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303459" w14:textId="0D77EEE3" w:rsidR="00C9290D" w:rsidRPr="006453D9" w:rsidRDefault="00C9290D" w:rsidP="00C9290D">
      <w:pPr>
        <w:pStyle w:val="MDPI11articletype"/>
      </w:pPr>
      <w:r w:rsidRPr="006453D9">
        <w:t>Review</w:t>
      </w:r>
    </w:p>
    <w:p w14:paraId="6A54E976" w14:textId="08059230" w:rsidR="00C9290D" w:rsidRPr="003B1AF1" w:rsidRDefault="00653FA6" w:rsidP="00C9290D">
      <w:pPr>
        <w:pStyle w:val="MDPI12title"/>
      </w:pPr>
      <w:r>
        <w:t xml:space="preserve">Critical aspects of energetic transition technologies and </w:t>
      </w:r>
      <w:r w:rsidR="00AC7301" w:rsidRPr="00AC7301">
        <w:t xml:space="preserve">the </w:t>
      </w:r>
      <w:r w:rsidR="00C61678">
        <w:t>role</w:t>
      </w:r>
      <w:r>
        <w:t>s</w:t>
      </w:r>
      <w:r w:rsidR="00AC7301" w:rsidRPr="00AC7301">
        <w:t xml:space="preserve"> of </w:t>
      </w:r>
      <w:r>
        <w:t>materials chemistry and engineering</w:t>
      </w:r>
      <w:r w:rsidR="00FB4127" w:rsidRPr="00FB4127">
        <w:t>.</w:t>
      </w:r>
    </w:p>
    <w:p w14:paraId="568D375F" w14:textId="4BE0C327" w:rsidR="000D2E99" w:rsidRDefault="00FB4127" w:rsidP="00C9290D">
      <w:pPr>
        <w:pStyle w:val="MDPI13authornames"/>
      </w:pPr>
      <w:r>
        <w:t>Guido Busca</w:t>
      </w:r>
      <w:r w:rsidR="00C9290D" w:rsidRPr="00D945EC">
        <w:t xml:space="preserve"> </w:t>
      </w:r>
      <w:r w:rsidR="00C9290D" w:rsidRPr="001F31D1">
        <w:rPr>
          <w:vertAlign w:val="superscript"/>
        </w:rPr>
        <w:t>1</w:t>
      </w:r>
    </w:p>
    <w:tbl>
      <w:tblPr>
        <w:tblpPr w:leftFromText="198" w:rightFromText="198" w:vertAnchor="page" w:horzAnchor="margin" w:tblpY="9526"/>
        <w:tblW w:w="2410" w:type="dxa"/>
        <w:tblLayout w:type="fixed"/>
        <w:tblCellMar>
          <w:left w:w="0" w:type="dxa"/>
          <w:right w:w="0" w:type="dxa"/>
        </w:tblCellMar>
        <w:tblLook w:val="04A0" w:firstRow="1" w:lastRow="0" w:firstColumn="1" w:lastColumn="0" w:noHBand="0" w:noVBand="1"/>
      </w:tblPr>
      <w:tblGrid>
        <w:gridCol w:w="2410"/>
      </w:tblGrid>
      <w:tr w:rsidR="000D2E99" w:rsidRPr="00661D1F" w14:paraId="3AB50411" w14:textId="77777777" w:rsidTr="00BE6091">
        <w:tc>
          <w:tcPr>
            <w:tcW w:w="2410" w:type="dxa"/>
            <w:shd w:val="clear" w:color="auto" w:fill="auto"/>
          </w:tcPr>
          <w:p w14:paraId="029219BF" w14:textId="6533F880" w:rsidR="000D2E99" w:rsidRPr="0061036F" w:rsidRDefault="000D2E99" w:rsidP="00BE6091">
            <w:pPr>
              <w:pStyle w:val="MDPI61Citation"/>
              <w:spacing w:line="240" w:lineRule="exact"/>
              <w:rPr>
                <w:lang w:val="fr-FR"/>
              </w:rPr>
            </w:pPr>
            <w:r w:rsidRPr="0061036F">
              <w:rPr>
                <w:b/>
                <w:lang w:val="fr-FR"/>
              </w:rPr>
              <w:t>Citation:</w:t>
            </w:r>
            <w:r w:rsidRPr="0061036F">
              <w:rPr>
                <w:lang w:val="fr-FR"/>
              </w:rPr>
              <w:t xml:space="preserve">. </w:t>
            </w:r>
            <w:r w:rsidRPr="0061036F">
              <w:rPr>
                <w:i/>
                <w:lang w:val="fr-FR"/>
              </w:rPr>
              <w:t xml:space="preserve">Energies </w:t>
            </w:r>
            <w:r w:rsidRPr="0061036F">
              <w:rPr>
                <w:b/>
                <w:lang w:val="fr-FR"/>
              </w:rPr>
              <w:t>202</w:t>
            </w:r>
            <w:r w:rsidR="0061036F" w:rsidRPr="0061036F">
              <w:rPr>
                <w:b/>
                <w:lang w:val="fr-FR"/>
              </w:rPr>
              <w:t>4</w:t>
            </w:r>
            <w:r w:rsidRPr="0061036F">
              <w:rPr>
                <w:lang w:val="fr-FR"/>
              </w:rPr>
              <w:t xml:space="preserve">, </w:t>
            </w:r>
            <w:r w:rsidRPr="0061036F">
              <w:rPr>
                <w:i/>
                <w:lang w:val="fr-FR"/>
              </w:rPr>
              <w:t>1</w:t>
            </w:r>
            <w:r w:rsidR="0061036F" w:rsidRPr="0061036F">
              <w:rPr>
                <w:i/>
                <w:lang w:val="fr-FR"/>
              </w:rPr>
              <w:t>7</w:t>
            </w:r>
            <w:r w:rsidRPr="0061036F">
              <w:rPr>
                <w:lang w:val="fr-FR"/>
              </w:rPr>
              <w:t>, x. https://doi.org/10.3390/xxxxx</w:t>
            </w:r>
          </w:p>
          <w:p w14:paraId="39F26CE2" w14:textId="77777777" w:rsidR="000D2E99" w:rsidRDefault="000D2E99" w:rsidP="00BE6091">
            <w:pPr>
              <w:pStyle w:val="MDPI14history"/>
              <w:spacing w:before="240" w:after="240"/>
              <w:rPr>
                <w:rFonts w:ascii="SimSun" w:eastAsia="SimSun" w:hAnsi="SimSun" w:cs="SimSun"/>
                <w:lang w:eastAsia="zh-CN"/>
              </w:rPr>
            </w:pPr>
            <w:r>
              <w:t xml:space="preserve">Academic Editor: </w:t>
            </w:r>
            <w:r w:rsidRPr="00562097">
              <w:t>Firstname Lastname</w:t>
            </w:r>
          </w:p>
          <w:p w14:paraId="2447F24C" w14:textId="77777777" w:rsidR="000D2E99" w:rsidRPr="00D30D71" w:rsidRDefault="000D2E99" w:rsidP="00BE6091">
            <w:pPr>
              <w:pStyle w:val="MDPI14history"/>
              <w:rPr>
                <w:rFonts w:ascii="SimSun" w:eastAsia="SimSun" w:hAnsi="SimSun" w:cs="SimSun"/>
              </w:rPr>
            </w:pPr>
            <w:r w:rsidRPr="00550626">
              <w:rPr>
                <w:szCs w:val="14"/>
              </w:rPr>
              <w:t xml:space="preserve">Received: </w:t>
            </w:r>
            <w:r w:rsidRPr="00D945EC">
              <w:rPr>
                <w:szCs w:val="14"/>
              </w:rPr>
              <w:t>date</w:t>
            </w:r>
          </w:p>
          <w:p w14:paraId="77271011" w14:textId="77777777" w:rsidR="000D2E99" w:rsidRPr="00550626" w:rsidRDefault="000D2E99" w:rsidP="00BE6091">
            <w:pPr>
              <w:pStyle w:val="MDPI14history"/>
              <w:rPr>
                <w:szCs w:val="14"/>
              </w:rPr>
            </w:pPr>
            <w:r w:rsidRPr="00550626">
              <w:rPr>
                <w:szCs w:val="14"/>
              </w:rPr>
              <w:t xml:space="preserve">Accepted: </w:t>
            </w:r>
            <w:r w:rsidRPr="00D945EC">
              <w:rPr>
                <w:szCs w:val="14"/>
              </w:rPr>
              <w:t>date</w:t>
            </w:r>
          </w:p>
          <w:p w14:paraId="30A060CD" w14:textId="77777777" w:rsidR="000D2E99" w:rsidRPr="00550626" w:rsidRDefault="000D2E99" w:rsidP="00BE6091">
            <w:pPr>
              <w:pStyle w:val="MDPI14history"/>
              <w:spacing w:after="240"/>
              <w:rPr>
                <w:szCs w:val="14"/>
              </w:rPr>
            </w:pPr>
            <w:r w:rsidRPr="00550626">
              <w:rPr>
                <w:szCs w:val="14"/>
              </w:rPr>
              <w:t xml:space="preserve">Published: </w:t>
            </w:r>
            <w:r w:rsidRPr="00D945EC">
              <w:rPr>
                <w:szCs w:val="14"/>
              </w:rPr>
              <w:t>date</w:t>
            </w:r>
          </w:p>
          <w:p w14:paraId="13AE5F6F" w14:textId="77777777" w:rsidR="000D2E99" w:rsidRPr="00661D1F" w:rsidRDefault="000D2E99" w:rsidP="00BE6091">
            <w:pPr>
              <w:pStyle w:val="MDPI63Notes"/>
              <w:jc w:val="both"/>
            </w:pPr>
            <w:r w:rsidRPr="00661D1F">
              <w:rPr>
                <w:b/>
              </w:rPr>
              <w:t>Publisher’s Note:</w:t>
            </w:r>
            <w:r w:rsidRPr="00661D1F">
              <w:t xml:space="preserve"> MDPI stays neutral with regard to jurisdictional claims in published maps and institutional affiliations.</w:t>
            </w:r>
          </w:p>
          <w:p w14:paraId="238FD954" w14:textId="6EEAEEC6" w:rsidR="000D2E99" w:rsidRPr="00661D1F" w:rsidRDefault="00070BAA" w:rsidP="00BE6091">
            <w:pPr>
              <w:adjustRightInd w:val="0"/>
              <w:snapToGrid w:val="0"/>
              <w:spacing w:before="240" w:line="240" w:lineRule="atLeast"/>
              <w:ind w:right="113"/>
              <w:jc w:val="left"/>
              <w:rPr>
                <w:rFonts w:eastAsia="DengXian"/>
                <w:bCs/>
                <w:sz w:val="14"/>
                <w:szCs w:val="14"/>
                <w:lang w:bidi="en-US"/>
              </w:rPr>
            </w:pPr>
            <w:r>
              <w:rPr>
                <w:rFonts w:eastAsia="DengXian"/>
                <w:lang w:eastAsia="en-US"/>
              </w:rPr>
              <w:drawing>
                <wp:inline distT="0" distB="0" distL="0" distR="0" wp14:anchorId="1A09E1E6" wp14:editId="3F7B0E93">
                  <wp:extent cx="695325" cy="247650"/>
                  <wp:effectExtent l="0" t="0" r="0"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5325" cy="247650"/>
                          </a:xfrm>
                          <a:prstGeom prst="rect">
                            <a:avLst/>
                          </a:prstGeom>
                          <a:noFill/>
                          <a:ln>
                            <a:noFill/>
                          </a:ln>
                        </pic:spPr>
                      </pic:pic>
                    </a:graphicData>
                  </a:graphic>
                </wp:inline>
              </w:drawing>
            </w:r>
          </w:p>
          <w:p w14:paraId="6091213D" w14:textId="77777777" w:rsidR="000D2E99" w:rsidRPr="00661D1F" w:rsidRDefault="000D2E99" w:rsidP="00BE6091">
            <w:pPr>
              <w:adjustRightInd w:val="0"/>
              <w:snapToGrid w:val="0"/>
              <w:spacing w:before="60" w:line="240" w:lineRule="atLeast"/>
              <w:ind w:right="113"/>
              <w:rPr>
                <w:rFonts w:eastAsia="DengXian"/>
                <w:bCs/>
                <w:sz w:val="14"/>
                <w:szCs w:val="14"/>
                <w:lang w:bidi="en-US"/>
              </w:rPr>
            </w:pPr>
            <w:r w:rsidRPr="00661D1F">
              <w:rPr>
                <w:rFonts w:eastAsia="DengXian"/>
                <w:b/>
                <w:bCs/>
                <w:sz w:val="14"/>
                <w:szCs w:val="14"/>
                <w:lang w:bidi="en-US"/>
              </w:rPr>
              <w:t>Copyright:</w:t>
            </w:r>
            <w:r w:rsidRPr="00661D1F">
              <w:rPr>
                <w:rFonts w:eastAsia="DengXian"/>
                <w:bCs/>
                <w:sz w:val="14"/>
                <w:szCs w:val="14"/>
                <w:lang w:bidi="en-US"/>
              </w:rPr>
              <w:t xml:space="preserve"> </w:t>
            </w:r>
            <w:r>
              <w:rPr>
                <w:rFonts w:eastAsia="DengXian"/>
                <w:bCs/>
                <w:sz w:val="14"/>
                <w:szCs w:val="14"/>
                <w:lang w:bidi="en-US"/>
              </w:rPr>
              <w:t>© 2021</w:t>
            </w:r>
            <w:r w:rsidRPr="00661D1F">
              <w:rPr>
                <w:rFonts w:eastAsia="DengXian"/>
                <w:bCs/>
                <w:sz w:val="14"/>
                <w:szCs w:val="14"/>
                <w:lang w:bidi="en-US"/>
              </w:rPr>
              <w:t xml:space="preserve"> </w:t>
            </w:r>
            <w:r>
              <w:rPr>
                <w:rFonts w:eastAsia="DengXian"/>
                <w:bCs/>
                <w:sz w:val="14"/>
                <w:szCs w:val="14"/>
                <w:lang w:bidi="en-US"/>
              </w:rPr>
              <w:t xml:space="preserve">by the authors. Submitted for possible open access publication under the terms and conditions of the Creative Commons </w:t>
            </w:r>
            <w:r w:rsidRPr="00661D1F">
              <w:rPr>
                <w:rFonts w:eastAsia="DengXian"/>
                <w:bCs/>
                <w:sz w:val="14"/>
                <w:szCs w:val="14"/>
                <w:lang w:bidi="en-US"/>
              </w:rPr>
              <w:t>Attribution (CC BY) license (</w:t>
            </w:r>
            <w:r w:rsidR="003E0E98">
              <w:rPr>
                <w:rFonts w:eastAsia="DengXian"/>
                <w:bCs/>
                <w:sz w:val="14"/>
                <w:szCs w:val="14"/>
                <w:lang w:bidi="en-US"/>
              </w:rPr>
              <w:t>https://</w:t>
            </w:r>
            <w:r w:rsidRPr="00661D1F">
              <w:rPr>
                <w:rFonts w:eastAsia="DengXian"/>
                <w:bCs/>
                <w:sz w:val="14"/>
                <w:szCs w:val="14"/>
                <w:lang w:bidi="en-US"/>
              </w:rPr>
              <w:t>creativecommons.org/licenses/by/4.0/).</w:t>
            </w:r>
          </w:p>
        </w:tc>
      </w:tr>
    </w:tbl>
    <w:p w14:paraId="4D69D106" w14:textId="61F3EAF5" w:rsidR="00C9290D" w:rsidRPr="00FB4127" w:rsidRDefault="000327C0" w:rsidP="00C9290D">
      <w:pPr>
        <w:pStyle w:val="MDPI16affiliation"/>
        <w:rPr>
          <w:lang w:val="it-IT"/>
        </w:rPr>
      </w:pPr>
      <w:r>
        <w:rPr>
          <w:lang w:val="it-IT"/>
        </w:rPr>
        <w:t xml:space="preserve">1 </w:t>
      </w:r>
      <w:r>
        <w:rPr>
          <w:lang w:val="it-IT"/>
        </w:rPr>
        <w:tab/>
        <w:t>D</w:t>
      </w:r>
      <w:r w:rsidR="00FB4127" w:rsidRPr="00FB4127">
        <w:rPr>
          <w:lang w:val="it-IT"/>
        </w:rPr>
        <w:t>ipartimento di Ingegneria Civile, Chimica e A</w:t>
      </w:r>
      <w:r w:rsidR="00FB4127">
        <w:rPr>
          <w:lang w:val="it-IT"/>
        </w:rPr>
        <w:t>mbientale, Università di Genova, via Opera Pia 15, 16145 Genova, Italy</w:t>
      </w:r>
      <w:r w:rsidR="00C9290D" w:rsidRPr="00FB4127">
        <w:rPr>
          <w:lang w:val="it-IT"/>
        </w:rPr>
        <w:t xml:space="preserve">; </w:t>
      </w:r>
      <w:bookmarkStart w:id="0" w:name="_Hlk68769658"/>
      <w:r w:rsidR="00FB4127">
        <w:rPr>
          <w:lang w:val="it-IT"/>
        </w:rPr>
        <w:t>Guido.Busca</w:t>
      </w:r>
      <w:r w:rsidR="00C9290D" w:rsidRPr="00FB4127">
        <w:rPr>
          <w:lang w:val="it-IT"/>
        </w:rPr>
        <w:t>@</w:t>
      </w:r>
      <w:r w:rsidR="00FB4127">
        <w:rPr>
          <w:lang w:val="it-IT"/>
        </w:rPr>
        <w:t>unige.it</w:t>
      </w:r>
      <w:bookmarkEnd w:id="0"/>
    </w:p>
    <w:p w14:paraId="4FE00B22" w14:textId="4110FA12" w:rsidR="00C9290D" w:rsidRPr="00550626" w:rsidRDefault="00C9290D" w:rsidP="00C9290D">
      <w:pPr>
        <w:pStyle w:val="MDPI16affiliation"/>
      </w:pPr>
      <w:r w:rsidRPr="00331633">
        <w:t>*</w:t>
      </w:r>
      <w:r w:rsidRPr="00D945EC">
        <w:tab/>
        <w:t xml:space="preserve">Correspondence: </w:t>
      </w:r>
      <w:r w:rsidR="00FB4127" w:rsidRPr="00FB4127">
        <w:t>Guido.Busca@unige.it</w:t>
      </w:r>
      <w:r w:rsidRPr="00D945EC">
        <w:t xml:space="preserve">; Tel.: </w:t>
      </w:r>
      <w:r w:rsidR="00FB4127">
        <w:t>+39-</w:t>
      </w:r>
      <w:r w:rsidR="005D6692">
        <w:t>3292104505.</w:t>
      </w:r>
    </w:p>
    <w:p w14:paraId="4A18C873" w14:textId="25C9EC5E" w:rsidR="00415B0B" w:rsidRPr="00415B0B" w:rsidRDefault="00C9290D" w:rsidP="00415B0B">
      <w:pPr>
        <w:pStyle w:val="MDPI17abstract"/>
        <w:rPr>
          <w:szCs w:val="18"/>
        </w:rPr>
      </w:pPr>
      <w:r w:rsidRPr="00550626">
        <w:rPr>
          <w:b/>
          <w:szCs w:val="18"/>
        </w:rPr>
        <w:t xml:space="preserve">Abstract: </w:t>
      </w:r>
      <w:r w:rsidR="00415B0B" w:rsidRPr="00415B0B">
        <w:rPr>
          <w:szCs w:val="18"/>
        </w:rPr>
        <w:t xml:space="preserve">The perspectives of technological advances need for short term energetic transition are briefly reviewed and discussed critically. </w:t>
      </w:r>
      <w:r w:rsidR="00653FA6">
        <w:rPr>
          <w:szCs w:val="18"/>
        </w:rPr>
        <w:t xml:space="preserve">In particular, the technologies for the greenhouse gas emission – free production of electrical energy, its storage and transport, the production, transport, storage and use of hydrogen,  and the use of biomass derived technologies are shortly and critically reviewed. </w:t>
      </w:r>
      <w:r w:rsidR="00415B0B" w:rsidRPr="00415B0B">
        <w:rPr>
          <w:szCs w:val="18"/>
        </w:rPr>
        <w:t xml:space="preserve">The role of chemistry, </w:t>
      </w:r>
      <w:r w:rsidR="00653FA6">
        <w:rPr>
          <w:szCs w:val="18"/>
        </w:rPr>
        <w:t>and in particular materials chemistry and engineering</w:t>
      </w:r>
      <w:r w:rsidR="00415B0B" w:rsidRPr="00415B0B">
        <w:rPr>
          <w:szCs w:val="18"/>
        </w:rPr>
        <w:t xml:space="preserve"> in the short-term developments are </w:t>
      </w:r>
      <w:r w:rsidR="00653FA6">
        <w:rPr>
          <w:szCs w:val="18"/>
        </w:rPr>
        <w:t xml:space="preserve">underlined. </w:t>
      </w:r>
    </w:p>
    <w:p w14:paraId="33CECD34" w14:textId="77777777" w:rsidR="00415B0B" w:rsidRPr="00415B0B" w:rsidRDefault="00415B0B" w:rsidP="00415B0B">
      <w:pPr>
        <w:pStyle w:val="MDPI17abstract"/>
        <w:rPr>
          <w:szCs w:val="18"/>
        </w:rPr>
      </w:pPr>
    </w:p>
    <w:p w14:paraId="7194D38D" w14:textId="5618D5D0" w:rsidR="00C9290D" w:rsidRPr="002130C6" w:rsidRDefault="00C9290D" w:rsidP="00415B0B">
      <w:pPr>
        <w:pStyle w:val="MDPI17abstract"/>
        <w:rPr>
          <w:bCs/>
          <w:szCs w:val="18"/>
        </w:rPr>
      </w:pPr>
      <w:r w:rsidRPr="00550626">
        <w:rPr>
          <w:b/>
          <w:szCs w:val="18"/>
        </w:rPr>
        <w:t xml:space="preserve">Keywords: </w:t>
      </w:r>
      <w:r w:rsidR="00415B0B" w:rsidRPr="00415B0B">
        <w:rPr>
          <w:bCs/>
          <w:szCs w:val="18"/>
        </w:rPr>
        <w:t xml:space="preserve">energy transition; industrial chemistry; chemical engineering; </w:t>
      </w:r>
      <w:r w:rsidR="005A6654">
        <w:rPr>
          <w:bCs/>
          <w:szCs w:val="18"/>
        </w:rPr>
        <w:t>materials chemistry; materials engineering; sustainability.</w:t>
      </w:r>
    </w:p>
    <w:p w14:paraId="7584C7D3" w14:textId="77777777" w:rsidR="00C9290D" w:rsidRPr="00550626" w:rsidRDefault="00C9290D" w:rsidP="00C9290D">
      <w:pPr>
        <w:pStyle w:val="MDPI19line"/>
      </w:pPr>
    </w:p>
    <w:p w14:paraId="370BE0D5" w14:textId="77777777" w:rsidR="00C9290D" w:rsidRDefault="00C9290D" w:rsidP="00C9290D">
      <w:pPr>
        <w:pStyle w:val="MDPI21heading1"/>
        <w:rPr>
          <w:lang w:eastAsia="zh-CN"/>
        </w:rPr>
      </w:pPr>
      <w:r w:rsidRPr="007F2582">
        <w:rPr>
          <w:lang w:eastAsia="zh-CN"/>
        </w:rPr>
        <w:t>1. Introduction</w:t>
      </w:r>
    </w:p>
    <w:p w14:paraId="2ABB68C4" w14:textId="77777777" w:rsidR="00871F7E" w:rsidRDefault="00415B0B" w:rsidP="00415B0B">
      <w:pPr>
        <w:adjustRightInd w:val="0"/>
        <w:snapToGrid w:val="0"/>
        <w:spacing w:line="228" w:lineRule="auto"/>
        <w:ind w:left="2608" w:firstLine="425"/>
        <w:rPr>
          <w:rFonts w:eastAsia="Times New Roman"/>
          <w:noProof w:val="0"/>
          <w:snapToGrid w:val="0"/>
          <w:szCs w:val="22"/>
          <w:lang w:eastAsia="de-DE" w:bidi="en-US"/>
        </w:rPr>
      </w:pPr>
      <w:r w:rsidRPr="00415B0B">
        <w:rPr>
          <w:rFonts w:eastAsia="Times New Roman"/>
          <w:noProof w:val="0"/>
          <w:snapToGrid w:val="0"/>
          <w:szCs w:val="22"/>
          <w:lang w:eastAsia="de-DE" w:bidi="en-US"/>
        </w:rPr>
        <w:t>Although not all investigators are fully convinced of this [</w:t>
      </w:r>
      <w:r w:rsidRPr="008A1D22">
        <w:rPr>
          <w:rFonts w:eastAsia="Times New Roman"/>
          <w:noProof w:val="0"/>
          <w:snapToGrid w:val="0"/>
          <w:szCs w:val="22"/>
          <w:lang w:eastAsia="de-DE" w:bidi="en-US"/>
        </w:rPr>
        <w:endnoteReference w:id="1"/>
      </w:r>
      <w:r w:rsidR="004827FD" w:rsidRPr="008A1D22">
        <w:rPr>
          <w:rFonts w:eastAsia="Times New Roman"/>
          <w:noProof w:val="0"/>
          <w:snapToGrid w:val="0"/>
          <w:szCs w:val="22"/>
          <w:lang w:eastAsia="de-DE" w:bidi="en-US"/>
        </w:rPr>
        <w:t>,</w:t>
      </w:r>
      <w:r w:rsidR="004827FD" w:rsidRPr="008A1D22">
        <w:rPr>
          <w:rStyle w:val="Rimandonotadichiusura"/>
          <w:rFonts w:eastAsia="Times New Roman"/>
          <w:noProof w:val="0"/>
          <w:snapToGrid w:val="0"/>
          <w:szCs w:val="22"/>
          <w:vertAlign w:val="baseline"/>
          <w:lang w:eastAsia="de-DE" w:bidi="en-US"/>
        </w:rPr>
        <w:endnoteReference w:id="2"/>
      </w:r>
      <w:r w:rsidRPr="008A1D22">
        <w:rPr>
          <w:rFonts w:eastAsia="Times New Roman"/>
          <w:noProof w:val="0"/>
          <w:snapToGrid w:val="0"/>
          <w:szCs w:val="22"/>
          <w:lang w:eastAsia="de-DE" w:bidi="en-US"/>
        </w:rPr>
        <w:t>],</w:t>
      </w:r>
      <w:r w:rsidRPr="00415B0B">
        <w:rPr>
          <w:rFonts w:eastAsia="Times New Roman"/>
          <w:noProof w:val="0"/>
          <w:snapToGrid w:val="0"/>
          <w:szCs w:val="22"/>
          <w:lang w:eastAsia="de-DE" w:bidi="en-US"/>
        </w:rPr>
        <w:t xml:space="preserve"> it is common opinion today that the evident global warming effect is mostly due to anthropogenic emissions of greenhouse gases (GHG), in particular CO</w:t>
      </w:r>
      <w:r w:rsidRPr="00415B0B">
        <w:rPr>
          <w:rFonts w:eastAsia="Times New Roman"/>
          <w:noProof w:val="0"/>
          <w:snapToGrid w:val="0"/>
          <w:szCs w:val="22"/>
          <w:vertAlign w:val="subscript"/>
          <w:lang w:eastAsia="de-DE" w:bidi="en-US"/>
        </w:rPr>
        <w:t>2</w:t>
      </w:r>
      <w:r w:rsidRPr="00415B0B">
        <w:rPr>
          <w:rFonts w:eastAsia="Times New Roman"/>
          <w:noProof w:val="0"/>
          <w:snapToGrid w:val="0"/>
          <w:szCs w:val="22"/>
          <w:lang w:eastAsia="de-DE" w:bidi="en-US"/>
        </w:rPr>
        <w:t xml:space="preserve"> coming from combustion of fossil fuels. This forces to a</w:t>
      </w:r>
      <w:r w:rsidR="008F0252">
        <w:rPr>
          <w:rFonts w:eastAsia="Times New Roman"/>
          <w:noProof w:val="0"/>
          <w:snapToGrid w:val="0"/>
          <w:szCs w:val="22"/>
          <w:lang w:eastAsia="de-DE" w:bidi="en-US"/>
        </w:rPr>
        <w:t>n</w:t>
      </w:r>
      <w:r w:rsidRPr="00415B0B">
        <w:rPr>
          <w:rFonts w:eastAsia="Times New Roman"/>
          <w:noProof w:val="0"/>
          <w:snapToGrid w:val="0"/>
          <w:szCs w:val="22"/>
          <w:lang w:eastAsia="de-DE" w:bidi="en-US"/>
        </w:rPr>
        <w:t xml:space="preserve"> urgent technological revolution towards zero GHG emissions</w:t>
      </w:r>
      <w:r w:rsidR="00A73B3A">
        <w:rPr>
          <w:rFonts w:eastAsia="Times New Roman"/>
          <w:noProof w:val="0"/>
          <w:snapToGrid w:val="0"/>
          <w:szCs w:val="22"/>
          <w:lang w:eastAsia="de-DE" w:bidi="en-US"/>
        </w:rPr>
        <w:t xml:space="preserve">, in particular in the energy production </w:t>
      </w:r>
      <w:r w:rsidR="00871F7E">
        <w:rPr>
          <w:rFonts w:eastAsia="Times New Roman"/>
          <w:noProof w:val="0"/>
          <w:snapToGrid w:val="0"/>
          <w:szCs w:val="22"/>
          <w:lang w:eastAsia="de-DE" w:bidi="en-US"/>
        </w:rPr>
        <w:t xml:space="preserve">and use </w:t>
      </w:r>
      <w:r w:rsidR="00A73B3A">
        <w:rPr>
          <w:rFonts w:eastAsia="Times New Roman"/>
          <w:noProof w:val="0"/>
          <w:snapToGrid w:val="0"/>
          <w:szCs w:val="22"/>
          <w:lang w:eastAsia="de-DE" w:bidi="en-US"/>
        </w:rPr>
        <w:t xml:space="preserve">sector, although </w:t>
      </w:r>
      <w:r w:rsidR="00871F7E">
        <w:rPr>
          <w:rFonts w:eastAsia="Times New Roman"/>
          <w:noProof w:val="0"/>
          <w:snapToGrid w:val="0"/>
          <w:szCs w:val="22"/>
          <w:lang w:eastAsia="de-DE" w:bidi="en-US"/>
        </w:rPr>
        <w:t xml:space="preserve">this </w:t>
      </w:r>
      <w:r w:rsidR="00A73B3A">
        <w:rPr>
          <w:rFonts w:eastAsia="Times New Roman"/>
          <w:noProof w:val="0"/>
          <w:snapToGrid w:val="0"/>
          <w:szCs w:val="22"/>
          <w:lang w:eastAsia="de-DE" w:bidi="en-US"/>
        </w:rPr>
        <w:t>implies significant risks</w:t>
      </w:r>
      <w:r w:rsidR="00A73B3A" w:rsidRPr="00971218">
        <w:rPr>
          <w:rFonts w:eastAsia="Times New Roman"/>
          <w:noProof w:val="0"/>
          <w:snapToGrid w:val="0"/>
          <w:szCs w:val="22"/>
          <w:lang w:eastAsia="de-DE" w:bidi="en-US"/>
        </w:rPr>
        <w:t xml:space="preserve"> [</w:t>
      </w:r>
      <w:r w:rsidR="00A73B3A" w:rsidRPr="00971218">
        <w:rPr>
          <w:rStyle w:val="Rimandonotadichiusura"/>
          <w:rFonts w:eastAsia="Times New Roman"/>
          <w:noProof w:val="0"/>
          <w:snapToGrid w:val="0"/>
          <w:szCs w:val="22"/>
          <w:vertAlign w:val="baseline"/>
          <w:lang w:eastAsia="de-DE" w:bidi="en-US"/>
        </w:rPr>
        <w:endnoteReference w:id="3"/>
      </w:r>
      <w:r w:rsidR="00A73B3A" w:rsidRPr="00971218">
        <w:rPr>
          <w:rFonts w:eastAsia="Times New Roman"/>
          <w:noProof w:val="0"/>
          <w:snapToGrid w:val="0"/>
          <w:szCs w:val="22"/>
          <w:lang w:eastAsia="de-DE" w:bidi="en-US"/>
        </w:rPr>
        <w:t>]</w:t>
      </w:r>
      <w:r w:rsidRPr="00971218">
        <w:rPr>
          <w:rFonts w:eastAsia="Times New Roman"/>
          <w:noProof w:val="0"/>
          <w:snapToGrid w:val="0"/>
          <w:szCs w:val="22"/>
          <w:lang w:eastAsia="de-DE" w:bidi="en-US"/>
        </w:rPr>
        <w:t>.</w:t>
      </w:r>
      <w:r w:rsidRPr="00415B0B">
        <w:rPr>
          <w:rFonts w:eastAsia="Times New Roman"/>
          <w:noProof w:val="0"/>
          <w:snapToGrid w:val="0"/>
          <w:szCs w:val="22"/>
          <w:lang w:eastAsia="de-DE" w:bidi="en-US"/>
        </w:rPr>
        <w:t xml:space="preserve"> </w:t>
      </w:r>
    </w:p>
    <w:p w14:paraId="64C15A4D" w14:textId="1D3C4BC5" w:rsidR="00415B0B" w:rsidRPr="00415B0B" w:rsidRDefault="00871F7E" w:rsidP="00415B0B">
      <w:pPr>
        <w:adjustRightInd w:val="0"/>
        <w:snapToGrid w:val="0"/>
        <w:spacing w:line="228" w:lineRule="auto"/>
        <w:ind w:left="2608" w:firstLine="425"/>
        <w:rPr>
          <w:rFonts w:eastAsia="Times New Roman"/>
          <w:noProof w:val="0"/>
          <w:snapToGrid w:val="0"/>
          <w:szCs w:val="22"/>
          <w:lang w:eastAsia="de-DE" w:bidi="en-US"/>
        </w:rPr>
      </w:pPr>
      <w:r>
        <w:rPr>
          <w:rFonts w:eastAsia="Times New Roman"/>
          <w:noProof w:val="0"/>
          <w:snapToGrid w:val="0"/>
          <w:szCs w:val="22"/>
          <w:lang w:eastAsia="de-DE" w:bidi="en-US"/>
        </w:rPr>
        <w:t xml:space="preserve">On the other hand, although </w:t>
      </w:r>
      <w:r w:rsidR="00415B0B" w:rsidRPr="00415B0B">
        <w:rPr>
          <w:rFonts w:eastAsia="Times New Roman"/>
          <w:noProof w:val="0"/>
          <w:snapToGrid w:val="0"/>
          <w:szCs w:val="22"/>
          <w:lang w:eastAsia="de-DE" w:bidi="en-US"/>
        </w:rPr>
        <w:t>some new technologies are ready to be used to substitute previous one</w:t>
      </w:r>
      <w:r w:rsidR="00971218">
        <w:rPr>
          <w:rFonts w:eastAsia="Times New Roman"/>
          <w:noProof w:val="0"/>
          <w:snapToGrid w:val="0"/>
          <w:szCs w:val="22"/>
          <w:lang w:eastAsia="de-DE" w:bidi="en-US"/>
        </w:rPr>
        <w:t>s</w:t>
      </w:r>
      <w:r w:rsidR="00415B0B" w:rsidRPr="00415B0B">
        <w:rPr>
          <w:rFonts w:eastAsia="Times New Roman"/>
          <w:noProof w:val="0"/>
          <w:snapToGrid w:val="0"/>
          <w:szCs w:val="22"/>
          <w:lang w:eastAsia="de-DE" w:bidi="en-US"/>
        </w:rPr>
        <w:t xml:space="preserve"> generating large amounts of GHG, a number of other technological solutions are at the moment only hypothesized, being still at early levels of development and readiness. It is also sure that the use of social media to spread partial information and advertising, mixed with normal technology and science information, result</w:t>
      </w:r>
      <w:r w:rsidR="008A1D22">
        <w:rPr>
          <w:rFonts w:eastAsia="Times New Roman"/>
          <w:noProof w:val="0"/>
          <w:snapToGrid w:val="0"/>
          <w:szCs w:val="22"/>
          <w:lang w:eastAsia="de-DE" w:bidi="en-US"/>
        </w:rPr>
        <w:t>s</w:t>
      </w:r>
      <w:r w:rsidR="00415B0B" w:rsidRPr="00415B0B">
        <w:rPr>
          <w:rFonts w:eastAsia="Times New Roman"/>
          <w:noProof w:val="0"/>
          <w:snapToGrid w:val="0"/>
          <w:szCs w:val="22"/>
          <w:lang w:eastAsia="de-DE" w:bidi="en-US"/>
        </w:rPr>
        <w:t xml:space="preserve"> in confuse pictures, where the differentiation between real perspectives, good ideas and dreams is not so easy</w:t>
      </w:r>
      <w:r>
        <w:rPr>
          <w:rFonts w:eastAsia="Times New Roman"/>
          <w:noProof w:val="0"/>
          <w:snapToGrid w:val="0"/>
          <w:szCs w:val="22"/>
          <w:lang w:eastAsia="de-DE" w:bidi="en-US"/>
        </w:rPr>
        <w:t xml:space="preserve">. This is particularly harmful </w:t>
      </w:r>
      <w:r w:rsidR="00415B0B" w:rsidRPr="00415B0B">
        <w:rPr>
          <w:rFonts w:eastAsia="Times New Roman"/>
          <w:noProof w:val="0"/>
          <w:snapToGrid w:val="0"/>
          <w:szCs w:val="22"/>
          <w:lang w:eastAsia="de-DE" w:bidi="en-US"/>
        </w:rPr>
        <w:t>for politicians</w:t>
      </w:r>
      <w:r>
        <w:rPr>
          <w:rFonts w:eastAsia="Times New Roman"/>
          <w:noProof w:val="0"/>
          <w:snapToGrid w:val="0"/>
          <w:szCs w:val="22"/>
          <w:lang w:eastAsia="de-DE" w:bidi="en-US"/>
        </w:rPr>
        <w:t>,</w:t>
      </w:r>
      <w:r w:rsidR="00415B0B" w:rsidRPr="00415B0B">
        <w:rPr>
          <w:rFonts w:eastAsia="Times New Roman"/>
          <w:noProof w:val="0"/>
          <w:snapToGrid w:val="0"/>
          <w:szCs w:val="22"/>
          <w:lang w:eastAsia="de-DE" w:bidi="en-US"/>
        </w:rPr>
        <w:t xml:space="preserve"> which are hurried to take decisions or to define and fund technology development programs.</w:t>
      </w:r>
      <w:r w:rsidR="00653FA6">
        <w:rPr>
          <w:rFonts w:eastAsia="Times New Roman"/>
          <w:noProof w:val="0"/>
          <w:snapToGrid w:val="0"/>
          <w:szCs w:val="22"/>
          <w:lang w:eastAsia="de-DE" w:bidi="en-US"/>
        </w:rPr>
        <w:t xml:space="preserve"> It is also necessary to underline that self-sustainable technologies must be finally developed, when state funding and </w:t>
      </w:r>
      <w:r w:rsidR="005618B9" w:rsidRPr="005618B9">
        <w:rPr>
          <w:rFonts w:eastAsia="Times New Roman"/>
          <w:noProof w:val="0"/>
          <w:snapToGrid w:val="0"/>
          <w:szCs w:val="22"/>
          <w:lang w:eastAsia="de-DE" w:bidi="en-US"/>
        </w:rPr>
        <w:t>incentives will no longer be possible</w:t>
      </w:r>
      <w:r w:rsidR="005618B9">
        <w:rPr>
          <w:rFonts w:eastAsia="Times New Roman"/>
          <w:noProof w:val="0"/>
          <w:snapToGrid w:val="0"/>
          <w:szCs w:val="22"/>
          <w:lang w:eastAsia="de-DE" w:bidi="en-US"/>
        </w:rPr>
        <w:t>.</w:t>
      </w:r>
    </w:p>
    <w:p w14:paraId="1898DD93" w14:textId="05DA2EE2" w:rsidR="00415B0B" w:rsidRDefault="00415B0B" w:rsidP="00415B0B">
      <w:pPr>
        <w:adjustRightInd w:val="0"/>
        <w:snapToGrid w:val="0"/>
        <w:spacing w:line="228" w:lineRule="auto"/>
        <w:ind w:left="2608" w:firstLine="425"/>
        <w:rPr>
          <w:rFonts w:eastAsia="Times New Roman"/>
          <w:noProof w:val="0"/>
          <w:snapToGrid w:val="0"/>
          <w:szCs w:val="22"/>
          <w:lang w:eastAsia="de-DE" w:bidi="en-US"/>
        </w:rPr>
      </w:pPr>
      <w:r w:rsidRPr="00415B0B">
        <w:rPr>
          <w:rFonts w:eastAsia="Times New Roman"/>
          <w:noProof w:val="0"/>
          <w:snapToGrid w:val="0"/>
          <w:szCs w:val="22"/>
          <w:lang w:eastAsia="de-DE" w:bidi="en-US"/>
        </w:rPr>
        <w:t xml:space="preserve">In Table 1 data for </w:t>
      </w:r>
      <w:r w:rsidR="00474DB8">
        <w:rPr>
          <w:rFonts w:eastAsia="Times New Roman"/>
          <w:noProof w:val="0"/>
          <w:snapToGrid w:val="0"/>
          <w:szCs w:val="22"/>
          <w:lang w:eastAsia="de-DE" w:bidi="en-US"/>
        </w:rPr>
        <w:t xml:space="preserve">global </w:t>
      </w:r>
      <w:r w:rsidRPr="00415B0B">
        <w:rPr>
          <w:rFonts w:eastAsia="Times New Roman"/>
          <w:noProof w:val="0"/>
          <w:snapToGrid w:val="0"/>
          <w:szCs w:val="22"/>
          <w:lang w:eastAsia="de-DE" w:bidi="en-US"/>
        </w:rPr>
        <w:t>CO</w:t>
      </w:r>
      <w:r w:rsidRPr="00415B0B">
        <w:rPr>
          <w:rFonts w:eastAsia="Times New Roman"/>
          <w:noProof w:val="0"/>
          <w:snapToGrid w:val="0"/>
          <w:szCs w:val="22"/>
          <w:vertAlign w:val="subscript"/>
          <w:lang w:eastAsia="de-DE" w:bidi="en-US"/>
        </w:rPr>
        <w:t>2</w:t>
      </w:r>
      <w:r w:rsidRPr="00415B0B">
        <w:rPr>
          <w:rFonts w:eastAsia="Times New Roman"/>
          <w:noProof w:val="0"/>
          <w:snapToGrid w:val="0"/>
          <w:szCs w:val="22"/>
          <w:lang w:eastAsia="de-DE" w:bidi="en-US"/>
        </w:rPr>
        <w:t xml:space="preserve"> emissions by activity sector are compared, as reported by Dou et al. [</w:t>
      </w:r>
      <w:bookmarkStart w:id="1" w:name="_Ref165113839"/>
      <w:r w:rsidRPr="00415B0B">
        <w:rPr>
          <w:rFonts w:eastAsia="Times New Roman"/>
          <w:noProof w:val="0"/>
          <w:snapToGrid w:val="0"/>
          <w:szCs w:val="22"/>
          <w:lang w:eastAsia="de-DE" w:bidi="en-US"/>
        </w:rPr>
        <w:endnoteReference w:id="4"/>
      </w:r>
      <w:bookmarkEnd w:id="1"/>
      <w:r w:rsidRPr="00415B0B">
        <w:rPr>
          <w:rFonts w:eastAsia="Times New Roman"/>
          <w:noProof w:val="0"/>
          <w:snapToGrid w:val="0"/>
          <w:szCs w:val="22"/>
          <w:lang w:eastAsia="de-DE" w:bidi="en-US"/>
        </w:rPr>
        <w:t>]</w:t>
      </w:r>
      <w:r w:rsidR="00871F7E">
        <w:rPr>
          <w:rFonts w:eastAsia="Times New Roman"/>
          <w:noProof w:val="0"/>
          <w:snapToGrid w:val="0"/>
          <w:szCs w:val="22"/>
          <w:lang w:eastAsia="de-DE" w:bidi="en-US"/>
        </w:rPr>
        <w:t>,</w:t>
      </w:r>
      <w:r w:rsidRPr="00415B0B">
        <w:rPr>
          <w:rFonts w:eastAsia="Times New Roman"/>
          <w:noProof w:val="0"/>
          <w:snapToGrid w:val="0"/>
          <w:szCs w:val="22"/>
          <w:lang w:eastAsia="de-DE" w:bidi="en-US"/>
        </w:rPr>
        <w:t xml:space="preserve"> evaluated according to GRACED technique</w:t>
      </w:r>
      <w:r w:rsidR="00CA75EC">
        <w:rPr>
          <w:rFonts w:eastAsia="Times New Roman"/>
          <w:noProof w:val="0"/>
          <w:snapToGrid w:val="0"/>
          <w:szCs w:val="22"/>
          <w:lang w:eastAsia="de-DE" w:bidi="en-US"/>
        </w:rPr>
        <w:t xml:space="preserve">, </w:t>
      </w:r>
      <w:r w:rsidRPr="00415B0B">
        <w:rPr>
          <w:rFonts w:eastAsia="Times New Roman"/>
          <w:noProof w:val="0"/>
          <w:snapToGrid w:val="0"/>
          <w:szCs w:val="22"/>
          <w:lang w:eastAsia="de-DE" w:bidi="en-US"/>
        </w:rPr>
        <w:t>and coming from IEA (International Energy Agency [</w:t>
      </w:r>
      <w:bookmarkStart w:id="2" w:name="_Ref165113774"/>
      <w:r w:rsidRPr="00415B0B">
        <w:rPr>
          <w:rFonts w:eastAsia="Times New Roman"/>
          <w:noProof w:val="0"/>
          <w:snapToGrid w:val="0"/>
          <w:szCs w:val="22"/>
          <w:lang w:eastAsia="de-DE" w:bidi="en-US"/>
        </w:rPr>
        <w:endnoteReference w:id="5"/>
      </w:r>
      <w:bookmarkEnd w:id="2"/>
      <w:r w:rsidRPr="00415B0B">
        <w:rPr>
          <w:rFonts w:eastAsia="Times New Roman"/>
          <w:noProof w:val="0"/>
          <w:snapToGrid w:val="0"/>
          <w:szCs w:val="22"/>
          <w:lang w:eastAsia="de-DE" w:bidi="en-US"/>
        </w:rPr>
        <w:t>])</w:t>
      </w:r>
      <w:r w:rsidR="0092191B">
        <w:rPr>
          <w:rFonts w:eastAsia="Times New Roman"/>
          <w:noProof w:val="0"/>
          <w:snapToGrid w:val="0"/>
          <w:szCs w:val="22"/>
          <w:lang w:eastAsia="de-DE" w:bidi="en-US"/>
        </w:rPr>
        <w:t>.</w:t>
      </w:r>
      <w:r w:rsidR="00805440">
        <w:rPr>
          <w:rFonts w:eastAsia="Times New Roman"/>
          <w:noProof w:val="0"/>
          <w:snapToGrid w:val="0"/>
          <w:szCs w:val="22"/>
          <w:lang w:eastAsia="de-DE" w:bidi="en-US"/>
        </w:rPr>
        <w:t xml:space="preserve"> </w:t>
      </w:r>
    </w:p>
    <w:p w14:paraId="4EC0A805" w14:textId="4BA44C82" w:rsidR="00805440" w:rsidRDefault="00805440" w:rsidP="00415B0B">
      <w:pPr>
        <w:adjustRightInd w:val="0"/>
        <w:snapToGrid w:val="0"/>
        <w:spacing w:line="228" w:lineRule="auto"/>
        <w:ind w:left="2608" w:firstLine="425"/>
        <w:rPr>
          <w:rFonts w:eastAsia="Times New Roman"/>
          <w:noProof w:val="0"/>
          <w:snapToGrid w:val="0"/>
          <w:szCs w:val="22"/>
          <w:lang w:eastAsia="de-DE" w:bidi="en-US"/>
        </w:rPr>
      </w:pPr>
      <w:r>
        <w:rPr>
          <w:rFonts w:eastAsia="Times New Roman"/>
          <w:noProof w:val="0"/>
          <w:snapToGrid w:val="0"/>
          <w:szCs w:val="22"/>
          <w:lang w:eastAsia="de-DE" w:bidi="en-US"/>
        </w:rPr>
        <w:t>The data agree indicating that the production of power for heat and electricity generation, and the direct consumption of fuels for industrial and residential energy ad heat production</w:t>
      </w:r>
      <w:r w:rsidR="00871F7E">
        <w:rPr>
          <w:rFonts w:eastAsia="Times New Roman"/>
          <w:noProof w:val="0"/>
          <w:snapToGrid w:val="0"/>
          <w:szCs w:val="22"/>
          <w:lang w:eastAsia="de-DE" w:bidi="en-US"/>
        </w:rPr>
        <w:t>,</w:t>
      </w:r>
      <w:r>
        <w:rPr>
          <w:rFonts w:eastAsia="Times New Roman"/>
          <w:noProof w:val="0"/>
          <w:snapToGrid w:val="0"/>
          <w:szCs w:val="22"/>
          <w:lang w:eastAsia="de-DE" w:bidi="en-US"/>
        </w:rPr>
        <w:t xml:space="preserve"> are the activity most involved in CO</w:t>
      </w:r>
      <w:r w:rsidRPr="00871F7E">
        <w:rPr>
          <w:rFonts w:eastAsia="Times New Roman"/>
          <w:noProof w:val="0"/>
          <w:snapToGrid w:val="0"/>
          <w:szCs w:val="22"/>
          <w:vertAlign w:val="subscript"/>
          <w:lang w:eastAsia="de-DE" w:bidi="en-US"/>
        </w:rPr>
        <w:t>2</w:t>
      </w:r>
      <w:r>
        <w:rPr>
          <w:rFonts w:eastAsia="Times New Roman"/>
          <w:noProof w:val="0"/>
          <w:snapToGrid w:val="0"/>
          <w:szCs w:val="22"/>
          <w:lang w:eastAsia="de-DE" w:bidi="en-US"/>
        </w:rPr>
        <w:t xml:space="preserve"> emissions</w:t>
      </w:r>
      <w:r w:rsidR="00474DB8">
        <w:rPr>
          <w:rFonts w:eastAsia="Times New Roman"/>
          <w:noProof w:val="0"/>
          <w:snapToGrid w:val="0"/>
          <w:szCs w:val="22"/>
          <w:lang w:eastAsia="de-DE" w:bidi="en-US"/>
        </w:rPr>
        <w:t xml:space="preserve"> </w:t>
      </w:r>
      <w:r w:rsidR="00474DB8" w:rsidRPr="00474DB8">
        <w:rPr>
          <w:rFonts w:eastAsia="Times New Roman"/>
          <w:noProof w:val="0"/>
          <w:snapToGrid w:val="0"/>
          <w:szCs w:val="22"/>
          <w:lang w:eastAsia="de-DE" w:bidi="en-US"/>
        </w:rPr>
        <w:t>(&gt; 70 %)</w:t>
      </w:r>
      <w:r w:rsidR="00871F7E">
        <w:rPr>
          <w:rFonts w:eastAsia="Times New Roman"/>
          <w:noProof w:val="0"/>
          <w:snapToGrid w:val="0"/>
          <w:szCs w:val="22"/>
          <w:lang w:eastAsia="de-DE" w:bidi="en-US"/>
        </w:rPr>
        <w:t>. Transport sector, instead</w:t>
      </w:r>
      <w:r>
        <w:rPr>
          <w:rFonts w:eastAsia="Times New Roman"/>
          <w:noProof w:val="0"/>
          <w:snapToGrid w:val="0"/>
          <w:szCs w:val="22"/>
          <w:lang w:eastAsia="de-DE" w:bidi="en-US"/>
        </w:rPr>
        <w:t>,</w:t>
      </w:r>
      <w:r w:rsidR="00871F7E">
        <w:rPr>
          <w:rFonts w:eastAsia="Times New Roman"/>
          <w:noProof w:val="0"/>
          <w:snapToGrid w:val="0"/>
          <w:szCs w:val="22"/>
          <w:lang w:eastAsia="de-DE" w:bidi="en-US"/>
        </w:rPr>
        <w:t xml:space="preserve"> is primarily definitely less involved</w:t>
      </w:r>
      <w:r w:rsidR="00474DB8">
        <w:rPr>
          <w:rFonts w:eastAsia="Times New Roman"/>
          <w:noProof w:val="0"/>
          <w:snapToGrid w:val="0"/>
          <w:szCs w:val="22"/>
          <w:lang w:eastAsia="de-DE" w:bidi="en-US"/>
        </w:rPr>
        <w:t>, with a main impact of ground transportation and a more limited one for shipping and aviation</w:t>
      </w:r>
      <w:r w:rsidR="000C68D4">
        <w:rPr>
          <w:rFonts w:eastAsia="Times New Roman"/>
          <w:noProof w:val="0"/>
          <w:snapToGrid w:val="0"/>
          <w:szCs w:val="22"/>
          <w:lang w:eastAsia="de-DE" w:bidi="en-US"/>
        </w:rPr>
        <w:t>.</w:t>
      </w:r>
      <w:r w:rsidR="000C68D4" w:rsidRPr="000C68D4">
        <w:rPr>
          <w:rFonts w:eastAsia="Times New Roman"/>
          <w:noProof w:val="0"/>
          <w:snapToGrid w:val="0"/>
          <w:szCs w:val="22"/>
          <w:lang w:eastAsia="de-DE" w:bidi="en-US"/>
        </w:rPr>
        <w:t xml:space="preserve"> </w:t>
      </w:r>
      <w:r w:rsidR="000C68D4" w:rsidRPr="00474DB8">
        <w:rPr>
          <w:rFonts w:eastAsia="Times New Roman"/>
          <w:noProof w:val="0"/>
          <w:snapToGrid w:val="0"/>
          <w:szCs w:val="22"/>
          <w:lang w:eastAsia="de-DE" w:bidi="en-US"/>
        </w:rPr>
        <w:t>Among industrial activities directly contributing to CO</w:t>
      </w:r>
      <w:r w:rsidR="000C68D4" w:rsidRPr="00474DB8">
        <w:rPr>
          <w:rFonts w:eastAsia="Times New Roman"/>
          <w:noProof w:val="0"/>
          <w:snapToGrid w:val="0"/>
          <w:szCs w:val="22"/>
          <w:vertAlign w:val="subscript"/>
          <w:lang w:eastAsia="de-DE" w:bidi="en-US"/>
        </w:rPr>
        <w:t>2</w:t>
      </w:r>
      <w:r w:rsidR="000C68D4" w:rsidRPr="00474DB8">
        <w:rPr>
          <w:rFonts w:eastAsia="Times New Roman"/>
          <w:noProof w:val="0"/>
          <w:snapToGrid w:val="0"/>
          <w:szCs w:val="22"/>
          <w:lang w:eastAsia="de-DE" w:bidi="en-US"/>
        </w:rPr>
        <w:t xml:space="preserve"> </w:t>
      </w:r>
      <w:r w:rsidR="000C68D4" w:rsidRPr="00474DB8">
        <w:rPr>
          <w:rFonts w:eastAsia="Times New Roman"/>
          <w:noProof w:val="0"/>
          <w:snapToGrid w:val="0"/>
          <w:szCs w:val="22"/>
          <w:lang w:eastAsia="de-DE" w:bidi="en-US"/>
        </w:rPr>
        <w:lastRenderedPageBreak/>
        <w:t>emissions, steelmaking, cement manufacture and petrochemical industries are mostly involved.</w:t>
      </w:r>
    </w:p>
    <w:p w14:paraId="235587DA" w14:textId="523FB9B8" w:rsidR="0092191B" w:rsidRDefault="0092191B" w:rsidP="00871F7E">
      <w:pPr>
        <w:adjustRightInd w:val="0"/>
        <w:snapToGrid w:val="0"/>
        <w:spacing w:line="228" w:lineRule="auto"/>
        <w:rPr>
          <w:rFonts w:eastAsia="Times New Roman"/>
          <w:noProof w:val="0"/>
          <w:snapToGrid w:val="0"/>
          <w:szCs w:val="22"/>
          <w:lang w:eastAsia="de-DE" w:bidi="en-US"/>
        </w:rPr>
      </w:pPr>
    </w:p>
    <w:p w14:paraId="291CAB42" w14:textId="685DE459" w:rsidR="0092191B" w:rsidRPr="0092191B" w:rsidRDefault="0092191B" w:rsidP="00CA75EC">
      <w:pPr>
        <w:pStyle w:val="MDPI41tablecaption"/>
      </w:pPr>
      <w:r w:rsidRPr="0092191B">
        <w:rPr>
          <w:snapToGrid w:val="0"/>
        </w:rPr>
        <w:t>Table 1 Comparison of CO</w:t>
      </w:r>
      <w:r w:rsidRPr="0092191B">
        <w:rPr>
          <w:snapToGrid w:val="0"/>
          <w:vertAlign w:val="subscript"/>
        </w:rPr>
        <w:t>2</w:t>
      </w:r>
      <w:r w:rsidRPr="0092191B">
        <w:rPr>
          <w:snapToGrid w:val="0"/>
        </w:rPr>
        <w:t xml:space="preserve"> emissions by sector from </w:t>
      </w:r>
      <w:r w:rsidR="00CA75EC">
        <w:rPr>
          <w:snapToGrid w:val="0"/>
        </w:rPr>
        <w:t xml:space="preserve">Dou et al. </w:t>
      </w:r>
      <w:r w:rsidRPr="0092191B">
        <w:rPr>
          <w:snapToGrid w:val="0"/>
        </w:rPr>
        <w:t xml:space="preserve"> and IEA in 2021 (Gt of CO</w:t>
      </w:r>
      <w:r w:rsidRPr="0092191B">
        <w:rPr>
          <w:snapToGrid w:val="0"/>
          <w:vertAlign w:val="subscript"/>
        </w:rPr>
        <w:t>2</w:t>
      </w:r>
      <w:r w:rsidRPr="0092191B">
        <w:rPr>
          <w:snapToGrid w:val="0"/>
        </w:rPr>
        <w:t>)</w:t>
      </w:r>
      <w:r w:rsidR="00D71A95">
        <w:tab/>
      </w:r>
      <w:r w:rsidRPr="0092191B">
        <w:tab/>
      </w:r>
      <w:r w:rsidRPr="0092191B">
        <w:tab/>
        <w:t xml:space="preserve">  </w:t>
      </w:r>
    </w:p>
    <w:tbl>
      <w:tblPr>
        <w:tblStyle w:val="Grigliatabella"/>
        <w:tblW w:w="0" w:type="auto"/>
        <w:tblInd w:w="2465" w:type="dxa"/>
        <w:tblLook w:val="04A0" w:firstRow="1" w:lastRow="0" w:firstColumn="1" w:lastColumn="0" w:noHBand="0" w:noVBand="1"/>
      </w:tblPr>
      <w:tblGrid>
        <w:gridCol w:w="2249"/>
        <w:gridCol w:w="914"/>
        <w:gridCol w:w="828"/>
        <w:gridCol w:w="3172"/>
      </w:tblGrid>
      <w:tr w:rsidR="008127B4" w:rsidRPr="00CA75EC" w14:paraId="02C204B1" w14:textId="77777777" w:rsidTr="00CA75EC">
        <w:tc>
          <w:tcPr>
            <w:tcW w:w="4110" w:type="dxa"/>
            <w:gridSpan w:val="2"/>
          </w:tcPr>
          <w:p w14:paraId="29785962" w14:textId="6A2DC8F6" w:rsidR="008127B4" w:rsidRPr="00CA75EC" w:rsidRDefault="00CA75EC" w:rsidP="00CA75EC">
            <w:pPr>
              <w:pStyle w:val="MDPI42tablebody"/>
            </w:pPr>
            <w:r w:rsidRPr="00CA75EC">
              <w:t>Dou et al. [</w:t>
            </w:r>
            <w:r w:rsidRPr="00CA75EC">
              <w:fldChar w:fldCharType="begin"/>
            </w:r>
            <w:r w:rsidRPr="00CA75EC">
              <w:instrText xml:space="preserve"> NOTEREF _Ref165113839 \h  \* MERGEFORMAT </w:instrText>
            </w:r>
            <w:r w:rsidRPr="00CA75EC">
              <w:fldChar w:fldCharType="separate"/>
            </w:r>
            <w:r w:rsidR="003177BC">
              <w:t>4</w:t>
            </w:r>
            <w:r w:rsidRPr="00CA75EC">
              <w:fldChar w:fldCharType="end"/>
            </w:r>
            <w:r w:rsidRPr="00CA75EC">
              <w:t>]</w:t>
            </w:r>
          </w:p>
        </w:tc>
        <w:tc>
          <w:tcPr>
            <w:tcW w:w="5097" w:type="dxa"/>
            <w:gridSpan w:val="2"/>
          </w:tcPr>
          <w:p w14:paraId="59D2B04B" w14:textId="40EDDA28" w:rsidR="008127B4" w:rsidRPr="00CA75EC" w:rsidRDefault="008127B4" w:rsidP="00CA75EC">
            <w:pPr>
              <w:pStyle w:val="MDPI42tablebody"/>
            </w:pPr>
            <w:r w:rsidRPr="00CA75EC">
              <w:t>IEA</w:t>
            </w:r>
            <w:r w:rsidR="00CA75EC" w:rsidRPr="00CA75EC">
              <w:t xml:space="preserve"> [</w:t>
            </w:r>
            <w:r w:rsidR="00CA75EC" w:rsidRPr="00CA75EC">
              <w:fldChar w:fldCharType="begin"/>
            </w:r>
            <w:r w:rsidR="00CA75EC" w:rsidRPr="00CA75EC">
              <w:instrText xml:space="preserve"> NOTEREF _Ref165113774 \h  \* MERGEFORMAT </w:instrText>
            </w:r>
            <w:r w:rsidR="00CA75EC" w:rsidRPr="00CA75EC">
              <w:fldChar w:fldCharType="separate"/>
            </w:r>
            <w:r w:rsidR="003177BC">
              <w:t>5</w:t>
            </w:r>
            <w:r w:rsidR="00CA75EC" w:rsidRPr="00CA75EC">
              <w:fldChar w:fldCharType="end"/>
            </w:r>
            <w:r w:rsidR="00CA75EC" w:rsidRPr="00CA75EC">
              <w:t>]</w:t>
            </w:r>
          </w:p>
        </w:tc>
      </w:tr>
      <w:tr w:rsidR="008127B4" w:rsidRPr="00CA75EC" w14:paraId="3BE7F0E5" w14:textId="77777777" w:rsidTr="00CA75EC">
        <w:tc>
          <w:tcPr>
            <w:tcW w:w="2976" w:type="dxa"/>
          </w:tcPr>
          <w:p w14:paraId="4D390F54" w14:textId="3C626542" w:rsidR="00383DC3" w:rsidRPr="00CA75EC" w:rsidRDefault="00383DC3" w:rsidP="00CA75EC">
            <w:pPr>
              <w:pStyle w:val="MDPI42tablebody"/>
            </w:pPr>
            <w:r w:rsidRPr="00CA75EC">
              <w:t>Sector</w:t>
            </w:r>
          </w:p>
        </w:tc>
        <w:tc>
          <w:tcPr>
            <w:tcW w:w="1134" w:type="dxa"/>
          </w:tcPr>
          <w:p w14:paraId="210DD63F" w14:textId="4B88FC00" w:rsidR="00383DC3" w:rsidRPr="00CA75EC" w:rsidRDefault="008127B4" w:rsidP="00CA75EC">
            <w:pPr>
              <w:pStyle w:val="MDPI42tablebody"/>
            </w:pPr>
            <w:r w:rsidRPr="00CA75EC">
              <w:t>Gt</w:t>
            </w:r>
          </w:p>
        </w:tc>
        <w:tc>
          <w:tcPr>
            <w:tcW w:w="993" w:type="dxa"/>
          </w:tcPr>
          <w:p w14:paraId="2AE0E25D" w14:textId="4DB8A2FB" w:rsidR="00383DC3" w:rsidRPr="00CA75EC" w:rsidRDefault="008127B4" w:rsidP="00CA75EC">
            <w:pPr>
              <w:pStyle w:val="MDPI42tablebody"/>
            </w:pPr>
            <w:r w:rsidRPr="00CA75EC">
              <w:t>Gt</w:t>
            </w:r>
          </w:p>
        </w:tc>
        <w:tc>
          <w:tcPr>
            <w:tcW w:w="4104" w:type="dxa"/>
          </w:tcPr>
          <w:p w14:paraId="1058DB76" w14:textId="08C22AE6" w:rsidR="00383DC3" w:rsidRPr="00CA75EC" w:rsidRDefault="008127B4" w:rsidP="00CA75EC">
            <w:pPr>
              <w:pStyle w:val="MDPI42tablebody"/>
            </w:pPr>
            <w:r w:rsidRPr="00CA75EC">
              <w:t>Sector</w:t>
            </w:r>
          </w:p>
        </w:tc>
      </w:tr>
      <w:tr w:rsidR="008127B4" w:rsidRPr="00CA75EC" w14:paraId="57BD7209" w14:textId="77777777" w:rsidTr="00CA75EC">
        <w:tc>
          <w:tcPr>
            <w:tcW w:w="2976" w:type="dxa"/>
          </w:tcPr>
          <w:p w14:paraId="4C114F6B" w14:textId="49A9D271" w:rsidR="00383DC3" w:rsidRPr="00CA75EC" w:rsidRDefault="00383DC3" w:rsidP="00CA75EC">
            <w:pPr>
              <w:pStyle w:val="MDPI42tablebody"/>
            </w:pPr>
            <w:r w:rsidRPr="00CA75EC">
              <w:t>Power</w:t>
            </w:r>
          </w:p>
        </w:tc>
        <w:tc>
          <w:tcPr>
            <w:tcW w:w="1134" w:type="dxa"/>
          </w:tcPr>
          <w:p w14:paraId="4F20879F" w14:textId="4F1FD108" w:rsidR="00383DC3" w:rsidRPr="00CA75EC" w:rsidRDefault="008127B4" w:rsidP="00CA75EC">
            <w:pPr>
              <w:pStyle w:val="MDPI42tablebody"/>
            </w:pPr>
            <w:r w:rsidRPr="00CA75EC">
              <w:t>14.1</w:t>
            </w:r>
          </w:p>
        </w:tc>
        <w:tc>
          <w:tcPr>
            <w:tcW w:w="993" w:type="dxa"/>
          </w:tcPr>
          <w:p w14:paraId="2DFFD11B" w14:textId="227FAA3E" w:rsidR="00383DC3" w:rsidRPr="00CA75EC" w:rsidRDefault="008127B4" w:rsidP="00CA75EC">
            <w:pPr>
              <w:pStyle w:val="MDPI42tablebody"/>
            </w:pPr>
            <w:r w:rsidRPr="00CA75EC">
              <w:t>14.6</w:t>
            </w:r>
          </w:p>
        </w:tc>
        <w:tc>
          <w:tcPr>
            <w:tcW w:w="4104" w:type="dxa"/>
          </w:tcPr>
          <w:p w14:paraId="4A05B354" w14:textId="122C1C1D" w:rsidR="00383DC3" w:rsidRPr="00CA75EC" w:rsidRDefault="008127B4" w:rsidP="00CA75EC">
            <w:pPr>
              <w:pStyle w:val="MDPI42tablebody"/>
            </w:pPr>
            <w:r w:rsidRPr="00CA75EC">
              <w:t>Electricity and Heat Production</w:t>
            </w:r>
          </w:p>
        </w:tc>
      </w:tr>
      <w:tr w:rsidR="008127B4" w:rsidRPr="00CA75EC" w14:paraId="61E7B9E4" w14:textId="77777777" w:rsidTr="00CA75EC">
        <w:tc>
          <w:tcPr>
            <w:tcW w:w="2976" w:type="dxa"/>
          </w:tcPr>
          <w:p w14:paraId="19CC98EA" w14:textId="5BD18B77" w:rsidR="00383DC3" w:rsidRPr="00CA75EC" w:rsidRDefault="00383DC3" w:rsidP="00CA75EC">
            <w:pPr>
              <w:pStyle w:val="MDPI42tablebody"/>
            </w:pPr>
            <w:r w:rsidRPr="00CA75EC">
              <w:t>Industry</w:t>
            </w:r>
          </w:p>
        </w:tc>
        <w:tc>
          <w:tcPr>
            <w:tcW w:w="1134" w:type="dxa"/>
          </w:tcPr>
          <w:p w14:paraId="59131416" w14:textId="1BF46371" w:rsidR="00383DC3" w:rsidRPr="00CA75EC" w:rsidRDefault="008127B4" w:rsidP="00CA75EC">
            <w:pPr>
              <w:pStyle w:val="MDPI42tablebody"/>
            </w:pPr>
            <w:r w:rsidRPr="00CA75EC">
              <w:t xml:space="preserve">10.3 </w:t>
            </w:r>
          </w:p>
        </w:tc>
        <w:tc>
          <w:tcPr>
            <w:tcW w:w="993" w:type="dxa"/>
          </w:tcPr>
          <w:p w14:paraId="4BF669FB" w14:textId="3ACB7D84" w:rsidR="00383DC3" w:rsidRPr="00CA75EC" w:rsidRDefault="008127B4" w:rsidP="00CA75EC">
            <w:pPr>
              <w:pStyle w:val="MDPI42tablebody"/>
            </w:pPr>
            <w:r w:rsidRPr="00CA75EC">
              <w:t>9.4</w:t>
            </w:r>
          </w:p>
        </w:tc>
        <w:tc>
          <w:tcPr>
            <w:tcW w:w="4104" w:type="dxa"/>
          </w:tcPr>
          <w:p w14:paraId="474CA1CB" w14:textId="6E8DDE1F" w:rsidR="00383DC3" w:rsidRPr="00CA75EC" w:rsidRDefault="008127B4" w:rsidP="00CA75EC">
            <w:pPr>
              <w:pStyle w:val="MDPI42tablebody"/>
            </w:pPr>
            <w:r w:rsidRPr="00CA75EC">
              <w:t>Industry</w:t>
            </w:r>
          </w:p>
        </w:tc>
      </w:tr>
      <w:tr w:rsidR="008127B4" w:rsidRPr="00CA75EC" w14:paraId="3D6EF0BA" w14:textId="77777777" w:rsidTr="00CA75EC">
        <w:tc>
          <w:tcPr>
            <w:tcW w:w="2976" w:type="dxa"/>
          </w:tcPr>
          <w:p w14:paraId="11D3552B" w14:textId="764C7F6B" w:rsidR="00383DC3" w:rsidRPr="00CA75EC" w:rsidRDefault="00383DC3" w:rsidP="00CA75EC">
            <w:pPr>
              <w:pStyle w:val="MDPI42tablebody"/>
            </w:pPr>
            <w:r w:rsidRPr="00CA75EC">
              <w:t>Residential Consumption</w:t>
            </w:r>
          </w:p>
        </w:tc>
        <w:tc>
          <w:tcPr>
            <w:tcW w:w="1134" w:type="dxa"/>
          </w:tcPr>
          <w:p w14:paraId="73771754" w14:textId="7FD28684" w:rsidR="00383DC3" w:rsidRPr="00CA75EC" w:rsidRDefault="008127B4" w:rsidP="00CA75EC">
            <w:pPr>
              <w:pStyle w:val="MDPI42tablebody"/>
            </w:pPr>
            <w:r w:rsidRPr="00CA75EC">
              <w:t>3.5</w:t>
            </w:r>
          </w:p>
        </w:tc>
        <w:tc>
          <w:tcPr>
            <w:tcW w:w="993" w:type="dxa"/>
          </w:tcPr>
          <w:p w14:paraId="3AC6E102" w14:textId="5E3185E8" w:rsidR="00383DC3" w:rsidRPr="00CA75EC" w:rsidRDefault="008127B4" w:rsidP="00CA75EC">
            <w:pPr>
              <w:pStyle w:val="MDPI42tablebody"/>
            </w:pPr>
            <w:r w:rsidRPr="00CA75EC">
              <w:t>1.7</w:t>
            </w:r>
          </w:p>
        </w:tc>
        <w:tc>
          <w:tcPr>
            <w:tcW w:w="4104" w:type="dxa"/>
          </w:tcPr>
          <w:p w14:paraId="7AB2EE5A" w14:textId="51499DE1" w:rsidR="00383DC3" w:rsidRPr="00CA75EC" w:rsidRDefault="008127B4" w:rsidP="00CA75EC">
            <w:pPr>
              <w:pStyle w:val="MDPI42tablebody"/>
            </w:pPr>
            <w:r w:rsidRPr="00CA75EC">
              <w:t>Residential Consumption of Building Sect</w:t>
            </w:r>
          </w:p>
        </w:tc>
      </w:tr>
      <w:tr w:rsidR="008127B4" w:rsidRPr="00CA75EC" w14:paraId="0F73D664" w14:textId="77777777" w:rsidTr="00CA75EC">
        <w:tc>
          <w:tcPr>
            <w:tcW w:w="2976" w:type="dxa"/>
          </w:tcPr>
          <w:p w14:paraId="6415D720" w14:textId="26E8D2C7" w:rsidR="00383DC3" w:rsidRPr="00CA75EC" w:rsidRDefault="00383DC3" w:rsidP="00CA75EC">
            <w:pPr>
              <w:pStyle w:val="MDPI42tablebody"/>
            </w:pPr>
            <w:r w:rsidRPr="00CA75EC">
              <w:t>Ground Transport</w:t>
            </w:r>
          </w:p>
        </w:tc>
        <w:tc>
          <w:tcPr>
            <w:tcW w:w="1134" w:type="dxa"/>
          </w:tcPr>
          <w:p w14:paraId="34EAD25F" w14:textId="7DEE6B79" w:rsidR="00383DC3" w:rsidRPr="00CA75EC" w:rsidRDefault="008127B4" w:rsidP="00CA75EC">
            <w:pPr>
              <w:pStyle w:val="MDPI42tablebody"/>
            </w:pPr>
            <w:r w:rsidRPr="00CA75EC">
              <w:t>6.3</w:t>
            </w:r>
          </w:p>
        </w:tc>
        <w:tc>
          <w:tcPr>
            <w:tcW w:w="993" w:type="dxa"/>
          </w:tcPr>
          <w:p w14:paraId="2F9567FF" w14:textId="5965ABC1" w:rsidR="00383DC3" w:rsidRPr="00CA75EC" w:rsidRDefault="008127B4" w:rsidP="00CA75EC">
            <w:pPr>
              <w:pStyle w:val="MDPI42tablebody"/>
            </w:pPr>
            <w:r w:rsidRPr="00CA75EC">
              <w:t>6.1</w:t>
            </w:r>
          </w:p>
        </w:tc>
        <w:tc>
          <w:tcPr>
            <w:tcW w:w="4104" w:type="dxa"/>
          </w:tcPr>
          <w:p w14:paraId="11C3612E" w14:textId="2904CA88" w:rsidR="00383DC3" w:rsidRPr="00CA75EC" w:rsidRDefault="008127B4" w:rsidP="00CA75EC">
            <w:pPr>
              <w:pStyle w:val="MDPI42tablebody"/>
            </w:pPr>
            <w:r w:rsidRPr="00CA75EC">
              <w:t>Road+Rail+Pipeline Transport</w:t>
            </w:r>
          </w:p>
        </w:tc>
      </w:tr>
      <w:tr w:rsidR="008127B4" w:rsidRPr="00CA75EC" w14:paraId="592BC0F2" w14:textId="77777777" w:rsidTr="00CA75EC">
        <w:tc>
          <w:tcPr>
            <w:tcW w:w="2976" w:type="dxa"/>
          </w:tcPr>
          <w:p w14:paraId="69F4620A" w14:textId="64BEE276" w:rsidR="00383DC3" w:rsidRPr="00CA75EC" w:rsidRDefault="00383DC3" w:rsidP="00CA75EC">
            <w:pPr>
              <w:pStyle w:val="MDPI42tablebody"/>
            </w:pPr>
            <w:r w:rsidRPr="00CA75EC">
              <w:t>Domestic + intern. Aviation</w:t>
            </w:r>
          </w:p>
        </w:tc>
        <w:tc>
          <w:tcPr>
            <w:tcW w:w="1134" w:type="dxa"/>
          </w:tcPr>
          <w:p w14:paraId="5F61FDCF" w14:textId="0997AE23" w:rsidR="00383DC3" w:rsidRPr="00CA75EC" w:rsidRDefault="008127B4" w:rsidP="00CA75EC">
            <w:pPr>
              <w:pStyle w:val="MDPI42tablebody"/>
            </w:pPr>
            <w:r w:rsidRPr="00CA75EC">
              <w:t>0.6</w:t>
            </w:r>
          </w:p>
        </w:tc>
        <w:tc>
          <w:tcPr>
            <w:tcW w:w="993" w:type="dxa"/>
          </w:tcPr>
          <w:p w14:paraId="4D52E8C8" w14:textId="4A7F65AC" w:rsidR="00383DC3" w:rsidRPr="00CA75EC" w:rsidRDefault="008127B4" w:rsidP="00CA75EC">
            <w:pPr>
              <w:pStyle w:val="MDPI42tablebody"/>
            </w:pPr>
            <w:r w:rsidRPr="00CA75EC">
              <w:t>0.7</w:t>
            </w:r>
          </w:p>
        </w:tc>
        <w:tc>
          <w:tcPr>
            <w:tcW w:w="4104" w:type="dxa"/>
          </w:tcPr>
          <w:p w14:paraId="00B920CB" w14:textId="0B2700B6" w:rsidR="00383DC3" w:rsidRPr="00CA75EC" w:rsidRDefault="008127B4" w:rsidP="00CA75EC">
            <w:pPr>
              <w:pStyle w:val="MDPI42tablebody"/>
            </w:pPr>
            <w:r w:rsidRPr="00CA75EC">
              <w:t>International Aviation</w:t>
            </w:r>
          </w:p>
        </w:tc>
      </w:tr>
      <w:tr w:rsidR="008127B4" w:rsidRPr="00CA75EC" w14:paraId="651A3489" w14:textId="77777777" w:rsidTr="00CA75EC">
        <w:tc>
          <w:tcPr>
            <w:tcW w:w="2976" w:type="dxa"/>
          </w:tcPr>
          <w:p w14:paraId="7E95DC67" w14:textId="426EE0C2" w:rsidR="00383DC3" w:rsidRPr="00CA75EC" w:rsidRDefault="00383DC3" w:rsidP="00CA75EC">
            <w:pPr>
              <w:pStyle w:val="MDPI42tablebody"/>
            </w:pPr>
            <w:r w:rsidRPr="00CA75EC">
              <w:t>International Shipping</w:t>
            </w:r>
          </w:p>
        </w:tc>
        <w:tc>
          <w:tcPr>
            <w:tcW w:w="1134" w:type="dxa"/>
          </w:tcPr>
          <w:p w14:paraId="56355493" w14:textId="7376D24D" w:rsidR="00383DC3" w:rsidRPr="00CA75EC" w:rsidRDefault="008127B4" w:rsidP="00CA75EC">
            <w:pPr>
              <w:pStyle w:val="MDPI42tablebody"/>
            </w:pPr>
            <w:r w:rsidRPr="00CA75EC">
              <w:t>0.7</w:t>
            </w:r>
          </w:p>
        </w:tc>
        <w:tc>
          <w:tcPr>
            <w:tcW w:w="993" w:type="dxa"/>
          </w:tcPr>
          <w:p w14:paraId="56FA80AA" w14:textId="504C8590" w:rsidR="00383DC3" w:rsidRPr="00CA75EC" w:rsidRDefault="008127B4" w:rsidP="00CA75EC">
            <w:pPr>
              <w:pStyle w:val="MDPI42tablebody"/>
            </w:pPr>
            <w:r w:rsidRPr="00CA75EC">
              <w:t>0.8</w:t>
            </w:r>
          </w:p>
        </w:tc>
        <w:tc>
          <w:tcPr>
            <w:tcW w:w="4104" w:type="dxa"/>
          </w:tcPr>
          <w:p w14:paraId="6326DDDC" w14:textId="29A75727" w:rsidR="00383DC3" w:rsidRPr="00CA75EC" w:rsidRDefault="008127B4" w:rsidP="00CA75EC">
            <w:pPr>
              <w:pStyle w:val="MDPI42tablebody"/>
            </w:pPr>
            <w:r w:rsidRPr="00CA75EC">
              <w:t>Interational Shipping</w:t>
            </w:r>
          </w:p>
        </w:tc>
      </w:tr>
    </w:tbl>
    <w:p w14:paraId="46465293" w14:textId="5567052E" w:rsidR="00805440" w:rsidRDefault="0092191B" w:rsidP="00CA75EC">
      <w:pPr>
        <w:pStyle w:val="MDPI21heading1"/>
      </w:pPr>
      <w:r w:rsidRPr="0092191B">
        <w:t>2.</w:t>
      </w:r>
      <w:r w:rsidRPr="0092191B">
        <w:tab/>
      </w:r>
      <w:r w:rsidR="00805440">
        <w:t xml:space="preserve">Decarbonization versus defossilization. </w:t>
      </w:r>
      <w:r w:rsidR="00F469C8">
        <w:t>On the use of bio</w:t>
      </w:r>
      <w:r w:rsidR="000C68D4">
        <w:t>ma</w:t>
      </w:r>
      <w:r w:rsidR="00F469C8">
        <w:t>sses in t</w:t>
      </w:r>
      <w:r w:rsidR="00850712">
        <w:t>h</w:t>
      </w:r>
      <w:r w:rsidR="00F469C8">
        <w:t>e energy transition.</w:t>
      </w:r>
    </w:p>
    <w:p w14:paraId="3CBCA2D5" w14:textId="486417AA" w:rsidR="005C5420" w:rsidRPr="005C5420" w:rsidRDefault="00805440" w:rsidP="00A07DDA">
      <w:pPr>
        <w:pStyle w:val="MDPI31text"/>
      </w:pPr>
      <w:r w:rsidRPr="00A07DDA">
        <w:t xml:space="preserve">The term most commonly used to define the next energy transition is </w:t>
      </w:r>
      <w:r w:rsidR="00F469C8" w:rsidRPr="00A07DDA">
        <w:t>“</w:t>
      </w:r>
      <w:r w:rsidRPr="00A07DDA">
        <w:t>decarbonization</w:t>
      </w:r>
      <w:r w:rsidR="00F469C8" w:rsidRPr="00A07DDA">
        <w:t>” [</w:t>
      </w:r>
      <w:r w:rsidR="00F469C8" w:rsidRPr="00A07DDA">
        <w:endnoteReference w:id="6"/>
      </w:r>
      <w:r w:rsidR="00F469C8" w:rsidRPr="00A07DDA">
        <w:t>]</w:t>
      </w:r>
      <w:r w:rsidRPr="00A07DDA">
        <w:t xml:space="preserve">, which </w:t>
      </w:r>
      <w:r w:rsidR="00F469C8" w:rsidRPr="00A07DDA">
        <w:t>would imply</w:t>
      </w:r>
      <w:r w:rsidRPr="00A07DDA">
        <w:t xml:space="preserve"> the abandonment of all technologies that emit carbon oxides</w:t>
      </w:r>
      <w:r w:rsidR="000C68D4">
        <w:t xml:space="preserve"> and hydrocarbons.</w:t>
      </w:r>
      <w:r w:rsidRPr="00A07DDA">
        <w:t xml:space="preserve"> Others, however, prefer to point out that t</w:t>
      </w:r>
      <w:r w:rsidR="00F469C8" w:rsidRPr="00A07DDA">
        <w:t>he</w:t>
      </w:r>
      <w:r w:rsidRPr="00A07DDA">
        <w:t xml:space="preserve"> eliminat</w:t>
      </w:r>
      <w:r w:rsidR="00F469C8" w:rsidRPr="00A07DDA">
        <w:t>ion</w:t>
      </w:r>
      <w:r w:rsidRPr="00A07DDA">
        <w:t xml:space="preserve"> </w:t>
      </w:r>
      <w:r w:rsidR="00F469C8" w:rsidRPr="00A07DDA">
        <w:t xml:space="preserve">of </w:t>
      </w:r>
      <w:r w:rsidRPr="00A07DDA">
        <w:t>technologies that emit fossil</w:t>
      </w:r>
      <w:r w:rsidR="00F469C8" w:rsidRPr="00A07DDA">
        <w:t xml:space="preserve">-derived </w:t>
      </w:r>
      <w:r w:rsidRPr="00A07DDA">
        <w:t xml:space="preserve">carbon </w:t>
      </w:r>
      <w:r w:rsidR="000C68D4">
        <w:t xml:space="preserve">compounds </w:t>
      </w:r>
      <w:r w:rsidR="00871F7E">
        <w:t xml:space="preserve">only, </w:t>
      </w:r>
      <w:r w:rsidR="00F469C8" w:rsidRPr="00A07DDA">
        <w:t>is needed</w:t>
      </w:r>
      <w:r w:rsidR="00871F7E">
        <w:t xml:space="preserve">. Technologies </w:t>
      </w:r>
      <w:r w:rsidRPr="00A07DDA">
        <w:t>emit</w:t>
      </w:r>
      <w:r w:rsidR="00871F7E">
        <w:t>ting</w:t>
      </w:r>
      <w:r w:rsidRPr="00A07DDA">
        <w:t xml:space="preserve"> carbon oxides of atmospheric origin do not contribute to the accumulation of greenhouse gases, and could still be useful. </w:t>
      </w:r>
      <w:r w:rsidR="00F469C8" w:rsidRPr="00A07DDA">
        <w:t>This is why we may talk about “defossilization” [</w:t>
      </w:r>
      <w:r w:rsidR="00F469C8" w:rsidRPr="00A07DDA">
        <w:endnoteReference w:id="7"/>
      </w:r>
      <w:r w:rsidR="00F469C8" w:rsidRPr="00A07DDA">
        <w:t xml:space="preserve">]. The latter approach would allow the use </w:t>
      </w:r>
      <w:r w:rsidR="00F469C8" w:rsidRPr="005C5420">
        <w:t xml:space="preserve">of biomass (lignocellulosic matter, as well as food, agricultural and garden wastes, livestock waste, biogas) as energy sources, which would be excluded by who </w:t>
      </w:r>
      <w:r w:rsidR="00474DB8">
        <w:t>push for full</w:t>
      </w:r>
      <w:r w:rsidR="00F469C8" w:rsidRPr="005C5420">
        <w:t xml:space="preserve"> decarbonization. </w:t>
      </w:r>
    </w:p>
    <w:p w14:paraId="553B5405" w14:textId="0EC23925" w:rsidR="00FE7B1D" w:rsidRPr="005C5420" w:rsidRDefault="00F469C8" w:rsidP="00A07DDA">
      <w:pPr>
        <w:pStyle w:val="MDPI31text"/>
      </w:pPr>
      <w:r w:rsidRPr="005C5420">
        <w:t xml:space="preserve">The main limit of the biomass-based approach to produce fuels and </w:t>
      </w:r>
      <w:r w:rsidR="00850712" w:rsidRPr="005C5420">
        <w:t>energy</w:t>
      </w:r>
      <w:r w:rsidRPr="005C5420">
        <w:t xml:space="preserve"> lies in the </w:t>
      </w:r>
      <w:r w:rsidR="00474DB8">
        <w:t>supposed small</w:t>
      </w:r>
      <w:r w:rsidRPr="005C5420">
        <w:t xml:space="preserve"> availability of non-edible plant raw materials that are not competitive with the food market. </w:t>
      </w:r>
      <w:r w:rsidR="00E15239">
        <w:t xml:space="preserve">Additionally, deforestation must be avoided. </w:t>
      </w:r>
      <w:r w:rsidRPr="005C5420">
        <w:t xml:space="preserve">In fact, </w:t>
      </w:r>
      <w:r w:rsidR="00E15239">
        <w:t xml:space="preserve">authors agree that </w:t>
      </w:r>
      <w:r w:rsidRPr="005C5420">
        <w:t>careful management of natural resources and forests could make it possible, especially in some countries</w:t>
      </w:r>
      <w:r w:rsidR="00AB1BDF" w:rsidRPr="005C5420">
        <w:t xml:space="preserve"> </w:t>
      </w:r>
      <w:r w:rsidR="00886166" w:rsidRPr="005C5420">
        <w:t>[</w:t>
      </w:r>
      <w:r w:rsidR="00AB1BDF" w:rsidRPr="005C5420">
        <w:rPr>
          <w:rStyle w:val="Rimandonotadichiusura"/>
          <w:vertAlign w:val="baseline"/>
        </w:rPr>
        <w:endnoteReference w:id="8"/>
      </w:r>
      <w:r w:rsidR="0000055A" w:rsidRPr="005C5420">
        <w:t>,</w:t>
      </w:r>
      <w:r w:rsidR="00886166" w:rsidRPr="005C5420">
        <w:rPr>
          <w:rStyle w:val="Rimandonotadichiusura"/>
          <w:vertAlign w:val="baseline"/>
        </w:rPr>
        <w:endnoteReference w:id="9"/>
      </w:r>
      <w:r w:rsidR="00886166" w:rsidRPr="005C5420">
        <w:t>]</w:t>
      </w:r>
      <w:r w:rsidRPr="005C5420">
        <w:t xml:space="preserve">, to make large quantities of biomass available without reducing the mass of living and </w:t>
      </w:r>
      <w:r w:rsidR="00474DB8">
        <w:t xml:space="preserve">breathing </w:t>
      </w:r>
      <w:r w:rsidRPr="005C5420">
        <w:t xml:space="preserve">plant material. </w:t>
      </w:r>
    </w:p>
    <w:p w14:paraId="577FD74B" w14:textId="3BFB9CDE" w:rsidR="00805440" w:rsidRPr="005C5420" w:rsidRDefault="00FE7B1D" w:rsidP="00A07DDA">
      <w:pPr>
        <w:pStyle w:val="MDPI31text"/>
      </w:pPr>
      <w:r w:rsidRPr="005C5420">
        <w:t>On the other hand, policies of fertilization</w:t>
      </w:r>
      <w:r w:rsidR="00574F72" w:rsidRPr="005C5420">
        <w:t>, promoting the cult</w:t>
      </w:r>
      <w:r w:rsidR="00BC3980" w:rsidRPr="005C5420">
        <w:t>ivation</w:t>
      </w:r>
      <w:r w:rsidR="00574F72" w:rsidRPr="005C5420">
        <w:t xml:space="preserve"> of energy-related plants in arid and desert areas</w:t>
      </w:r>
      <w:r w:rsidR="00871F7E" w:rsidRPr="005C5420">
        <w:t>,</w:t>
      </w:r>
      <w:r w:rsidR="00574F72" w:rsidRPr="005C5420">
        <w:t xml:space="preserve"> </w:t>
      </w:r>
      <w:r w:rsidRPr="005C5420">
        <w:t xml:space="preserve">are also considered and can even allow a significant growth of </w:t>
      </w:r>
      <w:r w:rsidR="00871F7E" w:rsidRPr="005C5420">
        <w:t>living and CO</w:t>
      </w:r>
      <w:r w:rsidR="00871F7E" w:rsidRPr="005C5420">
        <w:rPr>
          <w:vertAlign w:val="subscript"/>
        </w:rPr>
        <w:t>2</w:t>
      </w:r>
      <w:r w:rsidR="00871F7E" w:rsidRPr="005C5420">
        <w:t xml:space="preserve">-consuming </w:t>
      </w:r>
      <w:r w:rsidR="0068037F" w:rsidRPr="005C5420">
        <w:t>vegetal</w:t>
      </w:r>
      <w:r w:rsidRPr="005C5420">
        <w:t xml:space="preserve"> mass</w:t>
      </w:r>
      <w:r w:rsidR="00871F7E" w:rsidRPr="005C5420">
        <w:t>,</w:t>
      </w:r>
      <w:r w:rsidRPr="005C5420">
        <w:t xml:space="preserve"> together with the availability of biomass </w:t>
      </w:r>
      <w:r w:rsidR="0068037F" w:rsidRPr="005C5420">
        <w:t>(e.g. wood and inedible oils [</w:t>
      </w:r>
      <w:r w:rsidR="0068037F" w:rsidRPr="005C5420">
        <w:rPr>
          <w:rStyle w:val="Rimandonotadichiusura"/>
          <w:vertAlign w:val="baseline"/>
        </w:rPr>
        <w:endnoteReference w:id="10"/>
      </w:r>
      <w:r w:rsidR="0068037F" w:rsidRPr="005C5420">
        <w:t>,</w:t>
      </w:r>
      <w:r w:rsidR="0068037F" w:rsidRPr="005C5420">
        <w:rPr>
          <w:rStyle w:val="Rimandonotadichiusura"/>
          <w:vertAlign w:val="baseline"/>
        </w:rPr>
        <w:endnoteReference w:id="11"/>
      </w:r>
      <w:r w:rsidR="0068037F" w:rsidRPr="005C5420">
        <w:t xml:space="preserve">]) </w:t>
      </w:r>
      <w:r w:rsidRPr="005C5420">
        <w:t>for chemical purposes and help to economies of underdeveloped countries</w:t>
      </w:r>
      <w:r w:rsidR="000C68D4">
        <w:t xml:space="preserve"> </w:t>
      </w:r>
      <w:r w:rsidR="004260F7" w:rsidRPr="005C5420">
        <w:t>[</w:t>
      </w:r>
      <w:r w:rsidR="004260F7" w:rsidRPr="005C5420">
        <w:rPr>
          <w:rFonts w:eastAsia="Garamond"/>
        </w:rPr>
        <w:endnoteReference w:id="12"/>
      </w:r>
      <w:r w:rsidR="004260F7" w:rsidRPr="005C5420">
        <w:t xml:space="preserve">]. </w:t>
      </w:r>
    </w:p>
    <w:p w14:paraId="42087F49" w14:textId="39565C50" w:rsidR="004260F7" w:rsidRPr="005C5420" w:rsidRDefault="0068037F" w:rsidP="00A07DDA">
      <w:pPr>
        <w:pStyle w:val="MDPI31text"/>
      </w:pPr>
      <w:r w:rsidRPr="005C5420">
        <w:t>Additionally, t</w:t>
      </w:r>
      <w:r w:rsidR="004260F7" w:rsidRPr="005C5420">
        <w:t>he hypothesized production of algae in large quantities for energy purposes is a technology yet to be developed commercially</w:t>
      </w:r>
      <w:r w:rsidR="00BC3980" w:rsidRPr="005C5420">
        <w:t xml:space="preserve">. It </w:t>
      </w:r>
      <w:r w:rsidR="004260F7" w:rsidRPr="005C5420">
        <w:t xml:space="preserve">presents difficulties and problems, including environmental ones, that have not been resolved, but are still considered </w:t>
      </w:r>
      <w:r w:rsidR="00474DB8">
        <w:t xml:space="preserve">as </w:t>
      </w:r>
      <w:r w:rsidR="004260F7" w:rsidRPr="005C5420">
        <w:t>promising [</w:t>
      </w:r>
      <w:r w:rsidR="004260F7" w:rsidRPr="005C5420">
        <w:rPr>
          <w:rFonts w:eastAsia="Garamond"/>
        </w:rPr>
        <w:endnoteReference w:id="13"/>
      </w:r>
      <w:r w:rsidR="004260F7" w:rsidRPr="005C5420">
        <w:t xml:space="preserve">]. </w:t>
      </w:r>
    </w:p>
    <w:p w14:paraId="35ADBE86" w14:textId="21801CC1" w:rsidR="004260F7" w:rsidRPr="005C5420" w:rsidRDefault="004260F7" w:rsidP="00A07DDA">
      <w:pPr>
        <w:pStyle w:val="MDPI31text"/>
      </w:pPr>
      <w:r w:rsidRPr="005C5420">
        <w:t xml:space="preserve">The conversion of </w:t>
      </w:r>
      <w:r w:rsidR="0068037F" w:rsidRPr="005C5420">
        <w:t xml:space="preserve">lignocellulosic and algal </w:t>
      </w:r>
      <w:r w:rsidRPr="005C5420">
        <w:t xml:space="preserve">biomasses </w:t>
      </w:r>
      <w:r w:rsidR="0068037F" w:rsidRPr="005C5420">
        <w:t>may a</w:t>
      </w:r>
      <w:r w:rsidRPr="005C5420">
        <w:t xml:space="preserve">llow the production of </w:t>
      </w:r>
      <w:r w:rsidR="000C68D4">
        <w:t xml:space="preserve"> energy and fuels, as well as of </w:t>
      </w:r>
      <w:r w:rsidR="009F00E6" w:rsidRPr="005C5420">
        <w:t>chemical</w:t>
      </w:r>
      <w:r w:rsidR="000C68D4">
        <w:t xml:space="preserve"> </w:t>
      </w:r>
      <w:r w:rsidR="009F00E6" w:rsidRPr="005C5420">
        <w:t>intermediates</w:t>
      </w:r>
      <w:r w:rsidR="000C68D4">
        <w:t xml:space="preserve"> to feed industrial chemistry. This is the case, </w:t>
      </w:r>
      <w:r w:rsidR="00BC3980" w:rsidRPr="005C5420">
        <w:t>e.g.</w:t>
      </w:r>
      <w:r w:rsidR="000C68D4">
        <w:t xml:space="preserve">, of </w:t>
      </w:r>
      <w:r w:rsidRPr="005C5420">
        <w:t xml:space="preserve">bioethanol, a biofuel that can also </w:t>
      </w:r>
      <w:r w:rsidR="00474DB8">
        <w:t xml:space="preserve">be efficiently converted into bio-ethylene, i.e. the same molecule which is today the main petrochemical intermediate, </w:t>
      </w:r>
      <w:r w:rsidRPr="005C5420">
        <w:t xml:space="preserve">at the </w:t>
      </w:r>
      <w:r w:rsidR="009F00E6" w:rsidRPr="005C5420">
        <w:t>o</w:t>
      </w:r>
      <w:r w:rsidRPr="005C5420">
        <w:t xml:space="preserve">rigin of the production of </w:t>
      </w:r>
      <w:r w:rsidR="0068037F" w:rsidRPr="005C5420">
        <w:t xml:space="preserve">many chemicals </w:t>
      </w:r>
      <w:r w:rsidR="001E591C" w:rsidRPr="005C5420">
        <w:t>[</w:t>
      </w:r>
      <w:bookmarkStart w:id="3" w:name="_Ref169879102"/>
      <w:r w:rsidR="00314E02" w:rsidRPr="005C5420">
        <w:rPr>
          <w:rStyle w:val="Rimandonotadichiusura"/>
          <w:vertAlign w:val="baseline"/>
        </w:rPr>
        <w:endnoteReference w:id="14"/>
      </w:r>
      <w:bookmarkEnd w:id="3"/>
      <w:r w:rsidR="001E591C" w:rsidRPr="005C5420">
        <w:t>]</w:t>
      </w:r>
      <w:r w:rsidR="009F00E6" w:rsidRPr="005C5420">
        <w:t xml:space="preserve">.  </w:t>
      </w:r>
      <w:r w:rsidR="00474DB8">
        <w:t>Similarly, bio</w:t>
      </w:r>
      <w:r w:rsidR="00156C29">
        <w:t>-</w:t>
      </w:r>
      <w:r w:rsidR="00474DB8" w:rsidRPr="00156C29">
        <w:t xml:space="preserve">propylene </w:t>
      </w:r>
      <w:r w:rsidR="00156C29" w:rsidRPr="00156C29">
        <w:t>[</w:t>
      </w:r>
      <w:r w:rsidR="00156C29" w:rsidRPr="00156C29">
        <w:rPr>
          <w:rStyle w:val="Rimandonotadichiusura"/>
          <w:vertAlign w:val="baseline"/>
        </w:rPr>
        <w:endnoteReference w:id="15"/>
      </w:r>
      <w:r w:rsidR="00156C29" w:rsidRPr="00156C29">
        <w:t xml:space="preserve">] </w:t>
      </w:r>
      <w:r w:rsidR="00474DB8" w:rsidRPr="00156C29">
        <w:t xml:space="preserve">and bio-aromatics </w:t>
      </w:r>
      <w:r w:rsidR="00156C29" w:rsidRPr="00156C29">
        <w:t>[</w:t>
      </w:r>
      <w:bookmarkStart w:id="4" w:name="_Ref170140405"/>
      <w:r w:rsidR="00156C29" w:rsidRPr="00156C29">
        <w:rPr>
          <w:rStyle w:val="Rimandonotadichiusura"/>
          <w:vertAlign w:val="baseline"/>
        </w:rPr>
        <w:endnoteReference w:id="16"/>
      </w:r>
      <w:bookmarkEnd w:id="4"/>
      <w:r w:rsidR="00156C29" w:rsidRPr="00156C29">
        <w:t xml:space="preserve">] </w:t>
      </w:r>
      <w:r w:rsidR="00474DB8" w:rsidRPr="00156C29">
        <w:t>can</w:t>
      </w:r>
      <w:r w:rsidR="00474DB8">
        <w:t xml:space="preserve"> </w:t>
      </w:r>
      <w:r w:rsidR="00156C29">
        <w:t xml:space="preserve">also </w:t>
      </w:r>
      <w:r w:rsidR="00474DB8">
        <w:t>be prod</w:t>
      </w:r>
      <w:r w:rsidR="00156C29">
        <w:t>u</w:t>
      </w:r>
      <w:r w:rsidR="00474DB8">
        <w:t xml:space="preserve">ced from biomasses, thus allowing </w:t>
      </w:r>
      <w:r w:rsidR="00156C29">
        <w:t xml:space="preserve">the hydrocarbon based </w:t>
      </w:r>
      <w:r w:rsidR="00474DB8">
        <w:t xml:space="preserve">industrial organic chemistry </w:t>
      </w:r>
      <w:r w:rsidR="00156C29">
        <w:t>to survive to energy transition</w:t>
      </w:r>
      <w:r w:rsidR="000C68D4">
        <w:t xml:space="preserve"> and defossilization</w:t>
      </w:r>
      <w:r w:rsidR="00156C29">
        <w:t xml:space="preserve">. </w:t>
      </w:r>
    </w:p>
    <w:p w14:paraId="521F36E1" w14:textId="4ADBE54A" w:rsidR="004260F7" w:rsidRPr="005C5420" w:rsidRDefault="00156C29" w:rsidP="00A07DDA">
      <w:pPr>
        <w:pStyle w:val="MDPI31text"/>
      </w:pPr>
      <w:r>
        <w:lastRenderedPageBreak/>
        <w:t xml:space="preserve">Capturing and exploiting biogases </w:t>
      </w:r>
      <w:r w:rsidR="003231C9">
        <w:t>represent</w:t>
      </w:r>
      <w:r w:rsidR="000C68D4">
        <w:t>s</w:t>
      </w:r>
      <w:r w:rsidR="003231C9">
        <w:t xml:space="preserve"> another </w:t>
      </w:r>
      <w:r w:rsidR="004260F7" w:rsidRPr="005C5420">
        <w:t>way of using biomass</w:t>
      </w:r>
      <w:r w:rsidR="003231C9">
        <w:t xml:space="preserve">, in the form of wastes, </w:t>
      </w:r>
      <w:r w:rsidR="004260F7" w:rsidRPr="005C5420">
        <w:t xml:space="preserve">for energy purposes </w:t>
      </w:r>
      <w:r w:rsidRPr="00156C29">
        <w:t>[</w:t>
      </w:r>
      <w:bookmarkStart w:id="5" w:name="_Ref170140106"/>
      <w:r w:rsidRPr="00156C29">
        <w:rPr>
          <w:rStyle w:val="Rimandonotadichiusura"/>
          <w:vertAlign w:val="baseline"/>
        </w:rPr>
        <w:endnoteReference w:id="17"/>
      </w:r>
      <w:bookmarkEnd w:id="5"/>
      <w:r w:rsidRPr="00156C29">
        <w:t>]</w:t>
      </w:r>
      <w:r w:rsidR="004260F7" w:rsidRPr="00156C29">
        <w:t>. After</w:t>
      </w:r>
      <w:r w:rsidR="004260F7" w:rsidRPr="005C5420">
        <w:t xml:space="preserve"> a relatively simple purification process, biogas can be burned to produce energy</w:t>
      </w:r>
      <w:r w:rsidR="00F366BE" w:rsidRPr="005C5420">
        <w:t xml:space="preserve"> or heat</w:t>
      </w:r>
      <w:r w:rsidR="004260F7" w:rsidRPr="005C5420">
        <w:t xml:space="preserve">, or it can be </w:t>
      </w:r>
      <w:r w:rsidR="00F366BE" w:rsidRPr="005C5420">
        <w:t>upgraded</w:t>
      </w:r>
      <w:r w:rsidR="004260F7" w:rsidRPr="005C5420">
        <w:t xml:space="preserve"> to biomethane, which can be introduced into the gas grid and used like natural gas, for example to produce hydrogen</w:t>
      </w:r>
      <w:r w:rsidR="001E591C" w:rsidRPr="005C5420">
        <w:t xml:space="preserve"> [</w:t>
      </w:r>
      <w:r w:rsidR="00F366BE" w:rsidRPr="005C5420">
        <w:rPr>
          <w:rStyle w:val="Rimandonotadichiusura"/>
          <w:vertAlign w:val="baseline"/>
        </w:rPr>
        <w:endnoteReference w:id="18"/>
      </w:r>
      <w:r w:rsidR="001E591C" w:rsidRPr="005C5420">
        <w:t>]</w:t>
      </w:r>
      <w:r w:rsidR="004260F7" w:rsidRPr="005C5420">
        <w:t xml:space="preserve">. </w:t>
      </w:r>
    </w:p>
    <w:p w14:paraId="72D59FC7" w14:textId="6F3941B8" w:rsidR="005269C1" w:rsidRPr="005C5420" w:rsidRDefault="004260F7" w:rsidP="005269C1">
      <w:pPr>
        <w:pStyle w:val="MDPI31text"/>
      </w:pPr>
      <w:r w:rsidRPr="005C5420">
        <w:t xml:space="preserve">Excluding these technologies </w:t>
      </w:r>
      <w:r w:rsidRPr="005C5420">
        <w:rPr>
          <w:i/>
          <w:iCs/>
        </w:rPr>
        <w:t>a priori</w:t>
      </w:r>
      <w:r w:rsidR="009170C1" w:rsidRPr="005C5420">
        <w:t xml:space="preserve"> </w:t>
      </w:r>
      <w:r w:rsidRPr="005C5420">
        <w:t xml:space="preserve">seems more </w:t>
      </w:r>
      <w:r w:rsidR="00E7230A" w:rsidRPr="005C5420">
        <w:t xml:space="preserve">the result of </w:t>
      </w:r>
      <w:r w:rsidRPr="005C5420">
        <w:t xml:space="preserve">a dogmatic position, perhaps influenced by </w:t>
      </w:r>
      <w:r w:rsidR="000C68D4">
        <w:t>the enormous</w:t>
      </w:r>
      <w:r w:rsidRPr="005C5420">
        <w:t xml:space="preserve"> commercial </w:t>
      </w:r>
      <w:r w:rsidR="00A07DDA" w:rsidRPr="005C5420">
        <w:t>interests</w:t>
      </w:r>
      <w:r w:rsidR="000C68D4">
        <w:t xml:space="preserve"> involved</w:t>
      </w:r>
      <w:r w:rsidRPr="005C5420">
        <w:t xml:space="preserve">, rather than </w:t>
      </w:r>
      <w:r w:rsidR="009170C1" w:rsidRPr="005C5420">
        <w:t xml:space="preserve">the result of a </w:t>
      </w:r>
      <w:r w:rsidRPr="005C5420">
        <w:t>rational and scientific</w:t>
      </w:r>
      <w:r w:rsidR="009170C1" w:rsidRPr="005C5420">
        <w:t xml:space="preserve"> approach</w:t>
      </w:r>
      <w:r w:rsidRPr="005C5420">
        <w:t xml:space="preserve">. As we shall see, at least in the foreseeable future, it will not be possible to exclude </w:t>
      </w:r>
      <w:r w:rsidR="009170C1" w:rsidRPr="005C5420">
        <w:t xml:space="preserve">biomass-based </w:t>
      </w:r>
      <w:r w:rsidRPr="005C5420">
        <w:t>technologies t</w:t>
      </w:r>
      <w:r w:rsidR="009170C1" w:rsidRPr="005C5420">
        <w:t xml:space="preserve">o </w:t>
      </w:r>
      <w:r w:rsidR="00A07DDA" w:rsidRPr="005C5420">
        <w:t xml:space="preserve">fully </w:t>
      </w:r>
      <w:r w:rsidR="009170C1" w:rsidRPr="005C5420">
        <w:t>cut GHG emissi</w:t>
      </w:r>
      <w:r w:rsidR="00E7230A" w:rsidRPr="005C5420">
        <w:t>o</w:t>
      </w:r>
      <w:r w:rsidR="009170C1" w:rsidRPr="005C5420">
        <w:t>ns.</w:t>
      </w:r>
    </w:p>
    <w:p w14:paraId="4BB27221" w14:textId="6F9DFB38" w:rsidR="005269C1" w:rsidRPr="0083666E" w:rsidRDefault="00805440" w:rsidP="005269C1">
      <w:pPr>
        <w:pStyle w:val="MDPI21heading1"/>
      </w:pPr>
      <w:r w:rsidRPr="005C5420">
        <w:t xml:space="preserve">3. </w:t>
      </w:r>
      <w:r w:rsidRPr="005C5420">
        <w:tab/>
      </w:r>
      <w:r w:rsidR="005269C1" w:rsidRPr="0083666E">
        <w:t xml:space="preserve">Criteria for the evaluation of </w:t>
      </w:r>
      <w:r w:rsidR="005269C1">
        <w:t xml:space="preserve">technologies, in particular for </w:t>
      </w:r>
      <w:r w:rsidR="005269C1" w:rsidRPr="0083666E">
        <w:t xml:space="preserve">the </w:t>
      </w:r>
      <w:r w:rsidR="005269C1">
        <w:t>production of energy.</w:t>
      </w:r>
    </w:p>
    <w:p w14:paraId="4F5AA1FD" w14:textId="63054D7C" w:rsidR="008C6F35" w:rsidRDefault="005269C1" w:rsidP="008C6F35">
      <w:pPr>
        <w:pStyle w:val="MDPI31text"/>
      </w:pPr>
      <w:r w:rsidRPr="008C6F35">
        <w:t xml:space="preserve"> The evaluation of the reliability and friendliness of technologies, in particular but not only “green technologies” to produce electrical energy, can be done with respect to a number of different criteria. </w:t>
      </w:r>
    </w:p>
    <w:p w14:paraId="3FDAD760" w14:textId="4254EED1" w:rsidR="0092191B" w:rsidRPr="0092191B" w:rsidRDefault="005269C1" w:rsidP="005269C1">
      <w:pPr>
        <w:pStyle w:val="MDPI22heading2"/>
      </w:pPr>
      <w:r>
        <w:t xml:space="preserve">3.1. </w:t>
      </w:r>
      <w:r w:rsidRPr="0083666E">
        <w:t>Technological readiness.</w:t>
      </w:r>
      <w:r>
        <w:t xml:space="preserve"> </w:t>
      </w:r>
    </w:p>
    <w:p w14:paraId="35668F6C" w14:textId="699BF44D" w:rsidR="0092191B" w:rsidRDefault="0092191B" w:rsidP="00A07DDA">
      <w:pPr>
        <w:pStyle w:val="MDPI31text"/>
      </w:pPr>
      <w:r w:rsidRPr="0092191B">
        <w:t>The evaluation of the rea</w:t>
      </w:r>
      <w:r w:rsidR="008127B4">
        <w:t>l availability or of future perspectives</w:t>
      </w:r>
      <w:r w:rsidRPr="0092191B">
        <w:t xml:space="preserve"> of technologies is usually quantified in terms of TRL (Technology Readiness Level). According to many authors or entities, </w:t>
      </w:r>
      <w:r w:rsidR="008127B4">
        <w:t>including the European Commission</w:t>
      </w:r>
      <w:r w:rsidR="008127B4" w:rsidRPr="003C5B1A">
        <w:t xml:space="preserve"> [</w:t>
      </w:r>
      <w:bookmarkStart w:id="6" w:name="_Ref169271889"/>
      <w:r w:rsidR="00275DC4" w:rsidRPr="003C5B1A">
        <w:rPr>
          <w:rStyle w:val="Rimandonotadichiusura"/>
          <w:vertAlign w:val="baseline"/>
        </w:rPr>
        <w:endnoteReference w:id="19"/>
      </w:r>
      <w:bookmarkEnd w:id="6"/>
      <w:r w:rsidR="008127B4" w:rsidRPr="003C5B1A">
        <w:t>],</w:t>
      </w:r>
      <w:r w:rsidR="008127B4">
        <w:t xml:space="preserve"> </w:t>
      </w:r>
      <w:r w:rsidRPr="0092191B">
        <w:t>TRL ranges from 1, when a basic idea is proposed, to 9 when industrial exploitation is raised. According to IEA the final step is at TRL = 11, when a technology developed at industrial level also demonstrated long term stability, with the intermediate value of 10, when the technology still needs further integration efforts (Table 2 [</w:t>
      </w:r>
      <w:bookmarkStart w:id="7" w:name="_Ref127370930"/>
      <w:r w:rsidRPr="0092191B">
        <w:rPr>
          <w:rStyle w:val="Rimandonotadichiusura"/>
          <w:vertAlign w:val="baseline"/>
        </w:rPr>
        <w:endnoteReference w:id="20"/>
      </w:r>
      <w:bookmarkEnd w:id="7"/>
      <w:r w:rsidRPr="0092191B">
        <w:t xml:space="preserve">]).  </w:t>
      </w:r>
    </w:p>
    <w:p w14:paraId="1415ACAA" w14:textId="49416EC8" w:rsidR="00184A42" w:rsidRPr="00A07DDA" w:rsidRDefault="00D71A95" w:rsidP="00A07DDA">
      <w:pPr>
        <w:pStyle w:val="MDPI41tablecaption"/>
      </w:pPr>
      <w:r w:rsidRPr="00A07DDA">
        <w:t xml:space="preserve">Table 2. Technology Readiness Levels, according to IEA </w:t>
      </w:r>
    </w:p>
    <w:tbl>
      <w:tblPr>
        <w:tblStyle w:val="Grigliatabella"/>
        <w:tblW w:w="9781" w:type="dxa"/>
        <w:tblLook w:val="04A0" w:firstRow="1" w:lastRow="0" w:firstColumn="1" w:lastColumn="0" w:noHBand="0" w:noVBand="1"/>
      </w:tblPr>
      <w:tblGrid>
        <w:gridCol w:w="614"/>
        <w:gridCol w:w="4489"/>
        <w:gridCol w:w="4678"/>
      </w:tblGrid>
      <w:tr w:rsidR="00275DC4" w:rsidRPr="00A07DDA" w14:paraId="2FA2AE28" w14:textId="77777777" w:rsidTr="00E8406B">
        <w:tc>
          <w:tcPr>
            <w:tcW w:w="614" w:type="dxa"/>
          </w:tcPr>
          <w:p w14:paraId="70A244DD" w14:textId="56CB9315" w:rsidR="00275DC4" w:rsidRPr="00A07DDA" w:rsidRDefault="00275DC4" w:rsidP="00A07DDA">
            <w:pPr>
              <w:pStyle w:val="MDPI42tablebody"/>
            </w:pPr>
            <w:r w:rsidRPr="00A07DDA">
              <w:t>TRL</w:t>
            </w:r>
          </w:p>
        </w:tc>
        <w:tc>
          <w:tcPr>
            <w:tcW w:w="4489" w:type="dxa"/>
          </w:tcPr>
          <w:p w14:paraId="1C38C694" w14:textId="6EA954A2" w:rsidR="00275DC4" w:rsidRPr="00A07DDA" w:rsidRDefault="00497894" w:rsidP="00A07DDA">
            <w:pPr>
              <w:pStyle w:val="MDPI42tablebody"/>
            </w:pPr>
            <w:r>
              <w:t xml:space="preserve">European Union </w:t>
            </w:r>
            <w:r w:rsidR="005269C1">
              <w:t>[</w:t>
            </w:r>
            <w:r w:rsidR="005269C1">
              <w:fldChar w:fldCharType="begin"/>
            </w:r>
            <w:r w:rsidR="005269C1">
              <w:instrText xml:space="preserve"> NOTEREF _Ref169271889 \h </w:instrText>
            </w:r>
            <w:r w:rsidR="005269C1">
              <w:fldChar w:fldCharType="separate"/>
            </w:r>
            <w:r w:rsidR="003177BC">
              <w:t>19</w:t>
            </w:r>
            <w:r w:rsidR="005269C1">
              <w:fldChar w:fldCharType="end"/>
            </w:r>
            <w:r w:rsidR="005269C1">
              <w:t>]</w:t>
            </w:r>
          </w:p>
        </w:tc>
        <w:tc>
          <w:tcPr>
            <w:tcW w:w="4678" w:type="dxa"/>
          </w:tcPr>
          <w:p w14:paraId="4926CBA5" w14:textId="0F2F4B76" w:rsidR="00275DC4" w:rsidRPr="00A07DDA" w:rsidRDefault="00275DC4" w:rsidP="00A07DDA">
            <w:pPr>
              <w:pStyle w:val="MDPI42tablebody"/>
            </w:pPr>
            <w:r w:rsidRPr="00A07DDA">
              <w:t>IEA [</w:t>
            </w:r>
            <w:r w:rsidRPr="00A07DDA">
              <w:fldChar w:fldCharType="begin"/>
            </w:r>
            <w:r w:rsidRPr="00A07DDA">
              <w:instrText xml:space="preserve"> NOTEREF _Ref127370930 \h  \* MERGEFORMAT </w:instrText>
            </w:r>
            <w:r w:rsidRPr="00A07DDA">
              <w:fldChar w:fldCharType="separate"/>
            </w:r>
            <w:r w:rsidR="003177BC">
              <w:t>20</w:t>
            </w:r>
            <w:r w:rsidRPr="00A07DDA">
              <w:fldChar w:fldCharType="end"/>
            </w:r>
            <w:r w:rsidRPr="00A07DDA">
              <w:t>]</w:t>
            </w:r>
          </w:p>
        </w:tc>
      </w:tr>
      <w:tr w:rsidR="00275DC4" w:rsidRPr="00A07DDA" w14:paraId="5726BF48" w14:textId="77777777" w:rsidTr="00E8406B">
        <w:tc>
          <w:tcPr>
            <w:tcW w:w="614" w:type="dxa"/>
          </w:tcPr>
          <w:p w14:paraId="0EFFF07A" w14:textId="5AD66531" w:rsidR="00275DC4" w:rsidRPr="00A07DDA" w:rsidRDefault="00275DC4" w:rsidP="00A07DDA">
            <w:pPr>
              <w:pStyle w:val="MDPI42tablebody"/>
            </w:pPr>
            <w:r w:rsidRPr="00A07DDA">
              <w:t>1</w:t>
            </w:r>
          </w:p>
        </w:tc>
        <w:tc>
          <w:tcPr>
            <w:tcW w:w="4489" w:type="dxa"/>
          </w:tcPr>
          <w:p w14:paraId="0BB937CA" w14:textId="10A74C94" w:rsidR="00275DC4" w:rsidRPr="00A07DDA" w:rsidRDefault="00275DC4" w:rsidP="00A07DDA">
            <w:pPr>
              <w:pStyle w:val="MDPI42tablebody"/>
            </w:pPr>
            <w:r w:rsidRPr="00A07DDA">
              <w:t>basic principles observed</w:t>
            </w:r>
          </w:p>
        </w:tc>
        <w:tc>
          <w:tcPr>
            <w:tcW w:w="4678" w:type="dxa"/>
          </w:tcPr>
          <w:p w14:paraId="5B9DEE16" w14:textId="35370ED8" w:rsidR="00275DC4" w:rsidRPr="00A07DDA" w:rsidRDefault="00275DC4" w:rsidP="00A07DDA">
            <w:pPr>
              <w:pStyle w:val="MDPI42tablebody"/>
            </w:pPr>
            <w:r w:rsidRPr="00A07DDA">
              <w:t>Initial idea: basic principles have been defined</w:t>
            </w:r>
          </w:p>
        </w:tc>
      </w:tr>
      <w:tr w:rsidR="00275DC4" w:rsidRPr="00A07DDA" w14:paraId="113941B3" w14:textId="77777777" w:rsidTr="00E8406B">
        <w:tc>
          <w:tcPr>
            <w:tcW w:w="614" w:type="dxa"/>
          </w:tcPr>
          <w:p w14:paraId="048521F9" w14:textId="6DF4FD76" w:rsidR="00275DC4" w:rsidRPr="00A07DDA" w:rsidRDefault="00275DC4" w:rsidP="00A07DDA">
            <w:pPr>
              <w:pStyle w:val="MDPI42tablebody"/>
            </w:pPr>
            <w:r w:rsidRPr="00A07DDA">
              <w:t>2</w:t>
            </w:r>
          </w:p>
        </w:tc>
        <w:tc>
          <w:tcPr>
            <w:tcW w:w="4489" w:type="dxa"/>
          </w:tcPr>
          <w:p w14:paraId="027507C1" w14:textId="0BE88866" w:rsidR="00275DC4" w:rsidRPr="00A07DDA" w:rsidRDefault="00275DC4" w:rsidP="00A07DDA">
            <w:pPr>
              <w:pStyle w:val="MDPI42tablebody"/>
            </w:pPr>
            <w:r w:rsidRPr="00A07DDA">
              <w:t>technology concept formulated</w:t>
            </w:r>
          </w:p>
        </w:tc>
        <w:tc>
          <w:tcPr>
            <w:tcW w:w="4678" w:type="dxa"/>
          </w:tcPr>
          <w:p w14:paraId="5EB736BA" w14:textId="5FB836CF" w:rsidR="00275DC4" w:rsidRPr="00A07DDA" w:rsidRDefault="00275DC4" w:rsidP="00A07DDA">
            <w:pPr>
              <w:pStyle w:val="MDPI42tablebody"/>
            </w:pPr>
            <w:r w:rsidRPr="00A07DDA">
              <w:t>Application formulated: concept and application of solution have been formulated</w:t>
            </w:r>
          </w:p>
        </w:tc>
      </w:tr>
      <w:tr w:rsidR="00275DC4" w:rsidRPr="00A07DDA" w14:paraId="10E48F8B" w14:textId="77777777" w:rsidTr="00E8406B">
        <w:tc>
          <w:tcPr>
            <w:tcW w:w="614" w:type="dxa"/>
          </w:tcPr>
          <w:p w14:paraId="5C9A1B42" w14:textId="6AAC90F3" w:rsidR="00275DC4" w:rsidRPr="00A07DDA" w:rsidRDefault="00275DC4" w:rsidP="00A07DDA">
            <w:pPr>
              <w:pStyle w:val="MDPI42tablebody"/>
            </w:pPr>
            <w:r w:rsidRPr="00A07DDA">
              <w:t>3</w:t>
            </w:r>
          </w:p>
        </w:tc>
        <w:tc>
          <w:tcPr>
            <w:tcW w:w="4489" w:type="dxa"/>
          </w:tcPr>
          <w:p w14:paraId="1F14ABC3" w14:textId="62BDC9CC" w:rsidR="00275DC4" w:rsidRPr="00A07DDA" w:rsidRDefault="00275DC4" w:rsidP="00A07DDA">
            <w:pPr>
              <w:pStyle w:val="MDPI42tablebody"/>
            </w:pPr>
            <w:r w:rsidRPr="00A07DDA">
              <w:t>experimental proof of concept</w:t>
            </w:r>
          </w:p>
        </w:tc>
        <w:tc>
          <w:tcPr>
            <w:tcW w:w="4678" w:type="dxa"/>
          </w:tcPr>
          <w:p w14:paraId="770E2A2F" w14:textId="36F777B1" w:rsidR="00275DC4" w:rsidRPr="00A07DDA" w:rsidRDefault="00275DC4" w:rsidP="00A07DDA">
            <w:pPr>
              <w:pStyle w:val="MDPI42tablebody"/>
            </w:pPr>
            <w:r w:rsidRPr="00A07DDA">
              <w:t>Concept needs validation: solution needs to be prototyped and applied</w:t>
            </w:r>
          </w:p>
        </w:tc>
      </w:tr>
      <w:tr w:rsidR="00275DC4" w:rsidRPr="00A07DDA" w14:paraId="6FDE213E" w14:textId="77777777" w:rsidTr="00E8406B">
        <w:tc>
          <w:tcPr>
            <w:tcW w:w="614" w:type="dxa"/>
          </w:tcPr>
          <w:p w14:paraId="2B637282" w14:textId="7941A87E" w:rsidR="00275DC4" w:rsidRPr="00A07DDA" w:rsidRDefault="00275DC4" w:rsidP="00A07DDA">
            <w:pPr>
              <w:pStyle w:val="MDPI42tablebody"/>
            </w:pPr>
            <w:r w:rsidRPr="00A07DDA">
              <w:t>4</w:t>
            </w:r>
          </w:p>
        </w:tc>
        <w:tc>
          <w:tcPr>
            <w:tcW w:w="4489" w:type="dxa"/>
          </w:tcPr>
          <w:p w14:paraId="212CA2BF" w14:textId="0C0B1AEB" w:rsidR="00275DC4" w:rsidRPr="00A07DDA" w:rsidRDefault="00275DC4" w:rsidP="00A07DDA">
            <w:pPr>
              <w:pStyle w:val="MDPI42tablebody"/>
            </w:pPr>
            <w:r w:rsidRPr="00A07DDA">
              <w:t>technology validated in lab</w:t>
            </w:r>
          </w:p>
        </w:tc>
        <w:tc>
          <w:tcPr>
            <w:tcW w:w="4678" w:type="dxa"/>
          </w:tcPr>
          <w:p w14:paraId="486C31BC" w14:textId="77B437A0" w:rsidR="00275DC4" w:rsidRPr="00A07DDA" w:rsidRDefault="00275DC4" w:rsidP="00A07DDA">
            <w:pPr>
              <w:pStyle w:val="MDPI42tablebody"/>
            </w:pPr>
            <w:r w:rsidRPr="00A07DDA">
              <w:t>Early prototype: prototype proven in test conditions</w:t>
            </w:r>
          </w:p>
        </w:tc>
      </w:tr>
      <w:tr w:rsidR="00275DC4" w:rsidRPr="00A07DDA" w14:paraId="2C0C8E89" w14:textId="77777777" w:rsidTr="00E8406B">
        <w:tc>
          <w:tcPr>
            <w:tcW w:w="614" w:type="dxa"/>
          </w:tcPr>
          <w:p w14:paraId="37AE48DA" w14:textId="66E9F164" w:rsidR="00275DC4" w:rsidRPr="00A07DDA" w:rsidRDefault="00275DC4" w:rsidP="00A07DDA">
            <w:pPr>
              <w:pStyle w:val="MDPI42tablebody"/>
            </w:pPr>
            <w:r w:rsidRPr="00A07DDA">
              <w:t>5</w:t>
            </w:r>
          </w:p>
        </w:tc>
        <w:tc>
          <w:tcPr>
            <w:tcW w:w="4489" w:type="dxa"/>
          </w:tcPr>
          <w:p w14:paraId="342D9A74" w14:textId="33557146" w:rsidR="00275DC4" w:rsidRPr="00A07DDA" w:rsidRDefault="00275DC4" w:rsidP="00A07DDA">
            <w:pPr>
              <w:pStyle w:val="MDPI42tablebody"/>
            </w:pPr>
            <w:r w:rsidRPr="00A07DDA">
              <w:t>technology validated in relevant environment (industrially relevant environment in the case of key enabling technologies)</w:t>
            </w:r>
          </w:p>
        </w:tc>
        <w:tc>
          <w:tcPr>
            <w:tcW w:w="4678" w:type="dxa"/>
          </w:tcPr>
          <w:p w14:paraId="548B2403" w14:textId="436F81FC" w:rsidR="00275DC4" w:rsidRPr="00A07DDA" w:rsidRDefault="00275DC4" w:rsidP="00A07DDA">
            <w:pPr>
              <w:pStyle w:val="MDPI42tablebody"/>
            </w:pPr>
            <w:r w:rsidRPr="00A07DDA">
              <w:t>Large prototype: components proven in conditions to be deployed</w:t>
            </w:r>
          </w:p>
        </w:tc>
      </w:tr>
      <w:tr w:rsidR="00275DC4" w:rsidRPr="00A07DDA" w14:paraId="5484E548" w14:textId="77777777" w:rsidTr="00E8406B">
        <w:tc>
          <w:tcPr>
            <w:tcW w:w="614" w:type="dxa"/>
          </w:tcPr>
          <w:p w14:paraId="78C4F189" w14:textId="37DE80D7" w:rsidR="00275DC4" w:rsidRPr="00A07DDA" w:rsidRDefault="00275DC4" w:rsidP="00A07DDA">
            <w:pPr>
              <w:pStyle w:val="MDPI42tablebody"/>
            </w:pPr>
            <w:r w:rsidRPr="00A07DDA">
              <w:t>6</w:t>
            </w:r>
          </w:p>
        </w:tc>
        <w:tc>
          <w:tcPr>
            <w:tcW w:w="4489" w:type="dxa"/>
          </w:tcPr>
          <w:p w14:paraId="367317D2" w14:textId="5A28FF3B" w:rsidR="00275DC4" w:rsidRPr="00A07DDA" w:rsidRDefault="00275DC4" w:rsidP="00A07DDA">
            <w:pPr>
              <w:pStyle w:val="MDPI42tablebody"/>
            </w:pPr>
            <w:r w:rsidRPr="00A07DDA">
              <w:t>technology demonstrated in relevant environment (industrially relevant environment in the case of key enabling technologies)</w:t>
            </w:r>
          </w:p>
        </w:tc>
        <w:tc>
          <w:tcPr>
            <w:tcW w:w="4678" w:type="dxa"/>
          </w:tcPr>
          <w:p w14:paraId="7865A149" w14:textId="3352FD3C" w:rsidR="00275DC4" w:rsidRPr="00A07DDA" w:rsidRDefault="00275DC4" w:rsidP="00A07DDA">
            <w:pPr>
              <w:pStyle w:val="MDPI42tablebody"/>
            </w:pPr>
            <w:r w:rsidRPr="00A07DDA">
              <w:t>Full prototype at scale: prototype proven at scale in conditions to be deployed</w:t>
            </w:r>
          </w:p>
        </w:tc>
      </w:tr>
      <w:tr w:rsidR="00275DC4" w:rsidRPr="00A07DDA" w14:paraId="522702D4" w14:textId="77777777" w:rsidTr="00E8406B">
        <w:tc>
          <w:tcPr>
            <w:tcW w:w="614" w:type="dxa"/>
          </w:tcPr>
          <w:p w14:paraId="095CE136" w14:textId="6E018714" w:rsidR="00275DC4" w:rsidRPr="00A07DDA" w:rsidRDefault="00275DC4" w:rsidP="00A07DDA">
            <w:pPr>
              <w:pStyle w:val="MDPI42tablebody"/>
            </w:pPr>
            <w:r w:rsidRPr="00A07DDA">
              <w:t>7</w:t>
            </w:r>
          </w:p>
        </w:tc>
        <w:tc>
          <w:tcPr>
            <w:tcW w:w="4489" w:type="dxa"/>
          </w:tcPr>
          <w:p w14:paraId="4B38973A" w14:textId="6CC36EBA" w:rsidR="00275DC4" w:rsidRPr="00A07DDA" w:rsidRDefault="00275DC4" w:rsidP="00A07DDA">
            <w:pPr>
              <w:pStyle w:val="MDPI42tablebody"/>
            </w:pPr>
            <w:r w:rsidRPr="00A07DDA">
              <w:t>system prototype demonstration in operational environment</w:t>
            </w:r>
          </w:p>
        </w:tc>
        <w:tc>
          <w:tcPr>
            <w:tcW w:w="4678" w:type="dxa"/>
          </w:tcPr>
          <w:p w14:paraId="550E7844" w14:textId="00E0A57A" w:rsidR="00275DC4" w:rsidRPr="00A07DDA" w:rsidRDefault="00275DC4" w:rsidP="00A07DDA">
            <w:pPr>
              <w:pStyle w:val="MDPI42tablebody"/>
            </w:pPr>
            <w:r w:rsidRPr="00A07DDA">
              <w:t>Pre-commercial demonstration: solution working in expected conditions</w:t>
            </w:r>
          </w:p>
        </w:tc>
      </w:tr>
      <w:tr w:rsidR="00275DC4" w:rsidRPr="00A07DDA" w14:paraId="44C61FEC" w14:textId="77777777" w:rsidTr="00E8406B">
        <w:tc>
          <w:tcPr>
            <w:tcW w:w="614" w:type="dxa"/>
          </w:tcPr>
          <w:p w14:paraId="3DA45E53" w14:textId="4BA7F556" w:rsidR="00275DC4" w:rsidRPr="00A07DDA" w:rsidRDefault="00275DC4" w:rsidP="00A07DDA">
            <w:pPr>
              <w:pStyle w:val="MDPI42tablebody"/>
            </w:pPr>
            <w:r w:rsidRPr="00A07DDA">
              <w:t>8</w:t>
            </w:r>
          </w:p>
        </w:tc>
        <w:tc>
          <w:tcPr>
            <w:tcW w:w="4489" w:type="dxa"/>
          </w:tcPr>
          <w:p w14:paraId="65C371CA" w14:textId="5EB9188E" w:rsidR="00275DC4" w:rsidRPr="00A07DDA" w:rsidRDefault="00275DC4" w:rsidP="00A07DDA">
            <w:pPr>
              <w:pStyle w:val="MDPI42tablebody"/>
            </w:pPr>
            <w:r w:rsidRPr="00A07DDA">
              <w:t>system complete and qualified</w:t>
            </w:r>
          </w:p>
        </w:tc>
        <w:tc>
          <w:tcPr>
            <w:tcW w:w="4678" w:type="dxa"/>
          </w:tcPr>
          <w:p w14:paraId="15F131D8" w14:textId="023FDC2F" w:rsidR="00275DC4" w:rsidRPr="00A07DDA" w:rsidRDefault="00275DC4" w:rsidP="00A07DDA">
            <w:pPr>
              <w:pStyle w:val="MDPI42tablebody"/>
            </w:pPr>
            <w:r w:rsidRPr="00A07DDA">
              <w:t>First-of-a-kind commercial: commercial demonstration, full-scale deployment in final form</w:t>
            </w:r>
          </w:p>
        </w:tc>
      </w:tr>
      <w:tr w:rsidR="00275DC4" w:rsidRPr="00A07DDA" w14:paraId="5E06FC5D" w14:textId="77777777" w:rsidTr="00E8406B">
        <w:tc>
          <w:tcPr>
            <w:tcW w:w="614" w:type="dxa"/>
          </w:tcPr>
          <w:p w14:paraId="7FC370E7" w14:textId="057BD3D0" w:rsidR="00275DC4" w:rsidRPr="00A07DDA" w:rsidRDefault="00275DC4" w:rsidP="00A07DDA">
            <w:pPr>
              <w:pStyle w:val="MDPI42tablebody"/>
            </w:pPr>
            <w:r w:rsidRPr="00A07DDA">
              <w:t>9</w:t>
            </w:r>
          </w:p>
        </w:tc>
        <w:tc>
          <w:tcPr>
            <w:tcW w:w="4489" w:type="dxa"/>
          </w:tcPr>
          <w:p w14:paraId="07CF5BC3" w14:textId="3E77F680" w:rsidR="00275DC4" w:rsidRPr="00A07DDA" w:rsidRDefault="00275DC4" w:rsidP="00A07DDA">
            <w:pPr>
              <w:pStyle w:val="MDPI42tablebody"/>
            </w:pPr>
            <w:r w:rsidRPr="00A07DDA">
              <w:t>actual system proven in operational environment (competitive manufacturing in the case of key enabling technologies; or in space)</w:t>
            </w:r>
          </w:p>
        </w:tc>
        <w:tc>
          <w:tcPr>
            <w:tcW w:w="4678" w:type="dxa"/>
          </w:tcPr>
          <w:p w14:paraId="38FFF579" w14:textId="127DA61F" w:rsidR="00275DC4" w:rsidRPr="00A07DDA" w:rsidRDefault="00275DC4" w:rsidP="00A07DDA">
            <w:pPr>
              <w:pStyle w:val="MDPI42tablebody"/>
            </w:pPr>
            <w:r w:rsidRPr="00A07DDA">
              <w:t>Commercial operation in relevant environment: solution is commercially available, needs evolutionary improvement to stay competitive</w:t>
            </w:r>
          </w:p>
        </w:tc>
      </w:tr>
      <w:tr w:rsidR="00275DC4" w:rsidRPr="00A07DDA" w14:paraId="53DD4009" w14:textId="77777777" w:rsidTr="00E8406B">
        <w:tc>
          <w:tcPr>
            <w:tcW w:w="614" w:type="dxa"/>
          </w:tcPr>
          <w:p w14:paraId="4D0C740B" w14:textId="25C140A8" w:rsidR="00275DC4" w:rsidRPr="00A07DDA" w:rsidRDefault="00275DC4" w:rsidP="00A07DDA">
            <w:pPr>
              <w:pStyle w:val="MDPI42tablebody"/>
            </w:pPr>
            <w:r w:rsidRPr="00A07DDA">
              <w:t>10</w:t>
            </w:r>
          </w:p>
        </w:tc>
        <w:tc>
          <w:tcPr>
            <w:tcW w:w="4489" w:type="dxa"/>
          </w:tcPr>
          <w:p w14:paraId="71CCB84A" w14:textId="5B190143" w:rsidR="00275DC4" w:rsidRPr="00A07DDA" w:rsidRDefault="00275DC4" w:rsidP="00A07DDA">
            <w:pPr>
              <w:pStyle w:val="MDPI42tablebody"/>
            </w:pPr>
            <w:r w:rsidRPr="00A07DDA">
              <w:t>--------------</w:t>
            </w:r>
          </w:p>
        </w:tc>
        <w:tc>
          <w:tcPr>
            <w:tcW w:w="4678" w:type="dxa"/>
          </w:tcPr>
          <w:p w14:paraId="55C6D71B" w14:textId="5B02F8B4" w:rsidR="00275DC4" w:rsidRPr="00A07DDA" w:rsidRDefault="00275DC4" w:rsidP="00A07DDA">
            <w:pPr>
              <w:pStyle w:val="MDPI42tablebody"/>
            </w:pPr>
            <w:r w:rsidRPr="00A07DDA">
              <w:t>Integration at scale: solution is commercial but needs further integration efforts</w:t>
            </w:r>
          </w:p>
        </w:tc>
      </w:tr>
      <w:tr w:rsidR="00275DC4" w:rsidRPr="00A07DDA" w14:paraId="4CD24404" w14:textId="77777777" w:rsidTr="00E8406B">
        <w:tc>
          <w:tcPr>
            <w:tcW w:w="614" w:type="dxa"/>
          </w:tcPr>
          <w:p w14:paraId="69EE73C8" w14:textId="2B2BC9B9" w:rsidR="00275DC4" w:rsidRPr="00A07DDA" w:rsidRDefault="00275DC4" w:rsidP="00A07DDA">
            <w:pPr>
              <w:pStyle w:val="MDPI42tablebody"/>
            </w:pPr>
            <w:r w:rsidRPr="00A07DDA">
              <w:t>11</w:t>
            </w:r>
          </w:p>
        </w:tc>
        <w:tc>
          <w:tcPr>
            <w:tcW w:w="4489" w:type="dxa"/>
          </w:tcPr>
          <w:p w14:paraId="7BDCA9AD" w14:textId="087D08C2" w:rsidR="00275DC4" w:rsidRPr="00A07DDA" w:rsidRDefault="00275DC4" w:rsidP="00A07DDA">
            <w:pPr>
              <w:pStyle w:val="MDPI42tablebody"/>
            </w:pPr>
            <w:r w:rsidRPr="00A07DDA">
              <w:t>--------------</w:t>
            </w:r>
          </w:p>
        </w:tc>
        <w:tc>
          <w:tcPr>
            <w:tcW w:w="4678" w:type="dxa"/>
          </w:tcPr>
          <w:p w14:paraId="5B6652DF" w14:textId="19F05A6E" w:rsidR="00275DC4" w:rsidRPr="00A07DDA" w:rsidRDefault="00275DC4" w:rsidP="00A07DDA">
            <w:pPr>
              <w:pStyle w:val="MDPI42tablebody"/>
            </w:pPr>
            <w:r w:rsidRPr="00A07DDA">
              <w:t>Proof of stability: predictable growth</w:t>
            </w:r>
          </w:p>
        </w:tc>
      </w:tr>
    </w:tbl>
    <w:p w14:paraId="583CD7BE" w14:textId="73CFBD83" w:rsidR="0092191B" w:rsidRDefault="0092191B" w:rsidP="0092191B">
      <w:pPr>
        <w:adjustRightInd w:val="0"/>
        <w:snapToGrid w:val="0"/>
        <w:spacing w:line="228" w:lineRule="auto"/>
        <w:ind w:left="2608" w:firstLine="425"/>
        <w:rPr>
          <w:rFonts w:eastAsia="Times New Roman"/>
          <w:b/>
          <w:bCs/>
          <w:noProof w:val="0"/>
          <w:snapToGrid w:val="0"/>
          <w:szCs w:val="22"/>
          <w:lang w:eastAsia="de-DE" w:bidi="en-US"/>
        </w:rPr>
      </w:pPr>
    </w:p>
    <w:p w14:paraId="6C66DBDE" w14:textId="7CE6E791" w:rsidR="00FC341C" w:rsidRDefault="004F4665" w:rsidP="00A15DDC">
      <w:pPr>
        <w:pStyle w:val="MDPI31text"/>
        <w:rPr>
          <w:rFonts w:eastAsia="Garamond"/>
        </w:rPr>
      </w:pPr>
      <w:r>
        <w:lastRenderedPageBreak/>
        <w:t xml:space="preserve">It </w:t>
      </w:r>
      <w:r w:rsidRPr="004F4665">
        <w:t>can be not</w:t>
      </w:r>
      <w:r>
        <w:t>ic</w:t>
      </w:r>
      <w:r w:rsidRPr="004F4665">
        <w:t>ed that, in the past, many technologies</w:t>
      </w:r>
      <w:r w:rsidR="0083310C">
        <w:t>,</w:t>
      </w:r>
      <w:r>
        <w:t xml:space="preserve"> previously</w:t>
      </w:r>
      <w:r w:rsidRPr="004F4665">
        <w:t xml:space="preserve"> considered very promising</w:t>
      </w:r>
      <w:r w:rsidR="0083310C">
        <w:t>,</w:t>
      </w:r>
      <w:r w:rsidRPr="004F4665">
        <w:t xml:space="preserve"> never reached the commercial level (thus stopping at TRL </w:t>
      </w:r>
      <w:r>
        <w:sym w:font="Symbol" w:char="F0A3"/>
      </w:r>
      <w:r w:rsidRPr="004F4665">
        <w:t xml:space="preserve"> 8) while other technologies, having reached the commercial level, were </w:t>
      </w:r>
      <w:r w:rsidR="00223EC0">
        <w:t xml:space="preserve">shortly </w:t>
      </w:r>
      <w:r w:rsidRPr="004F4665">
        <w:t xml:space="preserve">abandoned having proved to </w:t>
      </w:r>
      <w:r w:rsidR="00223EC0">
        <w:t xml:space="preserve">contain bugs, </w:t>
      </w:r>
      <w:r w:rsidRPr="004F4665">
        <w:t xml:space="preserve">be uncompetitive or </w:t>
      </w:r>
      <w:r w:rsidR="00223EC0">
        <w:t xml:space="preserve">even </w:t>
      </w:r>
      <w:r w:rsidRPr="004F4665">
        <w:t>harmful.</w:t>
      </w:r>
      <w:r w:rsidR="00223EC0">
        <w:t xml:space="preserve"> </w:t>
      </w:r>
      <w:r w:rsidR="00223EC0" w:rsidRPr="00A15DDC">
        <w:t>On the other hand</w:t>
      </w:r>
      <w:r w:rsidR="00A15DDC" w:rsidRPr="00A15DDC">
        <w:t>,</w:t>
      </w:r>
      <w:r w:rsidR="00223EC0" w:rsidRPr="00A15DDC">
        <w:t xml:space="preserve"> it can be seen that </w:t>
      </w:r>
      <w:r w:rsidR="00A15DDC" w:rsidRPr="00A15DDC">
        <w:t xml:space="preserve">some </w:t>
      </w:r>
      <w:r w:rsidR="00223EC0" w:rsidRPr="00A15DDC">
        <w:t>technologies</w:t>
      </w:r>
      <w:r w:rsidR="00A15DDC" w:rsidRPr="00A15DDC">
        <w:t>,</w:t>
      </w:r>
      <w:r w:rsidR="00223EC0" w:rsidRPr="00A15DDC">
        <w:t xml:space="preserve"> that are presented today as reliable alternatives to the actual ones</w:t>
      </w:r>
      <w:r w:rsidR="00A15DDC" w:rsidRPr="00A15DDC">
        <w:t>,</w:t>
      </w:r>
      <w:r w:rsidR="00223EC0" w:rsidRPr="00A15DDC">
        <w:t xml:space="preserve"> are still sometimes at very low level of development and readiness.</w:t>
      </w:r>
      <w:r w:rsidR="00FC341C" w:rsidRPr="00A15DDC">
        <w:rPr>
          <w:rFonts w:eastAsia="Garamond"/>
        </w:rPr>
        <w:t xml:space="preserve"> A main example is nuclear fusion technology, which is presented as the future way to produce infinite energy without environmental impact, </w:t>
      </w:r>
      <w:r w:rsidR="009C7A11">
        <w:rPr>
          <w:rFonts w:eastAsia="Garamond"/>
        </w:rPr>
        <w:t xml:space="preserve">and that is the object of an impressive development work </w:t>
      </w:r>
      <w:r w:rsidR="009C7A11" w:rsidRPr="00D659B3">
        <w:rPr>
          <w:rFonts w:eastAsia="Garamond"/>
        </w:rPr>
        <w:t>[</w:t>
      </w:r>
      <w:r w:rsidR="00A1401C" w:rsidRPr="00F06C5E">
        <w:rPr>
          <w:rStyle w:val="Rimandonotadichiusura"/>
          <w:rFonts w:eastAsia="Garamond"/>
          <w:vertAlign w:val="baseline"/>
        </w:rPr>
        <w:endnoteReference w:id="21"/>
      </w:r>
      <w:r w:rsidR="00D659B3">
        <w:rPr>
          <w:rFonts w:eastAsia="Garamond"/>
        </w:rPr>
        <w:t>,</w:t>
      </w:r>
      <w:r w:rsidR="009C7A11" w:rsidRPr="00F06C5E">
        <w:rPr>
          <w:rStyle w:val="Rimandonotadichiusura"/>
          <w:rFonts w:eastAsia="Garamond"/>
          <w:vertAlign w:val="baseline"/>
        </w:rPr>
        <w:endnoteReference w:id="22"/>
      </w:r>
      <w:r w:rsidR="009C7A11">
        <w:rPr>
          <w:rFonts w:eastAsia="Garamond"/>
        </w:rPr>
        <w:t>]. In spite of this</w:t>
      </w:r>
      <w:r w:rsidR="00A1401C">
        <w:rPr>
          <w:rFonts w:eastAsia="Garamond"/>
        </w:rPr>
        <w:t>, up to now nuclear fusion experiments nuclear fusion experiments did not produced energy</w:t>
      </w:r>
      <w:r w:rsidR="009C7A11">
        <w:rPr>
          <w:rFonts w:eastAsia="Garamond"/>
        </w:rPr>
        <w:t xml:space="preserve"> </w:t>
      </w:r>
      <w:r w:rsidR="00A1401C">
        <w:rPr>
          <w:rFonts w:eastAsia="Garamond"/>
        </w:rPr>
        <w:t xml:space="preserve">for more than few tens of seconds. Thus nuclear fusion as a energy production technology </w:t>
      </w:r>
      <w:r w:rsidR="00FC341C" w:rsidRPr="00A15DDC">
        <w:rPr>
          <w:rFonts w:eastAsia="Garamond"/>
        </w:rPr>
        <w:t xml:space="preserve">is </w:t>
      </w:r>
      <w:r w:rsidR="009C7A11">
        <w:rPr>
          <w:rFonts w:eastAsia="Garamond"/>
        </w:rPr>
        <w:t xml:space="preserve">still </w:t>
      </w:r>
      <w:r w:rsidR="00FC341C" w:rsidRPr="00A15DDC">
        <w:rPr>
          <w:rFonts w:eastAsia="Garamond"/>
        </w:rPr>
        <w:t>evaluated to be at TRL 2-3 [</w:t>
      </w:r>
      <w:bookmarkStart w:id="8" w:name="_Ref169276653"/>
      <w:r w:rsidR="00FC341C" w:rsidRPr="00A15DDC">
        <w:endnoteReference w:id="23"/>
      </w:r>
      <w:bookmarkEnd w:id="8"/>
      <w:r w:rsidR="00FC341C" w:rsidRPr="00A15DDC">
        <w:rPr>
          <w:rFonts w:eastAsia="Garamond"/>
        </w:rPr>
        <w:t xml:space="preserve">] (still its </w:t>
      </w:r>
      <w:r w:rsidR="00A1401C">
        <w:rPr>
          <w:rFonts w:eastAsia="Garamond"/>
        </w:rPr>
        <w:t xml:space="preserve">practical </w:t>
      </w:r>
      <w:r w:rsidR="00FC341C" w:rsidRPr="00A15DDC">
        <w:rPr>
          <w:rFonts w:eastAsia="Garamond"/>
        </w:rPr>
        <w:t>feasibility is not proven)</w:t>
      </w:r>
      <w:r w:rsidR="00A1401C">
        <w:rPr>
          <w:rFonts w:eastAsia="Garamond"/>
        </w:rPr>
        <w:t xml:space="preserve">. </w:t>
      </w:r>
      <w:r w:rsidR="00D659B3">
        <w:rPr>
          <w:rFonts w:eastAsia="Garamond"/>
        </w:rPr>
        <w:t>T</w:t>
      </w:r>
      <w:r w:rsidR="00A1401C">
        <w:rPr>
          <w:rFonts w:eastAsia="Garamond"/>
        </w:rPr>
        <w:t xml:space="preserve">he </w:t>
      </w:r>
      <w:r w:rsidR="00FC341C" w:rsidRPr="00A15DDC">
        <w:rPr>
          <w:rFonts w:eastAsia="Garamond"/>
        </w:rPr>
        <w:t xml:space="preserve"> real environmental </w:t>
      </w:r>
      <w:r w:rsidR="00CB4C0D" w:rsidRPr="00D659B3">
        <w:rPr>
          <w:rFonts w:eastAsia="Garamond"/>
        </w:rPr>
        <w:t xml:space="preserve">impacts </w:t>
      </w:r>
      <w:r w:rsidR="001D4A80" w:rsidRPr="00D659B3">
        <w:rPr>
          <w:rFonts w:eastAsia="Garamond"/>
        </w:rPr>
        <w:t>[</w:t>
      </w:r>
      <w:r w:rsidR="001D4A80" w:rsidRPr="00F06C5E">
        <w:rPr>
          <w:rStyle w:val="Rimandonotadichiusura"/>
          <w:rFonts w:eastAsia="Garamond"/>
          <w:vertAlign w:val="baseline"/>
        </w:rPr>
        <w:endnoteReference w:id="24"/>
      </w:r>
      <w:r w:rsidR="001D4A80" w:rsidRPr="00D659B3">
        <w:rPr>
          <w:rFonts w:eastAsia="Garamond"/>
        </w:rPr>
        <w:t xml:space="preserve">] </w:t>
      </w:r>
      <w:r w:rsidR="00FC341C" w:rsidRPr="00D659B3">
        <w:rPr>
          <w:rFonts w:eastAsia="Garamond"/>
        </w:rPr>
        <w:t xml:space="preserve">and safety </w:t>
      </w:r>
      <w:r w:rsidR="00CB4C0D" w:rsidRPr="00D659B3">
        <w:rPr>
          <w:rFonts w:eastAsia="Garamond"/>
        </w:rPr>
        <w:t xml:space="preserve">risks </w:t>
      </w:r>
      <w:r w:rsidR="009553BF" w:rsidRPr="00D659B3">
        <w:rPr>
          <w:rFonts w:eastAsia="Garamond"/>
        </w:rPr>
        <w:t>[</w:t>
      </w:r>
      <w:r w:rsidR="009553BF" w:rsidRPr="00F06C5E">
        <w:rPr>
          <w:rStyle w:val="Rimandonotadichiusura"/>
          <w:rFonts w:eastAsia="Garamond"/>
          <w:vertAlign w:val="baseline"/>
        </w:rPr>
        <w:endnoteReference w:id="25"/>
      </w:r>
      <w:r w:rsidR="009553BF" w:rsidRPr="00D659B3">
        <w:rPr>
          <w:rFonts w:eastAsia="Garamond"/>
        </w:rPr>
        <w:t xml:space="preserve">] </w:t>
      </w:r>
      <w:r w:rsidR="00FC341C" w:rsidRPr="00D659B3">
        <w:rPr>
          <w:rFonts w:eastAsia="Garamond"/>
        </w:rPr>
        <w:t>are,</w:t>
      </w:r>
      <w:r w:rsidR="00FC341C" w:rsidRPr="00A15DDC">
        <w:rPr>
          <w:rFonts w:eastAsia="Garamond"/>
        </w:rPr>
        <w:t xml:space="preserve"> consequently, still </w:t>
      </w:r>
      <w:r w:rsidR="00CB4C0D">
        <w:rPr>
          <w:rFonts w:eastAsia="Garamond"/>
        </w:rPr>
        <w:t>not</w:t>
      </w:r>
      <w:r w:rsidR="00FC341C" w:rsidRPr="00A15DDC">
        <w:rPr>
          <w:rFonts w:eastAsia="Garamond"/>
        </w:rPr>
        <w:t xml:space="preserve"> </w:t>
      </w:r>
      <w:r w:rsidR="007A6C8B">
        <w:rPr>
          <w:rFonts w:eastAsia="Garamond"/>
        </w:rPr>
        <w:t xml:space="preserve">fully </w:t>
      </w:r>
      <w:r w:rsidR="00FC341C" w:rsidRPr="00A15DDC">
        <w:rPr>
          <w:rFonts w:eastAsia="Garamond"/>
        </w:rPr>
        <w:t>known</w:t>
      </w:r>
      <w:r w:rsidR="00CB4C0D">
        <w:rPr>
          <w:rFonts w:eastAsia="Garamond"/>
        </w:rPr>
        <w:t>, although they are certainly not negligible</w:t>
      </w:r>
      <w:r w:rsidR="00FC341C" w:rsidRPr="00A15DDC">
        <w:rPr>
          <w:rFonts w:eastAsia="Garamond"/>
        </w:rPr>
        <w:t>.</w:t>
      </w:r>
    </w:p>
    <w:p w14:paraId="44D01976" w14:textId="77777777" w:rsidR="003B4739" w:rsidRDefault="003B4739" w:rsidP="00A15DDC">
      <w:pPr>
        <w:pStyle w:val="MDPI31text"/>
        <w:rPr>
          <w:rFonts w:eastAsia="Garamond"/>
        </w:rPr>
      </w:pPr>
    </w:p>
    <w:p w14:paraId="4ED7B3F5" w14:textId="0CBCA704" w:rsidR="003B4739" w:rsidRDefault="003B4739" w:rsidP="003B4739">
      <w:pPr>
        <w:pStyle w:val="MDPI22heading2"/>
        <w:rPr>
          <w:rFonts w:eastAsia="Garamond"/>
        </w:rPr>
      </w:pPr>
      <w:r>
        <w:rPr>
          <w:rFonts w:eastAsia="Garamond"/>
        </w:rPr>
        <w:t>3.2. Additional criteria for technology evaluation.</w:t>
      </w:r>
    </w:p>
    <w:p w14:paraId="4804FF27" w14:textId="77777777" w:rsidR="003B4739" w:rsidRDefault="003B4739" w:rsidP="00A15DDC">
      <w:pPr>
        <w:pStyle w:val="MDPI31text"/>
        <w:rPr>
          <w:rFonts w:eastAsia="Garamond"/>
        </w:rPr>
      </w:pPr>
    </w:p>
    <w:p w14:paraId="68B0F8BD" w14:textId="4A6A319B" w:rsidR="007030C7" w:rsidRDefault="003B4739" w:rsidP="00A15DDC">
      <w:pPr>
        <w:pStyle w:val="MDPI31text"/>
        <w:rPr>
          <w:rFonts w:eastAsia="Garamond"/>
        </w:rPr>
      </w:pPr>
      <w:r w:rsidRPr="003B4739">
        <w:rPr>
          <w:rFonts w:eastAsia="Garamond"/>
        </w:rPr>
        <w:t>A number of other c</w:t>
      </w:r>
      <w:r>
        <w:rPr>
          <w:rFonts w:eastAsia="Garamond"/>
        </w:rPr>
        <w:t>riteria must be taken into consideration when applicability of technology are evaluated. In Table 3 a list of such criteria is reported</w:t>
      </w:r>
      <w:r w:rsidR="00153790">
        <w:rPr>
          <w:rFonts w:eastAsia="Garamond"/>
        </w:rPr>
        <w:t xml:space="preserve">, together with references where </w:t>
      </w:r>
      <w:r w:rsidR="00C6315B">
        <w:rPr>
          <w:rFonts w:eastAsia="Garamond"/>
        </w:rPr>
        <w:t xml:space="preserve">some of </w:t>
      </w:r>
      <w:r w:rsidR="00153790">
        <w:rPr>
          <w:rFonts w:eastAsia="Garamond"/>
        </w:rPr>
        <w:t xml:space="preserve">such criteria are </w:t>
      </w:r>
      <w:r w:rsidR="00C6315B">
        <w:rPr>
          <w:rFonts w:eastAsia="Garamond"/>
        </w:rPr>
        <w:t>comparatively</w:t>
      </w:r>
      <w:r w:rsidR="00153790">
        <w:rPr>
          <w:rFonts w:eastAsia="Garamond"/>
        </w:rPr>
        <w:t xml:space="preserve"> evaluated.</w:t>
      </w:r>
      <w:r w:rsidR="00681B41">
        <w:rPr>
          <w:rFonts w:eastAsia="Garamond"/>
        </w:rPr>
        <w:t xml:space="preserve"> In the next chapter we will analyze different technologies also taking into consideration these criteria.</w:t>
      </w:r>
    </w:p>
    <w:p w14:paraId="13C0F0A4" w14:textId="7259DF20" w:rsidR="003B4739" w:rsidRDefault="007030C7" w:rsidP="007030C7">
      <w:pPr>
        <w:pStyle w:val="MDPI41tablecaption"/>
        <w:rPr>
          <w:rFonts w:eastAsia="Garamond"/>
        </w:rPr>
      </w:pPr>
      <w:r>
        <w:rPr>
          <w:rFonts w:eastAsia="Garamond"/>
        </w:rPr>
        <w:t>Table 3. Criteria for technology evaluation.</w:t>
      </w:r>
    </w:p>
    <w:tbl>
      <w:tblPr>
        <w:tblStyle w:val="Grigliatabella"/>
        <w:tblW w:w="0" w:type="auto"/>
        <w:tblInd w:w="2608" w:type="dxa"/>
        <w:tblLook w:val="04A0" w:firstRow="1" w:lastRow="0" w:firstColumn="1" w:lastColumn="0" w:noHBand="0" w:noVBand="1"/>
      </w:tblPr>
      <w:tblGrid>
        <w:gridCol w:w="5521"/>
        <w:gridCol w:w="1499"/>
      </w:tblGrid>
      <w:tr w:rsidR="00153790" w:rsidRPr="00C6315B" w14:paraId="6440450B" w14:textId="38D3A15A" w:rsidTr="00B27BC9">
        <w:tc>
          <w:tcPr>
            <w:tcW w:w="5722" w:type="dxa"/>
          </w:tcPr>
          <w:p w14:paraId="3FF2E4CC" w14:textId="141395FF" w:rsidR="00153790" w:rsidRPr="00C6315B" w:rsidRDefault="00C6315B" w:rsidP="007030C7">
            <w:pPr>
              <w:pStyle w:val="MDPI42tablebody"/>
              <w:rPr>
                <w:rFonts w:eastAsia="Garamond"/>
                <w:b/>
                <w:bCs/>
              </w:rPr>
            </w:pPr>
            <w:r w:rsidRPr="00C6315B">
              <w:rPr>
                <w:rFonts w:eastAsia="Garamond"/>
                <w:b/>
                <w:bCs/>
              </w:rPr>
              <w:t>Criterium</w:t>
            </w:r>
          </w:p>
        </w:tc>
        <w:tc>
          <w:tcPr>
            <w:tcW w:w="1524" w:type="dxa"/>
          </w:tcPr>
          <w:p w14:paraId="29E1C201" w14:textId="57FC9321" w:rsidR="00153790" w:rsidRPr="00C6315B" w:rsidRDefault="00C6315B" w:rsidP="007030C7">
            <w:pPr>
              <w:pStyle w:val="MDPI42tablebody"/>
              <w:rPr>
                <w:rFonts w:eastAsia="Garamond"/>
                <w:b/>
                <w:bCs/>
              </w:rPr>
            </w:pPr>
            <w:r w:rsidRPr="00C6315B">
              <w:rPr>
                <w:rFonts w:eastAsia="Garamond"/>
                <w:b/>
                <w:bCs/>
              </w:rPr>
              <w:t>Ref.</w:t>
            </w:r>
          </w:p>
        </w:tc>
      </w:tr>
      <w:tr w:rsidR="00153790" w:rsidRPr="00A566DC" w14:paraId="20D6860A" w14:textId="54DC5EB4" w:rsidTr="00B27BC9">
        <w:tc>
          <w:tcPr>
            <w:tcW w:w="5722" w:type="dxa"/>
          </w:tcPr>
          <w:p w14:paraId="764A815F" w14:textId="47DA4528" w:rsidR="00153790" w:rsidRPr="00A566DC" w:rsidRDefault="00153790" w:rsidP="00A566DC">
            <w:pPr>
              <w:pStyle w:val="MDPI42tablebody"/>
              <w:rPr>
                <w:rFonts w:eastAsia="Garamond"/>
              </w:rPr>
            </w:pPr>
            <w:r w:rsidRPr="00A566DC">
              <w:rPr>
                <w:rFonts w:eastAsia="Garamond"/>
              </w:rPr>
              <w:t>Readiness level.</w:t>
            </w:r>
          </w:p>
        </w:tc>
        <w:tc>
          <w:tcPr>
            <w:tcW w:w="1524" w:type="dxa"/>
          </w:tcPr>
          <w:p w14:paraId="2529FE07" w14:textId="77777777" w:rsidR="00153790" w:rsidRPr="00A566DC" w:rsidRDefault="00153790" w:rsidP="00A566DC">
            <w:pPr>
              <w:pStyle w:val="MDPI42tablebody"/>
              <w:rPr>
                <w:rFonts w:eastAsia="Garamond"/>
              </w:rPr>
            </w:pPr>
          </w:p>
        </w:tc>
      </w:tr>
      <w:tr w:rsidR="00153790" w:rsidRPr="00A566DC" w14:paraId="60760DF0" w14:textId="5D6A3EBA" w:rsidTr="00B27BC9">
        <w:tc>
          <w:tcPr>
            <w:tcW w:w="5722" w:type="dxa"/>
          </w:tcPr>
          <w:p w14:paraId="60E0E946" w14:textId="3ED1852F" w:rsidR="00153790" w:rsidRPr="00A566DC" w:rsidRDefault="00153790" w:rsidP="00A566DC">
            <w:pPr>
              <w:pStyle w:val="MDPI42tablebody"/>
              <w:rPr>
                <w:rFonts w:eastAsia="Garamond"/>
              </w:rPr>
            </w:pPr>
            <w:r w:rsidRPr="00A566DC">
              <w:t>Continuity versus discontinuity.</w:t>
            </w:r>
          </w:p>
        </w:tc>
        <w:tc>
          <w:tcPr>
            <w:tcW w:w="1524" w:type="dxa"/>
          </w:tcPr>
          <w:p w14:paraId="4FF55C7B" w14:textId="77777777" w:rsidR="00153790" w:rsidRPr="00A566DC" w:rsidRDefault="00153790" w:rsidP="00A566DC">
            <w:pPr>
              <w:pStyle w:val="MDPI42tablebody"/>
            </w:pPr>
          </w:p>
        </w:tc>
      </w:tr>
      <w:tr w:rsidR="00153790" w:rsidRPr="00A566DC" w14:paraId="236F68BB" w14:textId="12E9BEA4" w:rsidTr="00B27BC9">
        <w:tc>
          <w:tcPr>
            <w:tcW w:w="5722" w:type="dxa"/>
          </w:tcPr>
          <w:p w14:paraId="2C01A740" w14:textId="50BCA3FC" w:rsidR="00153790" w:rsidRPr="00A566DC" w:rsidRDefault="00153790" w:rsidP="00A566DC">
            <w:pPr>
              <w:pStyle w:val="MDPI42tablebody"/>
              <w:rPr>
                <w:rFonts w:eastAsia="Garamond"/>
              </w:rPr>
            </w:pPr>
            <w:r w:rsidRPr="00A566DC">
              <w:t>Predictability versus unpredictability.</w:t>
            </w:r>
          </w:p>
        </w:tc>
        <w:tc>
          <w:tcPr>
            <w:tcW w:w="1524" w:type="dxa"/>
          </w:tcPr>
          <w:p w14:paraId="2C4358E5" w14:textId="77777777" w:rsidR="00153790" w:rsidRPr="00A566DC" w:rsidRDefault="00153790" w:rsidP="00A566DC">
            <w:pPr>
              <w:pStyle w:val="MDPI42tablebody"/>
            </w:pPr>
          </w:p>
        </w:tc>
      </w:tr>
      <w:tr w:rsidR="00153790" w:rsidRPr="00A566DC" w14:paraId="7F436AF6" w14:textId="2EB60F53" w:rsidTr="00B27BC9">
        <w:tc>
          <w:tcPr>
            <w:tcW w:w="5722" w:type="dxa"/>
          </w:tcPr>
          <w:p w14:paraId="773406FC" w14:textId="1D14259C" w:rsidR="00153790" w:rsidRPr="00A566DC" w:rsidRDefault="00153790" w:rsidP="00A566DC">
            <w:pPr>
              <w:pStyle w:val="MDPI42tablebody"/>
            </w:pPr>
            <w:r w:rsidRPr="00A566DC">
              <w:t xml:space="preserve">Application constraints </w:t>
            </w:r>
          </w:p>
        </w:tc>
        <w:tc>
          <w:tcPr>
            <w:tcW w:w="1524" w:type="dxa"/>
          </w:tcPr>
          <w:p w14:paraId="1976BD98" w14:textId="47803A2D" w:rsidR="00153790" w:rsidRPr="00A566DC" w:rsidRDefault="00C6315B" w:rsidP="00A566DC">
            <w:pPr>
              <w:pStyle w:val="MDPI42tablebody"/>
            </w:pPr>
            <w:bookmarkStart w:id="9" w:name="_Ref163836791"/>
            <w:r w:rsidRPr="00A566DC">
              <w:rPr>
                <w:rFonts w:eastAsia="SimSun"/>
              </w:rPr>
              <w:endnoteReference w:id="26"/>
            </w:r>
            <w:bookmarkEnd w:id="9"/>
          </w:p>
        </w:tc>
      </w:tr>
      <w:tr w:rsidR="00153790" w:rsidRPr="00A566DC" w14:paraId="1FB1CF00" w14:textId="7B542CE8" w:rsidTr="00B27BC9">
        <w:tc>
          <w:tcPr>
            <w:tcW w:w="5722" w:type="dxa"/>
          </w:tcPr>
          <w:p w14:paraId="041194D2" w14:textId="28F3A4EB" w:rsidR="00153790" w:rsidRPr="00A566DC" w:rsidRDefault="00153790" w:rsidP="00A566DC">
            <w:pPr>
              <w:pStyle w:val="MDPI42tablebody"/>
              <w:rPr>
                <w:rFonts w:eastAsia="Garamond"/>
              </w:rPr>
            </w:pPr>
            <w:r w:rsidRPr="00A566DC">
              <w:t>Materials intensity</w:t>
            </w:r>
          </w:p>
        </w:tc>
        <w:tc>
          <w:tcPr>
            <w:tcW w:w="1524" w:type="dxa"/>
          </w:tcPr>
          <w:p w14:paraId="674BC56D" w14:textId="33DD48C2" w:rsidR="00153790" w:rsidRPr="00A566DC" w:rsidRDefault="00C6315B" w:rsidP="00A566DC">
            <w:pPr>
              <w:pStyle w:val="MDPI42tablebody"/>
            </w:pPr>
            <w:bookmarkStart w:id="10" w:name="_Ref165116262"/>
            <w:r w:rsidRPr="00A566DC">
              <w:rPr>
                <w:rStyle w:val="Rimandonotadichiusura"/>
                <w:vertAlign w:val="baseline"/>
              </w:rPr>
              <w:endnoteReference w:id="27"/>
            </w:r>
            <w:r w:rsidRPr="00A566DC">
              <w:t>,</w:t>
            </w:r>
            <w:bookmarkStart w:id="11" w:name="_Ref169282847"/>
            <w:r w:rsidRPr="00A566DC">
              <w:rPr>
                <w:rStyle w:val="Rimandonotadichiusura"/>
                <w:vertAlign w:val="baseline"/>
              </w:rPr>
              <w:endnoteReference w:id="28"/>
            </w:r>
            <w:bookmarkEnd w:id="10"/>
            <w:bookmarkEnd w:id="11"/>
          </w:p>
        </w:tc>
      </w:tr>
      <w:tr w:rsidR="00153790" w:rsidRPr="00A566DC" w14:paraId="5A6D8FFB" w14:textId="60E1DE42" w:rsidTr="00B27BC9">
        <w:tc>
          <w:tcPr>
            <w:tcW w:w="5722" w:type="dxa"/>
          </w:tcPr>
          <w:p w14:paraId="035EEF2C" w14:textId="50D47E6A" w:rsidR="00153790" w:rsidRPr="00A566DC" w:rsidRDefault="00153790" w:rsidP="00A566DC">
            <w:pPr>
              <w:pStyle w:val="MDPI42tablebody"/>
              <w:rPr>
                <w:rFonts w:eastAsia="Garamond"/>
              </w:rPr>
            </w:pPr>
            <w:r w:rsidRPr="00A566DC">
              <w:t>Land occupation and land use change</w:t>
            </w:r>
          </w:p>
        </w:tc>
        <w:tc>
          <w:tcPr>
            <w:tcW w:w="1524" w:type="dxa"/>
          </w:tcPr>
          <w:p w14:paraId="541866E3" w14:textId="45FCBC2D" w:rsidR="00153790" w:rsidRPr="00A566DC" w:rsidRDefault="00C6315B" w:rsidP="00A566DC">
            <w:pPr>
              <w:pStyle w:val="MDPI42tablebody"/>
            </w:pPr>
            <w:bookmarkStart w:id="12" w:name="_Ref163486470"/>
            <w:r w:rsidRPr="00A566DC">
              <w:rPr>
                <w:rFonts w:eastAsia="Garamond"/>
              </w:rPr>
              <w:endnoteReference w:id="29"/>
            </w:r>
            <w:bookmarkEnd w:id="12"/>
            <w:r w:rsidR="00B86986">
              <w:t>,</w:t>
            </w:r>
            <w:r w:rsidR="00B86986" w:rsidRPr="00D634AC">
              <w:rPr>
                <w:rStyle w:val="Rimandonotadichiusura"/>
                <w:vertAlign w:val="baseline"/>
              </w:rPr>
              <w:endnoteReference w:id="30"/>
            </w:r>
          </w:p>
        </w:tc>
      </w:tr>
      <w:tr w:rsidR="00153790" w:rsidRPr="00A566DC" w14:paraId="0B01A6FE" w14:textId="472FF54C" w:rsidTr="00B27BC9">
        <w:tc>
          <w:tcPr>
            <w:tcW w:w="5722" w:type="dxa"/>
          </w:tcPr>
          <w:p w14:paraId="38396394" w14:textId="0A0247B2" w:rsidR="00153790" w:rsidRPr="00A566DC" w:rsidRDefault="00153790" w:rsidP="00A566DC">
            <w:pPr>
              <w:pStyle w:val="MDPI42tablebody"/>
              <w:rPr>
                <w:rFonts w:eastAsia="Garamond"/>
              </w:rPr>
            </w:pPr>
            <w:r w:rsidRPr="00A566DC">
              <w:t>Effects on human health</w:t>
            </w:r>
          </w:p>
        </w:tc>
        <w:tc>
          <w:tcPr>
            <w:tcW w:w="1524" w:type="dxa"/>
          </w:tcPr>
          <w:p w14:paraId="15E22E7E" w14:textId="43C5F7EA" w:rsidR="00153790" w:rsidRPr="00A566DC" w:rsidRDefault="003B3F83" w:rsidP="00A566DC">
            <w:pPr>
              <w:pStyle w:val="MDPI42tablebody"/>
            </w:pPr>
            <w:r w:rsidRPr="00A566DC">
              <w:rPr>
                <w:rFonts w:eastAsia="Garamond"/>
              </w:rPr>
              <w:fldChar w:fldCharType="begin"/>
            </w:r>
            <w:r w:rsidRPr="00A566DC">
              <w:rPr>
                <w:rFonts w:eastAsia="Garamond"/>
              </w:rPr>
              <w:instrText xml:space="preserve"> NOTEREF _Ref163836791 \h </w:instrText>
            </w:r>
            <w:r w:rsidR="00B27BC9" w:rsidRPr="00A566DC">
              <w:rPr>
                <w:rFonts w:eastAsia="Garamond"/>
              </w:rPr>
              <w:instrText xml:space="preserve"> \* MERGEFORMAT </w:instrText>
            </w:r>
            <w:r w:rsidRPr="00A566DC">
              <w:rPr>
                <w:rFonts w:eastAsia="Garamond"/>
              </w:rPr>
            </w:r>
            <w:r w:rsidRPr="00A566DC">
              <w:rPr>
                <w:rFonts w:eastAsia="Garamond"/>
              </w:rPr>
              <w:fldChar w:fldCharType="separate"/>
            </w:r>
            <w:r w:rsidR="003177BC">
              <w:rPr>
                <w:rFonts w:eastAsia="Garamond"/>
              </w:rPr>
              <w:t>26</w:t>
            </w:r>
            <w:r w:rsidRPr="00A566DC">
              <w:rPr>
                <w:rFonts w:eastAsia="Garamond"/>
              </w:rPr>
              <w:fldChar w:fldCharType="end"/>
            </w:r>
            <w:r w:rsidR="00B27BC9" w:rsidRPr="00A566DC">
              <w:rPr>
                <w:rFonts w:eastAsia="Garamond"/>
              </w:rPr>
              <w:t>,</w:t>
            </w:r>
            <w:bookmarkStart w:id="13" w:name="_Ref169276979"/>
            <w:r w:rsidR="00C6315B" w:rsidRPr="00A566DC">
              <w:rPr>
                <w:rFonts w:eastAsia="SimSun"/>
              </w:rPr>
              <w:endnoteReference w:id="31"/>
            </w:r>
            <w:bookmarkStart w:id="14" w:name="_Ref130492550"/>
            <w:bookmarkEnd w:id="13"/>
            <w:r w:rsidR="00C6315B" w:rsidRPr="00A566DC">
              <w:rPr>
                <w:rFonts w:eastAsia="Garamond"/>
              </w:rPr>
              <w:t>,</w:t>
            </w:r>
            <w:bookmarkStart w:id="15" w:name="_Ref163488301"/>
            <w:bookmarkEnd w:id="14"/>
            <w:r w:rsidR="00C6315B" w:rsidRPr="00A566DC">
              <w:rPr>
                <w:rFonts w:eastAsia="Garamond"/>
              </w:rPr>
              <w:endnoteReference w:id="32"/>
            </w:r>
            <w:bookmarkEnd w:id="15"/>
          </w:p>
        </w:tc>
      </w:tr>
      <w:tr w:rsidR="00153790" w:rsidRPr="00A566DC" w14:paraId="227C4F96" w14:textId="211E4EFF" w:rsidTr="00B27BC9">
        <w:tc>
          <w:tcPr>
            <w:tcW w:w="5722" w:type="dxa"/>
          </w:tcPr>
          <w:p w14:paraId="53B8B58C" w14:textId="55C0F121" w:rsidR="00153790" w:rsidRPr="00A566DC" w:rsidRDefault="00153790" w:rsidP="00A566DC">
            <w:pPr>
              <w:pStyle w:val="MDPI42tablebody"/>
              <w:rPr>
                <w:rFonts w:eastAsia="Garamond"/>
              </w:rPr>
            </w:pPr>
            <w:r w:rsidRPr="00A566DC">
              <w:t>Impact on ecosystems</w:t>
            </w:r>
          </w:p>
        </w:tc>
        <w:tc>
          <w:tcPr>
            <w:tcW w:w="1524" w:type="dxa"/>
          </w:tcPr>
          <w:p w14:paraId="22C96175" w14:textId="0CD98A9D" w:rsidR="00153790" w:rsidRPr="00A566DC" w:rsidRDefault="00B27BC9" w:rsidP="00A566DC">
            <w:pPr>
              <w:pStyle w:val="MDPI42tablebody"/>
            </w:pPr>
            <w:r w:rsidRPr="00A566DC">
              <w:fldChar w:fldCharType="begin"/>
            </w:r>
            <w:r w:rsidRPr="00A566DC">
              <w:instrText xml:space="preserve"> NOTEREF _Ref163836791 \h </w:instrText>
            </w:r>
            <w:r w:rsidR="00A566DC">
              <w:instrText xml:space="preserve"> \* MERGEFORMAT </w:instrText>
            </w:r>
            <w:r w:rsidRPr="00A566DC">
              <w:fldChar w:fldCharType="separate"/>
            </w:r>
            <w:r w:rsidR="003177BC">
              <w:t>26</w:t>
            </w:r>
            <w:r w:rsidRPr="00A566DC">
              <w:fldChar w:fldCharType="end"/>
            </w:r>
            <w:r w:rsidRPr="00A566DC">
              <w:t>,</w:t>
            </w:r>
            <w:r w:rsidRPr="00A566DC">
              <w:fldChar w:fldCharType="begin"/>
            </w:r>
            <w:r w:rsidRPr="00A566DC">
              <w:instrText xml:space="preserve"> NOTEREF _Ref169276979 \h </w:instrText>
            </w:r>
            <w:r w:rsidR="00A566DC">
              <w:instrText xml:space="preserve"> \* MERGEFORMAT </w:instrText>
            </w:r>
            <w:r w:rsidRPr="00A566DC">
              <w:fldChar w:fldCharType="separate"/>
            </w:r>
            <w:r w:rsidR="003177BC">
              <w:t>31</w:t>
            </w:r>
            <w:r w:rsidRPr="00A566DC">
              <w:fldChar w:fldCharType="end"/>
            </w:r>
          </w:p>
        </w:tc>
      </w:tr>
      <w:tr w:rsidR="00153790" w:rsidRPr="00A566DC" w14:paraId="2408D0D3" w14:textId="22AC90A9" w:rsidTr="00B27BC9">
        <w:tc>
          <w:tcPr>
            <w:tcW w:w="5722" w:type="dxa"/>
          </w:tcPr>
          <w:p w14:paraId="1605F8CC" w14:textId="05A9C51A" w:rsidR="00153790" w:rsidRPr="00A566DC" w:rsidRDefault="00153790" w:rsidP="00A566DC">
            <w:pPr>
              <w:pStyle w:val="MDPI42tablebody"/>
              <w:rPr>
                <w:rFonts w:eastAsia="Garamond"/>
              </w:rPr>
            </w:pPr>
            <w:r w:rsidRPr="00A566DC">
              <w:t>Water use or consumption.</w:t>
            </w:r>
          </w:p>
        </w:tc>
        <w:tc>
          <w:tcPr>
            <w:tcW w:w="1524" w:type="dxa"/>
          </w:tcPr>
          <w:p w14:paraId="51365DFD" w14:textId="22260220" w:rsidR="00153790" w:rsidRPr="00A566DC" w:rsidRDefault="00B27BC9" w:rsidP="00A566DC">
            <w:pPr>
              <w:pStyle w:val="MDPI42tablebody"/>
            </w:pPr>
            <w:r w:rsidRPr="00A566DC">
              <w:endnoteReference w:id="33"/>
            </w:r>
          </w:p>
        </w:tc>
      </w:tr>
      <w:tr w:rsidR="00153790" w:rsidRPr="00A566DC" w14:paraId="4FE0E0BD" w14:textId="2DC08E66" w:rsidTr="00B27BC9">
        <w:tc>
          <w:tcPr>
            <w:tcW w:w="5722" w:type="dxa"/>
          </w:tcPr>
          <w:p w14:paraId="01400101" w14:textId="001143DD" w:rsidR="00153790" w:rsidRPr="00A566DC" w:rsidRDefault="00153790" w:rsidP="00A566DC">
            <w:pPr>
              <w:pStyle w:val="MDPI42tablebody"/>
              <w:rPr>
                <w:rFonts w:eastAsia="Garamond"/>
              </w:rPr>
            </w:pPr>
            <w:r w:rsidRPr="00A566DC">
              <w:rPr>
                <w:rFonts w:eastAsia="Garamond"/>
              </w:rPr>
              <w:t>Safety risks</w:t>
            </w:r>
          </w:p>
        </w:tc>
        <w:tc>
          <w:tcPr>
            <w:tcW w:w="1524" w:type="dxa"/>
          </w:tcPr>
          <w:p w14:paraId="4F23B093" w14:textId="7DFCB19F" w:rsidR="00153790" w:rsidRPr="00A566DC" w:rsidRDefault="00B27BC9" w:rsidP="00A566DC">
            <w:pPr>
              <w:pStyle w:val="MDPI42tablebody"/>
              <w:rPr>
                <w:rFonts w:eastAsia="Garamond"/>
              </w:rPr>
            </w:pPr>
            <w:r w:rsidRPr="00A566DC">
              <w:rPr>
                <w:rFonts w:eastAsia="Garamond"/>
              </w:rPr>
              <w:fldChar w:fldCharType="begin"/>
            </w:r>
            <w:r w:rsidRPr="00A566DC">
              <w:rPr>
                <w:rFonts w:eastAsia="Garamond"/>
              </w:rPr>
              <w:instrText xml:space="preserve"> NOTEREF _Ref163488301 \h </w:instrText>
            </w:r>
            <w:r w:rsidR="00A566DC">
              <w:rPr>
                <w:rFonts w:eastAsia="Garamond"/>
              </w:rPr>
              <w:instrText xml:space="preserve"> \* MERGEFORMAT </w:instrText>
            </w:r>
            <w:r w:rsidRPr="00A566DC">
              <w:rPr>
                <w:rFonts w:eastAsia="Garamond"/>
              </w:rPr>
            </w:r>
            <w:r w:rsidRPr="00A566DC">
              <w:rPr>
                <w:rFonts w:eastAsia="Garamond"/>
              </w:rPr>
              <w:fldChar w:fldCharType="separate"/>
            </w:r>
            <w:r w:rsidR="003177BC">
              <w:rPr>
                <w:rFonts w:eastAsia="Garamond"/>
              </w:rPr>
              <w:t>32</w:t>
            </w:r>
            <w:r w:rsidRPr="00A566DC">
              <w:rPr>
                <w:rFonts w:eastAsia="Garamond"/>
              </w:rPr>
              <w:fldChar w:fldCharType="end"/>
            </w:r>
          </w:p>
        </w:tc>
      </w:tr>
      <w:tr w:rsidR="00153790" w:rsidRPr="00A566DC" w14:paraId="26C9454B" w14:textId="2739E938" w:rsidTr="00B27BC9">
        <w:tc>
          <w:tcPr>
            <w:tcW w:w="5722" w:type="dxa"/>
          </w:tcPr>
          <w:p w14:paraId="011A8D4A" w14:textId="2F99FC90" w:rsidR="00153790" w:rsidRPr="00A566DC" w:rsidRDefault="00153790" w:rsidP="00A566DC">
            <w:pPr>
              <w:pStyle w:val="MDPI42tablebody"/>
              <w:rPr>
                <w:rFonts w:eastAsia="Garamond"/>
              </w:rPr>
            </w:pPr>
            <w:r w:rsidRPr="00A566DC">
              <w:t>Diminishing land aesthetic values and loss of habitat quality.</w:t>
            </w:r>
          </w:p>
        </w:tc>
        <w:tc>
          <w:tcPr>
            <w:tcW w:w="1524" w:type="dxa"/>
          </w:tcPr>
          <w:p w14:paraId="73B4DFCF" w14:textId="795CE570" w:rsidR="00153790" w:rsidRPr="00A566DC" w:rsidRDefault="00B27BC9" w:rsidP="00A566DC">
            <w:pPr>
              <w:pStyle w:val="MDPI42tablebody"/>
            </w:pPr>
            <w:r w:rsidRPr="00A566DC">
              <w:fldChar w:fldCharType="begin"/>
            </w:r>
            <w:r w:rsidRPr="00A566DC">
              <w:instrText xml:space="preserve"> NOTEREF _Ref163836791 \h </w:instrText>
            </w:r>
            <w:r w:rsidR="00A566DC">
              <w:instrText xml:space="preserve"> \* MERGEFORMAT </w:instrText>
            </w:r>
            <w:r w:rsidRPr="00A566DC">
              <w:fldChar w:fldCharType="separate"/>
            </w:r>
            <w:r w:rsidR="003177BC">
              <w:t>26</w:t>
            </w:r>
            <w:r w:rsidRPr="00A566DC">
              <w:fldChar w:fldCharType="end"/>
            </w:r>
          </w:p>
        </w:tc>
      </w:tr>
      <w:tr w:rsidR="00153790" w:rsidRPr="00A566DC" w14:paraId="1AA17765" w14:textId="7CFAF990" w:rsidTr="00B27BC9">
        <w:tc>
          <w:tcPr>
            <w:tcW w:w="5722" w:type="dxa"/>
          </w:tcPr>
          <w:p w14:paraId="12741AE7" w14:textId="0A12CD58" w:rsidR="00153790" w:rsidRPr="00A566DC" w:rsidRDefault="00153790" w:rsidP="00A566DC">
            <w:pPr>
              <w:pStyle w:val="MDPI42tablebody"/>
              <w:rPr>
                <w:rFonts w:eastAsia="Garamond"/>
              </w:rPr>
            </w:pPr>
            <w:r w:rsidRPr="00A566DC">
              <w:t>Social effects: job creation and people satisfaction</w:t>
            </w:r>
          </w:p>
        </w:tc>
        <w:tc>
          <w:tcPr>
            <w:tcW w:w="1524" w:type="dxa"/>
          </w:tcPr>
          <w:p w14:paraId="434502C5" w14:textId="19D41B9C" w:rsidR="00153790" w:rsidRPr="00A566DC" w:rsidRDefault="00C6315B" w:rsidP="00A566DC">
            <w:pPr>
              <w:pStyle w:val="MDPI42tablebody"/>
            </w:pPr>
            <w:r w:rsidRPr="00A566DC">
              <w:fldChar w:fldCharType="begin"/>
            </w:r>
            <w:r w:rsidRPr="00A566DC">
              <w:instrText xml:space="preserve"> NOTEREF _Ref165116262 \h </w:instrText>
            </w:r>
            <w:r w:rsidR="00B27BC9" w:rsidRPr="00A566DC">
              <w:instrText xml:space="preserve"> \* MERGEFORMAT </w:instrText>
            </w:r>
            <w:r w:rsidRPr="00A566DC">
              <w:fldChar w:fldCharType="separate"/>
            </w:r>
            <w:r w:rsidR="003177BC">
              <w:t>27</w:t>
            </w:r>
            <w:r w:rsidRPr="00A566DC">
              <w:fldChar w:fldCharType="end"/>
            </w:r>
          </w:p>
        </w:tc>
      </w:tr>
      <w:tr w:rsidR="00153790" w:rsidRPr="00A566DC" w14:paraId="3BADBC8B" w14:textId="49882A57" w:rsidTr="00B27BC9">
        <w:trPr>
          <w:trHeight w:val="50"/>
        </w:trPr>
        <w:tc>
          <w:tcPr>
            <w:tcW w:w="5722" w:type="dxa"/>
          </w:tcPr>
          <w:p w14:paraId="4112A129" w14:textId="36536758" w:rsidR="00153790" w:rsidRPr="00A566DC" w:rsidRDefault="00153790" w:rsidP="00A566DC">
            <w:pPr>
              <w:pStyle w:val="MDPI42tablebody"/>
            </w:pPr>
            <w:r w:rsidRPr="00A566DC">
              <w:t>In life and end-of-life management of devices</w:t>
            </w:r>
          </w:p>
        </w:tc>
        <w:tc>
          <w:tcPr>
            <w:tcW w:w="1524" w:type="dxa"/>
          </w:tcPr>
          <w:p w14:paraId="07CD1F3B" w14:textId="77777777" w:rsidR="00153790" w:rsidRPr="00A566DC" w:rsidRDefault="00153790" w:rsidP="00A566DC">
            <w:pPr>
              <w:pStyle w:val="MDPI42tablebody"/>
            </w:pPr>
          </w:p>
        </w:tc>
      </w:tr>
      <w:tr w:rsidR="00153790" w:rsidRPr="00A566DC" w14:paraId="2095E46D" w14:textId="6333C2D1" w:rsidTr="00B27BC9">
        <w:trPr>
          <w:trHeight w:val="50"/>
        </w:trPr>
        <w:tc>
          <w:tcPr>
            <w:tcW w:w="5722" w:type="dxa"/>
          </w:tcPr>
          <w:p w14:paraId="67541AD2" w14:textId="5364A628" w:rsidR="00153790" w:rsidRPr="00A566DC" w:rsidRDefault="00153790" w:rsidP="00A566DC">
            <w:pPr>
              <w:pStyle w:val="MDPI42tablebody"/>
            </w:pPr>
            <w:r w:rsidRPr="00A566DC">
              <w:t>Capital costs, operational costs, lifetime</w:t>
            </w:r>
            <w:r w:rsidR="00B27BC9" w:rsidRPr="00A566DC">
              <w:t>, levelized cost</w:t>
            </w:r>
          </w:p>
        </w:tc>
        <w:tc>
          <w:tcPr>
            <w:tcW w:w="1524" w:type="dxa"/>
          </w:tcPr>
          <w:p w14:paraId="53C5C875" w14:textId="5D625BF8" w:rsidR="00153790" w:rsidRPr="00A566DC" w:rsidRDefault="001005A5" w:rsidP="00A566DC">
            <w:pPr>
              <w:pStyle w:val="MDPI42tablebody"/>
            </w:pPr>
            <w:r>
              <w:fldChar w:fldCharType="begin"/>
            </w:r>
            <w:r>
              <w:instrText xml:space="preserve"> NOTEREF _Ref163836791 \h </w:instrText>
            </w:r>
            <w:r>
              <w:fldChar w:fldCharType="separate"/>
            </w:r>
            <w:r w:rsidR="003177BC">
              <w:t>26</w:t>
            </w:r>
            <w:r>
              <w:fldChar w:fldCharType="end"/>
            </w:r>
            <w:r>
              <w:t>,</w:t>
            </w:r>
            <w:r w:rsidR="00C6315B" w:rsidRPr="00A566DC">
              <w:fldChar w:fldCharType="begin"/>
            </w:r>
            <w:r w:rsidR="00C6315B" w:rsidRPr="00A566DC">
              <w:instrText xml:space="preserve"> NOTEREF _Ref165116262 \h </w:instrText>
            </w:r>
            <w:r w:rsidR="00B27BC9" w:rsidRPr="00A566DC">
              <w:instrText xml:space="preserve"> \* MERGEFORMAT </w:instrText>
            </w:r>
            <w:r w:rsidR="00C6315B" w:rsidRPr="00A566DC">
              <w:fldChar w:fldCharType="separate"/>
            </w:r>
            <w:r w:rsidR="003177BC">
              <w:t>27</w:t>
            </w:r>
            <w:r w:rsidR="00C6315B" w:rsidRPr="00A566DC">
              <w:fldChar w:fldCharType="end"/>
            </w:r>
            <w:r w:rsidR="00B27BC9" w:rsidRPr="00A566DC">
              <w:t>,</w:t>
            </w:r>
            <w:bookmarkStart w:id="16" w:name="_Ref163546295"/>
            <w:r w:rsidR="00B27BC9" w:rsidRPr="00A566DC">
              <w:rPr>
                <w:lang w:bidi="ar-SA"/>
              </w:rPr>
              <w:endnoteReference w:id="34"/>
            </w:r>
            <w:bookmarkEnd w:id="16"/>
          </w:p>
        </w:tc>
      </w:tr>
    </w:tbl>
    <w:p w14:paraId="065F8846" w14:textId="77777777" w:rsidR="003B4739" w:rsidRPr="003B4739" w:rsidRDefault="003B4739" w:rsidP="00A15DDC">
      <w:pPr>
        <w:pStyle w:val="MDPI31text"/>
        <w:rPr>
          <w:rFonts w:ascii="Garamond" w:eastAsia="Garamond" w:hAnsi="Garamond" w:cs="Garamond"/>
          <w:color w:val="231F20"/>
          <w:sz w:val="24"/>
          <w:szCs w:val="24"/>
          <w:lang w:eastAsia="en-US"/>
        </w:rPr>
      </w:pPr>
    </w:p>
    <w:p w14:paraId="088A50AF" w14:textId="0F45BAAA" w:rsidR="00FC341C" w:rsidRPr="007030C7" w:rsidRDefault="007030C7" w:rsidP="007030C7">
      <w:pPr>
        <w:pStyle w:val="MDPI21heading1"/>
      </w:pPr>
      <w:r>
        <w:t xml:space="preserve">4. Evaluation of </w:t>
      </w:r>
      <w:r w:rsidR="00E31C59">
        <w:t xml:space="preserve">virtually </w:t>
      </w:r>
      <w:r>
        <w:t xml:space="preserve">“zero GHG emission” </w:t>
      </w:r>
      <w:r w:rsidR="009B67F3">
        <w:t xml:space="preserve">electrical </w:t>
      </w:r>
      <w:r>
        <w:t>energy production technologies.</w:t>
      </w:r>
    </w:p>
    <w:p w14:paraId="7B65F2E8" w14:textId="15FEB8CB" w:rsidR="00E8406B" w:rsidRPr="0083666E" w:rsidRDefault="0083666E" w:rsidP="004F4665">
      <w:pPr>
        <w:adjustRightInd w:val="0"/>
        <w:snapToGrid w:val="0"/>
        <w:spacing w:line="228" w:lineRule="auto"/>
        <w:ind w:left="2608" w:firstLine="425"/>
        <w:rPr>
          <w:rFonts w:eastAsia="Times New Roman"/>
          <w:noProof w:val="0"/>
          <w:snapToGrid w:val="0"/>
          <w:szCs w:val="22"/>
          <w:lang w:eastAsia="de-DE" w:bidi="en-US"/>
        </w:rPr>
      </w:pPr>
      <w:r w:rsidRPr="0083666E">
        <w:rPr>
          <w:rFonts w:eastAsia="Times New Roman"/>
          <w:noProof w:val="0"/>
          <w:snapToGrid w:val="0"/>
          <w:szCs w:val="22"/>
          <w:lang w:eastAsia="de-DE" w:bidi="en-US"/>
        </w:rPr>
        <w:t xml:space="preserve">In Table </w:t>
      </w:r>
      <w:r w:rsidR="007030C7">
        <w:rPr>
          <w:rFonts w:eastAsia="Times New Roman"/>
          <w:noProof w:val="0"/>
          <w:snapToGrid w:val="0"/>
          <w:szCs w:val="22"/>
          <w:lang w:eastAsia="de-DE" w:bidi="en-US"/>
        </w:rPr>
        <w:t>4</w:t>
      </w:r>
      <w:r w:rsidRPr="0083666E">
        <w:rPr>
          <w:rFonts w:eastAsia="Times New Roman"/>
          <w:noProof w:val="0"/>
          <w:snapToGrid w:val="0"/>
          <w:szCs w:val="22"/>
          <w:lang w:eastAsia="de-DE" w:bidi="en-US"/>
        </w:rPr>
        <w:t xml:space="preserve"> the most used power generation technologies are summarized together with the energy produced in 2020 using them, according to B</w:t>
      </w:r>
      <w:r w:rsidR="00497894">
        <w:rPr>
          <w:rFonts w:eastAsia="Times New Roman"/>
          <w:noProof w:val="0"/>
          <w:snapToGrid w:val="0"/>
          <w:szCs w:val="22"/>
          <w:lang w:eastAsia="de-DE" w:bidi="en-US"/>
        </w:rPr>
        <w:t xml:space="preserve">ritish </w:t>
      </w:r>
      <w:r w:rsidRPr="0083666E">
        <w:rPr>
          <w:rFonts w:eastAsia="Times New Roman"/>
          <w:noProof w:val="0"/>
          <w:snapToGrid w:val="0"/>
          <w:szCs w:val="22"/>
          <w:lang w:eastAsia="de-DE" w:bidi="en-US"/>
        </w:rPr>
        <w:t>P</w:t>
      </w:r>
      <w:r w:rsidR="00497894">
        <w:rPr>
          <w:rFonts w:eastAsia="Times New Roman"/>
          <w:noProof w:val="0"/>
          <w:snapToGrid w:val="0"/>
          <w:szCs w:val="22"/>
          <w:lang w:eastAsia="de-DE" w:bidi="en-US"/>
        </w:rPr>
        <w:t>etroleum</w:t>
      </w:r>
      <w:r w:rsidRPr="0083666E">
        <w:rPr>
          <w:rFonts w:eastAsia="Times New Roman"/>
          <w:noProof w:val="0"/>
          <w:snapToGrid w:val="0"/>
          <w:szCs w:val="22"/>
          <w:lang w:eastAsia="de-DE" w:bidi="en-US"/>
        </w:rPr>
        <w:t xml:space="preserve"> </w:t>
      </w:r>
      <w:r w:rsidRPr="0083666E">
        <w:t>[</w:t>
      </w:r>
      <w:bookmarkStart w:id="17" w:name="_Ref127780942"/>
      <w:r w:rsidRPr="0083666E">
        <w:rPr>
          <w:rStyle w:val="Rimandonotadichiusura"/>
          <w:vertAlign w:val="baseline"/>
        </w:rPr>
        <w:endnoteReference w:id="35"/>
      </w:r>
      <w:bookmarkEnd w:id="17"/>
      <w:r w:rsidRPr="0083666E">
        <w:t>].</w:t>
      </w:r>
      <w:r w:rsidRPr="0083666E">
        <w:rPr>
          <w:rFonts w:eastAsia="Times New Roman"/>
          <w:noProof w:val="0"/>
          <w:snapToGrid w:val="0"/>
          <w:szCs w:val="22"/>
          <w:lang w:eastAsia="de-DE" w:bidi="en-US"/>
        </w:rPr>
        <w:t xml:space="preserve"> From these data it is clear that more than 60% of the globally produced energy arises from fossil fuels. It is evident that decarbonization of the electric energy production implies a strong increase of the use of </w:t>
      </w:r>
      <w:r w:rsidR="0083310C">
        <w:rPr>
          <w:rFonts w:eastAsia="Times New Roman"/>
          <w:noProof w:val="0"/>
          <w:snapToGrid w:val="0"/>
          <w:szCs w:val="22"/>
          <w:lang w:eastAsia="de-DE" w:bidi="en-US"/>
        </w:rPr>
        <w:t>renewable</w:t>
      </w:r>
      <w:r w:rsidRPr="0083666E">
        <w:rPr>
          <w:rFonts w:eastAsia="Times New Roman"/>
          <w:noProof w:val="0"/>
          <w:snapToGrid w:val="0"/>
          <w:szCs w:val="22"/>
          <w:lang w:eastAsia="de-DE" w:bidi="en-US"/>
        </w:rPr>
        <w:t xml:space="preserve"> technologies. On the other hand, another important fraction (around 10 %) comes </w:t>
      </w:r>
      <w:r w:rsidRPr="0083666E">
        <w:rPr>
          <w:rFonts w:eastAsia="Times New Roman"/>
          <w:noProof w:val="0"/>
          <w:snapToGrid w:val="0"/>
          <w:szCs w:val="22"/>
          <w:lang w:eastAsia="de-DE" w:bidi="en-US"/>
        </w:rPr>
        <w:lastRenderedPageBreak/>
        <w:t xml:space="preserve">from nuclear fission, whose phase out is also considered welcome by many experts. </w:t>
      </w:r>
    </w:p>
    <w:p w14:paraId="4E60D8D4" w14:textId="629C977A" w:rsidR="0083666E" w:rsidRDefault="0083666E" w:rsidP="005C5420">
      <w:pPr>
        <w:adjustRightInd w:val="0"/>
        <w:snapToGrid w:val="0"/>
        <w:spacing w:line="228" w:lineRule="auto"/>
        <w:ind w:left="2608" w:firstLine="425"/>
        <w:rPr>
          <w:rFonts w:eastAsia="Times New Roman"/>
          <w:noProof w:val="0"/>
          <w:snapToGrid w:val="0"/>
          <w:szCs w:val="22"/>
          <w:lang w:eastAsia="de-DE" w:bidi="en-US"/>
        </w:rPr>
      </w:pPr>
      <w:r w:rsidRPr="0083666E">
        <w:rPr>
          <w:rFonts w:eastAsia="Times New Roman"/>
          <w:noProof w:val="0"/>
          <w:snapToGrid w:val="0"/>
          <w:szCs w:val="22"/>
          <w:lang w:eastAsia="de-DE" w:bidi="en-US"/>
        </w:rPr>
        <w:t xml:space="preserve">Additionally, in the near future electric vehicles </w:t>
      </w:r>
      <w:r w:rsidR="004A645E">
        <w:rPr>
          <w:rFonts w:eastAsia="Times New Roman"/>
          <w:noProof w:val="0"/>
          <w:snapToGrid w:val="0"/>
          <w:szCs w:val="22"/>
          <w:lang w:eastAsia="de-DE" w:bidi="en-US"/>
        </w:rPr>
        <w:t xml:space="preserve">and electrolytic hydrogen fueled vehicles </w:t>
      </w:r>
      <w:r w:rsidRPr="0083666E">
        <w:rPr>
          <w:rFonts w:eastAsia="Times New Roman"/>
          <w:noProof w:val="0"/>
          <w:snapToGrid w:val="0"/>
          <w:szCs w:val="22"/>
          <w:lang w:eastAsia="de-DE" w:bidi="en-US"/>
        </w:rPr>
        <w:t>will</w:t>
      </w:r>
      <w:r w:rsidR="004A645E">
        <w:rPr>
          <w:rFonts w:eastAsia="Times New Roman"/>
          <w:noProof w:val="0"/>
          <w:snapToGrid w:val="0"/>
          <w:szCs w:val="22"/>
          <w:lang w:eastAsia="de-DE" w:bidi="en-US"/>
        </w:rPr>
        <w:t xml:space="preserve"> likely</w:t>
      </w:r>
      <w:r w:rsidRPr="0083666E">
        <w:rPr>
          <w:rFonts w:eastAsia="Times New Roman"/>
          <w:noProof w:val="0"/>
          <w:snapToGrid w:val="0"/>
          <w:szCs w:val="22"/>
          <w:lang w:eastAsia="de-DE" w:bidi="en-US"/>
        </w:rPr>
        <w:t xml:space="preserve"> become most used, implying a further significant increase in the need of stationary electrical energy production.  It is evident that the decarbonization of the electrical energy production implies the significant increase and further development of the already available “green technologies” and may be the development of several others. </w:t>
      </w:r>
      <w:r w:rsidR="00D305E2" w:rsidRPr="00DA3B57">
        <w:t>According to Tamor and S</w:t>
      </w:r>
      <w:r w:rsidR="00D305E2">
        <w:t xml:space="preserve">techel, carbon neutrality in 2050 for the USA implies quadruplication of </w:t>
      </w:r>
      <w:r w:rsidR="0083310C">
        <w:t xml:space="preserve">electrical </w:t>
      </w:r>
      <w:r w:rsidR="00D305E2">
        <w:t>energy production as well as the production of amount enormous amount of biofuels</w:t>
      </w:r>
      <w:r w:rsidR="007030C7">
        <w:t xml:space="preserve"> [</w:t>
      </w:r>
      <w:r w:rsidR="00D305E2" w:rsidRPr="00D305E2">
        <w:rPr>
          <w:rStyle w:val="Rimandonotadichiusura"/>
          <w:vertAlign w:val="baseline"/>
        </w:rPr>
        <w:endnoteReference w:id="36"/>
      </w:r>
      <w:r w:rsidR="007030C7">
        <w:t>]</w:t>
      </w:r>
      <w:r w:rsidR="00C46DB4">
        <w:t>.</w:t>
      </w:r>
      <w:r w:rsidR="007030C7">
        <w:t xml:space="preserve"> </w:t>
      </w:r>
      <w:r w:rsidR="00A07DDA">
        <w:t xml:space="preserve">From table </w:t>
      </w:r>
      <w:r w:rsidR="007030C7">
        <w:t>4</w:t>
      </w:r>
      <w:r w:rsidR="00A07DDA">
        <w:t xml:space="preserve"> it becomes also clear that also technologies that in principle do not emit CO</w:t>
      </w:r>
      <w:r w:rsidR="00A07DDA" w:rsidRPr="003974BD">
        <w:rPr>
          <w:vertAlign w:val="subscript"/>
        </w:rPr>
        <w:t>2</w:t>
      </w:r>
      <w:r w:rsidR="00A07DDA">
        <w:t>, are actuall</w:t>
      </w:r>
      <w:r w:rsidR="00CB4C0D">
        <w:t>y</w:t>
      </w:r>
      <w:r w:rsidR="00A07DDA">
        <w:t xml:space="preserve"> respon</w:t>
      </w:r>
      <w:r w:rsidR="0083310C">
        <w:t>s</w:t>
      </w:r>
      <w:r w:rsidR="00A07DDA">
        <w:t>ible for its emission</w:t>
      </w:r>
      <w:r w:rsidR="00334F08">
        <w:t xml:space="preserve">, e.g. </w:t>
      </w:r>
      <w:r w:rsidR="00A07DDA">
        <w:t xml:space="preserve">in the </w:t>
      </w:r>
      <w:r w:rsidR="003974BD">
        <w:t xml:space="preserve">system building steps. This is the case of hydropower, which </w:t>
      </w:r>
      <w:r w:rsidR="0083310C">
        <w:t xml:space="preserve">may </w:t>
      </w:r>
      <w:r w:rsidR="003974BD">
        <w:t>consume</w:t>
      </w:r>
      <w:r w:rsidR="0083310C">
        <w:t xml:space="preserve"> enormous amounts of</w:t>
      </w:r>
      <w:r w:rsidR="003974BD">
        <w:t xml:space="preserve"> cement and building materials which are produced with relevant CO</w:t>
      </w:r>
      <w:r w:rsidR="003974BD" w:rsidRPr="003974BD">
        <w:rPr>
          <w:vertAlign w:val="subscript"/>
        </w:rPr>
        <w:t>2</w:t>
      </w:r>
      <w:r w:rsidR="003974BD">
        <w:t xml:space="preserve"> emissions, as well as of s</w:t>
      </w:r>
      <w:r w:rsidR="0083310C">
        <w:t>il</w:t>
      </w:r>
      <w:r w:rsidR="003974BD">
        <w:t>icon-based photovoltaic, due to string CO</w:t>
      </w:r>
      <w:r w:rsidR="003974BD" w:rsidRPr="003974BD">
        <w:rPr>
          <w:vertAlign w:val="subscript"/>
        </w:rPr>
        <w:t>2</w:t>
      </w:r>
      <w:r w:rsidR="003974BD">
        <w:t xml:space="preserve">-emitting silicon manufacturing technologies. </w:t>
      </w:r>
    </w:p>
    <w:tbl>
      <w:tblPr>
        <w:tblStyle w:val="Grigliatabella"/>
        <w:tblpPr w:leftFromText="141" w:rightFromText="141" w:vertAnchor="page" w:horzAnchor="margin" w:tblpY="4846"/>
        <w:tblW w:w="9815" w:type="dxa"/>
        <w:tblLook w:val="04A0" w:firstRow="1" w:lastRow="0" w:firstColumn="1" w:lastColumn="0" w:noHBand="0" w:noVBand="1"/>
      </w:tblPr>
      <w:tblGrid>
        <w:gridCol w:w="1245"/>
        <w:gridCol w:w="1776"/>
        <w:gridCol w:w="1289"/>
        <w:gridCol w:w="1894"/>
        <w:gridCol w:w="1275"/>
        <w:gridCol w:w="1134"/>
        <w:gridCol w:w="1202"/>
      </w:tblGrid>
      <w:tr w:rsidR="00C46DB4" w14:paraId="4D2468D8" w14:textId="77777777" w:rsidTr="00334F08">
        <w:trPr>
          <w:trHeight w:val="405"/>
        </w:trPr>
        <w:tc>
          <w:tcPr>
            <w:tcW w:w="1245" w:type="dxa"/>
            <w:vMerge w:val="restart"/>
          </w:tcPr>
          <w:p w14:paraId="41D83C1C" w14:textId="77777777" w:rsidR="00C46DB4" w:rsidRDefault="00C46DB4" w:rsidP="00334F08">
            <w:pPr>
              <w:pStyle w:val="MDPI42tablebody"/>
            </w:pPr>
            <w:r>
              <w:t>Fuel</w:t>
            </w:r>
          </w:p>
        </w:tc>
        <w:tc>
          <w:tcPr>
            <w:tcW w:w="1776" w:type="dxa"/>
            <w:vMerge w:val="restart"/>
          </w:tcPr>
          <w:p w14:paraId="1F86D684" w14:textId="77777777" w:rsidR="00C46DB4" w:rsidRDefault="00C46DB4" w:rsidP="00334F08">
            <w:pPr>
              <w:pStyle w:val="MDPI42tablebody"/>
            </w:pPr>
            <w:r>
              <w:t>Technology</w:t>
            </w:r>
          </w:p>
          <w:p w14:paraId="12E03F5A" w14:textId="3D7569A7" w:rsidR="00C46DB4" w:rsidRDefault="00C46DB4" w:rsidP="00334F08">
            <w:pPr>
              <w:pStyle w:val="MDPI42tablebody"/>
            </w:pPr>
            <w:r>
              <w:t>[</w:t>
            </w:r>
            <w:r w:rsidR="00C6315B">
              <w:fldChar w:fldCharType="begin"/>
            </w:r>
            <w:r w:rsidR="00C6315B">
              <w:instrText xml:space="preserve"> NOTEREF _Ref165116262 \h </w:instrText>
            </w:r>
            <w:r w:rsidR="00C6315B">
              <w:fldChar w:fldCharType="separate"/>
            </w:r>
            <w:r w:rsidR="003177BC">
              <w:t>27</w:t>
            </w:r>
            <w:r w:rsidR="00C6315B">
              <w:fldChar w:fldCharType="end"/>
            </w:r>
            <w:r>
              <w:t>]</w:t>
            </w:r>
          </w:p>
        </w:tc>
        <w:tc>
          <w:tcPr>
            <w:tcW w:w="1289" w:type="dxa"/>
            <w:vMerge w:val="restart"/>
          </w:tcPr>
          <w:p w14:paraId="3FEB186B" w14:textId="77777777" w:rsidR="00C46DB4" w:rsidRDefault="00C46DB4" w:rsidP="00334F08">
            <w:pPr>
              <w:pStyle w:val="MDPI42tablebody"/>
            </w:pPr>
            <w:r>
              <w:t>Emission</w:t>
            </w:r>
          </w:p>
          <w:p w14:paraId="3914879B" w14:textId="77777777" w:rsidR="00C46DB4" w:rsidRDefault="00C46DB4" w:rsidP="00334F08">
            <w:pPr>
              <w:pStyle w:val="MDPI42tablebody"/>
            </w:pPr>
            <w:r>
              <w:t>kg</w:t>
            </w:r>
            <w:r w:rsidRPr="0072041A">
              <w:rPr>
                <w:vertAlign w:val="subscript"/>
              </w:rPr>
              <w:t>CO2</w:t>
            </w:r>
            <w:r>
              <w:t>/kWh</w:t>
            </w:r>
          </w:p>
          <w:p w14:paraId="63A30AC4" w14:textId="77777777" w:rsidR="00C46DB4" w:rsidRPr="003974BD" w:rsidRDefault="00C46DB4" w:rsidP="00334F08">
            <w:pPr>
              <w:pStyle w:val="MDPI42tablebody"/>
            </w:pPr>
            <w:r w:rsidRPr="003974BD">
              <w:t>[</w:t>
            </w:r>
            <w:r w:rsidRPr="003974BD">
              <w:rPr>
                <w:rStyle w:val="Rimandonotadichiusura"/>
                <w:vertAlign w:val="baseline"/>
              </w:rPr>
              <w:endnoteReference w:id="37"/>
            </w:r>
            <w:r w:rsidRPr="003974BD">
              <w:t>]</w:t>
            </w:r>
          </w:p>
        </w:tc>
        <w:tc>
          <w:tcPr>
            <w:tcW w:w="1894" w:type="dxa"/>
            <w:vMerge w:val="restart"/>
          </w:tcPr>
          <w:p w14:paraId="00E0E9A8" w14:textId="77777777" w:rsidR="00C46DB4" w:rsidRDefault="00C46DB4" w:rsidP="00334F08">
            <w:pPr>
              <w:pStyle w:val="MDPI42tablebody"/>
            </w:pPr>
            <w:r>
              <w:t>Life Cycle Emission</w:t>
            </w:r>
          </w:p>
          <w:p w14:paraId="4F708D73" w14:textId="77777777" w:rsidR="00C46DB4" w:rsidRDefault="00C46DB4" w:rsidP="00334F08">
            <w:pPr>
              <w:pStyle w:val="MDPI42tablebody"/>
            </w:pPr>
            <w:r>
              <w:t>gCO</w:t>
            </w:r>
            <w:r w:rsidRPr="003C7763">
              <w:rPr>
                <w:vertAlign w:val="subscript"/>
              </w:rPr>
              <w:t>2</w:t>
            </w:r>
            <w:r>
              <w:t>eq/kWh</w:t>
            </w:r>
          </w:p>
          <w:p w14:paraId="2BEF5031" w14:textId="77777777" w:rsidR="00C46DB4" w:rsidRPr="003974BD" w:rsidRDefault="00C46DB4" w:rsidP="00334F08">
            <w:pPr>
              <w:pStyle w:val="MDPI42tablebody"/>
            </w:pPr>
            <w:r w:rsidRPr="003974BD">
              <w:t>[</w:t>
            </w:r>
            <w:r w:rsidRPr="003974BD">
              <w:rPr>
                <w:rStyle w:val="Rimandonotadichiusura"/>
                <w:vertAlign w:val="baseline"/>
              </w:rPr>
              <w:endnoteReference w:id="38"/>
            </w:r>
            <w:r w:rsidRPr="003974BD">
              <w:t>]</w:t>
            </w:r>
          </w:p>
        </w:tc>
        <w:tc>
          <w:tcPr>
            <w:tcW w:w="3611" w:type="dxa"/>
            <w:gridSpan w:val="3"/>
          </w:tcPr>
          <w:p w14:paraId="16E43DD2" w14:textId="77777777" w:rsidR="00C46DB4" w:rsidRPr="00246BFE" w:rsidRDefault="00C46DB4" w:rsidP="00334F08">
            <w:pPr>
              <w:pStyle w:val="MDPI42tablebody"/>
            </w:pPr>
            <w:r w:rsidRPr="00246BFE">
              <w:t>Energy production in 2020</w:t>
            </w:r>
          </w:p>
        </w:tc>
      </w:tr>
      <w:tr w:rsidR="00C46DB4" w14:paraId="3E7CA4E0" w14:textId="77777777" w:rsidTr="00334F08">
        <w:trPr>
          <w:trHeight w:val="405"/>
        </w:trPr>
        <w:tc>
          <w:tcPr>
            <w:tcW w:w="1245" w:type="dxa"/>
            <w:vMerge/>
          </w:tcPr>
          <w:p w14:paraId="08D71238" w14:textId="77777777" w:rsidR="00C46DB4" w:rsidRDefault="00C46DB4" w:rsidP="00334F08">
            <w:pPr>
              <w:pStyle w:val="MDPI42tablebody"/>
            </w:pPr>
          </w:p>
        </w:tc>
        <w:tc>
          <w:tcPr>
            <w:tcW w:w="1776" w:type="dxa"/>
            <w:vMerge/>
          </w:tcPr>
          <w:p w14:paraId="3DE2A976" w14:textId="77777777" w:rsidR="00C46DB4" w:rsidRDefault="00C46DB4" w:rsidP="00334F08">
            <w:pPr>
              <w:pStyle w:val="MDPI42tablebody"/>
            </w:pPr>
          </w:p>
        </w:tc>
        <w:tc>
          <w:tcPr>
            <w:tcW w:w="1289" w:type="dxa"/>
            <w:vMerge/>
          </w:tcPr>
          <w:p w14:paraId="3B8BF9C5" w14:textId="77777777" w:rsidR="00C46DB4" w:rsidRDefault="00C46DB4" w:rsidP="00334F08">
            <w:pPr>
              <w:pStyle w:val="MDPI42tablebody"/>
            </w:pPr>
          </w:p>
        </w:tc>
        <w:tc>
          <w:tcPr>
            <w:tcW w:w="1894" w:type="dxa"/>
            <w:vMerge/>
          </w:tcPr>
          <w:p w14:paraId="03F9D59C" w14:textId="77777777" w:rsidR="00C46DB4" w:rsidRDefault="00C46DB4" w:rsidP="00334F08">
            <w:pPr>
              <w:pStyle w:val="MDPI42tablebody"/>
            </w:pPr>
          </w:p>
        </w:tc>
        <w:tc>
          <w:tcPr>
            <w:tcW w:w="1275" w:type="dxa"/>
          </w:tcPr>
          <w:p w14:paraId="22846963" w14:textId="5BAF36BA" w:rsidR="00C46DB4" w:rsidRPr="00246BFE" w:rsidRDefault="00C46DB4" w:rsidP="00334F08">
            <w:pPr>
              <w:pStyle w:val="MDPI42tablebody"/>
            </w:pPr>
            <w:r w:rsidRPr="00246BFE">
              <w:t>TW</w:t>
            </w:r>
            <w:r>
              <w:t xml:space="preserve">h </w:t>
            </w:r>
            <w:r w:rsidRPr="003974BD">
              <w:t>[</w:t>
            </w:r>
            <w:r w:rsidRPr="003974BD">
              <w:fldChar w:fldCharType="begin"/>
            </w:r>
            <w:r w:rsidRPr="003974BD">
              <w:instrText xml:space="preserve"> NOTEREF _Ref127780942 \h  \* MERGEFORMAT </w:instrText>
            </w:r>
            <w:r w:rsidRPr="003974BD">
              <w:fldChar w:fldCharType="separate"/>
            </w:r>
            <w:r w:rsidR="003177BC">
              <w:t>35</w:t>
            </w:r>
            <w:r w:rsidRPr="003974BD">
              <w:fldChar w:fldCharType="end"/>
            </w:r>
            <w:r w:rsidRPr="003974BD">
              <w:t>]</w:t>
            </w:r>
          </w:p>
        </w:tc>
        <w:tc>
          <w:tcPr>
            <w:tcW w:w="2336" w:type="dxa"/>
            <w:gridSpan w:val="2"/>
          </w:tcPr>
          <w:p w14:paraId="4CCBB8C8" w14:textId="77777777" w:rsidR="00C46DB4" w:rsidRDefault="00C46DB4" w:rsidP="00334F08">
            <w:pPr>
              <w:pStyle w:val="MDPI42tablebody"/>
            </w:pPr>
            <w:r>
              <w:t>%</w:t>
            </w:r>
          </w:p>
        </w:tc>
      </w:tr>
      <w:tr w:rsidR="00C46DB4" w14:paraId="0BAFB198" w14:textId="77777777" w:rsidTr="00334F08">
        <w:trPr>
          <w:trHeight w:val="405"/>
        </w:trPr>
        <w:tc>
          <w:tcPr>
            <w:tcW w:w="1245" w:type="dxa"/>
          </w:tcPr>
          <w:p w14:paraId="4ECE0582" w14:textId="77777777" w:rsidR="00C46DB4" w:rsidRDefault="00C46DB4" w:rsidP="00334F08">
            <w:pPr>
              <w:pStyle w:val="MDPI42tablebody"/>
            </w:pPr>
          </w:p>
        </w:tc>
        <w:tc>
          <w:tcPr>
            <w:tcW w:w="1776" w:type="dxa"/>
          </w:tcPr>
          <w:p w14:paraId="50B627CA" w14:textId="77777777" w:rsidR="00C46DB4" w:rsidRDefault="00C46DB4" w:rsidP="00334F08">
            <w:pPr>
              <w:pStyle w:val="MDPI42tablebody"/>
            </w:pPr>
          </w:p>
        </w:tc>
        <w:tc>
          <w:tcPr>
            <w:tcW w:w="1289" w:type="dxa"/>
          </w:tcPr>
          <w:p w14:paraId="772148DF" w14:textId="77777777" w:rsidR="00C46DB4" w:rsidRDefault="00C46DB4" w:rsidP="00334F08">
            <w:pPr>
              <w:pStyle w:val="MDPI42tablebody"/>
            </w:pPr>
          </w:p>
        </w:tc>
        <w:tc>
          <w:tcPr>
            <w:tcW w:w="1894" w:type="dxa"/>
          </w:tcPr>
          <w:p w14:paraId="52F580B5" w14:textId="77777777" w:rsidR="00C46DB4" w:rsidRDefault="00C46DB4" w:rsidP="00334F08">
            <w:pPr>
              <w:pStyle w:val="MDPI42tablebody"/>
            </w:pPr>
          </w:p>
        </w:tc>
        <w:tc>
          <w:tcPr>
            <w:tcW w:w="1275" w:type="dxa"/>
          </w:tcPr>
          <w:p w14:paraId="2F577699" w14:textId="77777777" w:rsidR="00C46DB4" w:rsidRPr="00246BFE" w:rsidRDefault="00C46DB4" w:rsidP="00334F08">
            <w:pPr>
              <w:pStyle w:val="MDPI42tablebody"/>
            </w:pPr>
          </w:p>
        </w:tc>
        <w:tc>
          <w:tcPr>
            <w:tcW w:w="2336" w:type="dxa"/>
            <w:gridSpan w:val="2"/>
          </w:tcPr>
          <w:p w14:paraId="496D9310" w14:textId="77777777" w:rsidR="00C46DB4" w:rsidRDefault="00C46DB4" w:rsidP="00334F08">
            <w:pPr>
              <w:pStyle w:val="MDPI42tablebody"/>
            </w:pPr>
          </w:p>
        </w:tc>
      </w:tr>
      <w:tr w:rsidR="00C46DB4" w14:paraId="43C85278" w14:textId="77777777" w:rsidTr="00334F08">
        <w:tc>
          <w:tcPr>
            <w:tcW w:w="1245" w:type="dxa"/>
            <w:vMerge w:val="restart"/>
          </w:tcPr>
          <w:p w14:paraId="6E3CD375" w14:textId="77777777" w:rsidR="00C46DB4" w:rsidRDefault="00C46DB4" w:rsidP="00334F08">
            <w:pPr>
              <w:pStyle w:val="MDPI42tablebody"/>
            </w:pPr>
          </w:p>
          <w:p w14:paraId="2E891508" w14:textId="77777777" w:rsidR="00C46DB4" w:rsidRDefault="00C46DB4" w:rsidP="00334F08">
            <w:pPr>
              <w:pStyle w:val="MDPI42tablebody"/>
            </w:pPr>
            <w:r>
              <w:t>Coal</w:t>
            </w:r>
          </w:p>
        </w:tc>
        <w:tc>
          <w:tcPr>
            <w:tcW w:w="1776" w:type="dxa"/>
          </w:tcPr>
          <w:p w14:paraId="5BF8B28A" w14:textId="77777777" w:rsidR="00C46DB4" w:rsidRDefault="00C46DB4" w:rsidP="00334F08">
            <w:pPr>
              <w:pStyle w:val="MDPI42tablebody"/>
            </w:pPr>
            <w:r>
              <w:t>Pulverized hard Coal</w:t>
            </w:r>
          </w:p>
        </w:tc>
        <w:tc>
          <w:tcPr>
            <w:tcW w:w="1289" w:type="dxa"/>
            <w:vMerge w:val="restart"/>
          </w:tcPr>
          <w:p w14:paraId="6EE641C7" w14:textId="77777777" w:rsidR="00C46DB4" w:rsidRDefault="00C46DB4" w:rsidP="00334F08">
            <w:pPr>
              <w:pStyle w:val="MDPI42tablebody"/>
            </w:pPr>
          </w:p>
          <w:p w14:paraId="127673D8" w14:textId="77777777" w:rsidR="00C46DB4" w:rsidRDefault="00C46DB4" w:rsidP="00334F08">
            <w:pPr>
              <w:pStyle w:val="MDPI42tablebody"/>
            </w:pPr>
            <w:r>
              <w:t>0.943</w:t>
            </w:r>
          </w:p>
        </w:tc>
        <w:tc>
          <w:tcPr>
            <w:tcW w:w="1894" w:type="dxa"/>
          </w:tcPr>
          <w:p w14:paraId="6546E561" w14:textId="77777777" w:rsidR="00C46DB4" w:rsidRDefault="00C46DB4" w:rsidP="00334F08">
            <w:pPr>
              <w:pStyle w:val="MDPI42tablebody"/>
            </w:pPr>
            <w:r>
              <w:t>1095-912</w:t>
            </w:r>
          </w:p>
        </w:tc>
        <w:tc>
          <w:tcPr>
            <w:tcW w:w="1275" w:type="dxa"/>
            <w:vMerge w:val="restart"/>
          </w:tcPr>
          <w:p w14:paraId="6BDAB81E" w14:textId="77777777" w:rsidR="00C46DB4" w:rsidRDefault="00C46DB4" w:rsidP="00334F08">
            <w:pPr>
              <w:pStyle w:val="MDPI42tablebody"/>
            </w:pPr>
          </w:p>
          <w:p w14:paraId="40D636BB" w14:textId="77777777" w:rsidR="00C46DB4" w:rsidRDefault="00C46DB4" w:rsidP="00334F08">
            <w:pPr>
              <w:pStyle w:val="MDPI42tablebody"/>
            </w:pPr>
            <w:r w:rsidRPr="00810F3F">
              <w:t xml:space="preserve">9421.4  </w:t>
            </w:r>
          </w:p>
        </w:tc>
        <w:tc>
          <w:tcPr>
            <w:tcW w:w="1134" w:type="dxa"/>
            <w:vMerge w:val="restart"/>
          </w:tcPr>
          <w:p w14:paraId="74FE8A0F" w14:textId="77777777" w:rsidR="00C46DB4" w:rsidRDefault="00C46DB4" w:rsidP="00334F08">
            <w:pPr>
              <w:pStyle w:val="MDPI42tablebody"/>
            </w:pPr>
          </w:p>
          <w:p w14:paraId="64035164" w14:textId="77777777" w:rsidR="00C46DB4" w:rsidRDefault="00C46DB4" w:rsidP="00334F08">
            <w:pPr>
              <w:pStyle w:val="MDPI42tablebody"/>
            </w:pPr>
            <w:r>
              <w:t>35.1</w:t>
            </w:r>
          </w:p>
        </w:tc>
        <w:tc>
          <w:tcPr>
            <w:tcW w:w="1202" w:type="dxa"/>
            <w:vMerge w:val="restart"/>
          </w:tcPr>
          <w:p w14:paraId="6E56518D" w14:textId="77777777" w:rsidR="00C46DB4" w:rsidRDefault="00C46DB4" w:rsidP="00334F08">
            <w:pPr>
              <w:pStyle w:val="MDPI42tablebody"/>
            </w:pPr>
          </w:p>
          <w:p w14:paraId="00838177" w14:textId="77777777" w:rsidR="00C46DB4" w:rsidRDefault="00C46DB4" w:rsidP="00334F08">
            <w:pPr>
              <w:pStyle w:val="MDPI42tablebody"/>
            </w:pPr>
          </w:p>
          <w:p w14:paraId="500A73CB" w14:textId="77777777" w:rsidR="00C46DB4" w:rsidRDefault="00C46DB4" w:rsidP="00334F08">
            <w:pPr>
              <w:pStyle w:val="MDPI42tablebody"/>
            </w:pPr>
          </w:p>
          <w:p w14:paraId="3C090A1D" w14:textId="77777777" w:rsidR="00C46DB4" w:rsidRDefault="00C46DB4" w:rsidP="00334F08">
            <w:pPr>
              <w:pStyle w:val="MDPI42tablebody"/>
            </w:pPr>
          </w:p>
          <w:p w14:paraId="41D5D7E5" w14:textId="77777777" w:rsidR="00C46DB4" w:rsidRDefault="00C46DB4" w:rsidP="00334F08">
            <w:pPr>
              <w:pStyle w:val="MDPI42tablebody"/>
            </w:pPr>
            <w:r>
              <w:t>61.3</w:t>
            </w:r>
          </w:p>
        </w:tc>
      </w:tr>
      <w:tr w:rsidR="00C46DB4" w14:paraId="6F80D4CD" w14:textId="77777777" w:rsidTr="00334F08">
        <w:tc>
          <w:tcPr>
            <w:tcW w:w="1245" w:type="dxa"/>
            <w:vMerge/>
          </w:tcPr>
          <w:p w14:paraId="77109D1B" w14:textId="77777777" w:rsidR="00C46DB4" w:rsidRDefault="00C46DB4" w:rsidP="00334F08">
            <w:pPr>
              <w:pStyle w:val="MDPI42tablebody"/>
            </w:pPr>
          </w:p>
        </w:tc>
        <w:tc>
          <w:tcPr>
            <w:tcW w:w="1776" w:type="dxa"/>
          </w:tcPr>
          <w:p w14:paraId="53681B01" w14:textId="77777777" w:rsidR="00C46DB4" w:rsidRDefault="00C46DB4" w:rsidP="00334F08">
            <w:pPr>
              <w:pStyle w:val="MDPI42tablebody"/>
            </w:pPr>
            <w:r>
              <w:t>IGCC hard coal</w:t>
            </w:r>
          </w:p>
        </w:tc>
        <w:tc>
          <w:tcPr>
            <w:tcW w:w="1289" w:type="dxa"/>
            <w:vMerge/>
          </w:tcPr>
          <w:p w14:paraId="5BE0DB7D" w14:textId="77777777" w:rsidR="00C46DB4" w:rsidRDefault="00C46DB4" w:rsidP="00334F08">
            <w:pPr>
              <w:pStyle w:val="MDPI42tablebody"/>
            </w:pPr>
          </w:p>
        </w:tc>
        <w:tc>
          <w:tcPr>
            <w:tcW w:w="1894" w:type="dxa"/>
          </w:tcPr>
          <w:p w14:paraId="5C513A5A" w14:textId="77777777" w:rsidR="00C46DB4" w:rsidRDefault="00C46DB4" w:rsidP="00334F08">
            <w:pPr>
              <w:pStyle w:val="MDPI42tablebody"/>
            </w:pPr>
            <w:r>
              <w:t>912-753</w:t>
            </w:r>
          </w:p>
        </w:tc>
        <w:tc>
          <w:tcPr>
            <w:tcW w:w="1275" w:type="dxa"/>
            <w:vMerge/>
          </w:tcPr>
          <w:p w14:paraId="333876C6" w14:textId="77777777" w:rsidR="00C46DB4" w:rsidRDefault="00C46DB4" w:rsidP="00334F08">
            <w:pPr>
              <w:pStyle w:val="MDPI42tablebody"/>
            </w:pPr>
          </w:p>
        </w:tc>
        <w:tc>
          <w:tcPr>
            <w:tcW w:w="1134" w:type="dxa"/>
            <w:vMerge/>
          </w:tcPr>
          <w:p w14:paraId="183148DF" w14:textId="77777777" w:rsidR="00C46DB4" w:rsidRDefault="00C46DB4" w:rsidP="00334F08">
            <w:pPr>
              <w:pStyle w:val="MDPI42tablebody"/>
            </w:pPr>
          </w:p>
        </w:tc>
        <w:tc>
          <w:tcPr>
            <w:tcW w:w="1202" w:type="dxa"/>
            <w:vMerge/>
          </w:tcPr>
          <w:p w14:paraId="35C55CAB" w14:textId="77777777" w:rsidR="00C46DB4" w:rsidRDefault="00C46DB4" w:rsidP="00334F08">
            <w:pPr>
              <w:pStyle w:val="MDPI42tablebody"/>
            </w:pPr>
          </w:p>
        </w:tc>
      </w:tr>
      <w:tr w:rsidR="00C46DB4" w14:paraId="3CA42496" w14:textId="77777777" w:rsidTr="00334F08">
        <w:tc>
          <w:tcPr>
            <w:tcW w:w="1245" w:type="dxa"/>
            <w:vMerge/>
          </w:tcPr>
          <w:p w14:paraId="3C709DA8" w14:textId="77777777" w:rsidR="00C46DB4" w:rsidRDefault="00C46DB4" w:rsidP="00334F08">
            <w:pPr>
              <w:pStyle w:val="MDPI42tablebody"/>
            </w:pPr>
          </w:p>
        </w:tc>
        <w:tc>
          <w:tcPr>
            <w:tcW w:w="1776" w:type="dxa"/>
          </w:tcPr>
          <w:p w14:paraId="475D0023" w14:textId="77777777" w:rsidR="00C46DB4" w:rsidRDefault="00C46DB4" w:rsidP="00334F08">
            <w:pPr>
              <w:pStyle w:val="MDPI42tablebody"/>
            </w:pPr>
            <w:r>
              <w:t>Lignite</w:t>
            </w:r>
          </w:p>
        </w:tc>
        <w:tc>
          <w:tcPr>
            <w:tcW w:w="1289" w:type="dxa"/>
            <w:vMerge/>
          </w:tcPr>
          <w:p w14:paraId="55DB0AD7" w14:textId="77777777" w:rsidR="00C46DB4" w:rsidRDefault="00C46DB4" w:rsidP="00334F08">
            <w:pPr>
              <w:pStyle w:val="MDPI42tablebody"/>
            </w:pPr>
          </w:p>
        </w:tc>
        <w:tc>
          <w:tcPr>
            <w:tcW w:w="1894" w:type="dxa"/>
          </w:tcPr>
          <w:p w14:paraId="4F3BC8EC" w14:textId="77777777" w:rsidR="00C46DB4" w:rsidRDefault="00C46DB4" w:rsidP="00334F08">
            <w:pPr>
              <w:pStyle w:val="MDPI42tablebody"/>
            </w:pPr>
          </w:p>
        </w:tc>
        <w:tc>
          <w:tcPr>
            <w:tcW w:w="1275" w:type="dxa"/>
            <w:vMerge/>
          </w:tcPr>
          <w:p w14:paraId="4397F860" w14:textId="77777777" w:rsidR="00C46DB4" w:rsidRDefault="00C46DB4" w:rsidP="00334F08">
            <w:pPr>
              <w:pStyle w:val="MDPI42tablebody"/>
            </w:pPr>
          </w:p>
        </w:tc>
        <w:tc>
          <w:tcPr>
            <w:tcW w:w="1134" w:type="dxa"/>
            <w:vMerge/>
          </w:tcPr>
          <w:p w14:paraId="38205145" w14:textId="77777777" w:rsidR="00C46DB4" w:rsidRDefault="00C46DB4" w:rsidP="00334F08">
            <w:pPr>
              <w:pStyle w:val="MDPI42tablebody"/>
            </w:pPr>
          </w:p>
        </w:tc>
        <w:tc>
          <w:tcPr>
            <w:tcW w:w="1202" w:type="dxa"/>
            <w:vMerge/>
          </w:tcPr>
          <w:p w14:paraId="4ADA881A" w14:textId="77777777" w:rsidR="00C46DB4" w:rsidRDefault="00C46DB4" w:rsidP="00334F08">
            <w:pPr>
              <w:pStyle w:val="MDPI42tablebody"/>
            </w:pPr>
          </w:p>
        </w:tc>
      </w:tr>
      <w:tr w:rsidR="00C46DB4" w14:paraId="1D5F4776" w14:textId="77777777" w:rsidTr="00334F08">
        <w:tc>
          <w:tcPr>
            <w:tcW w:w="1245" w:type="dxa"/>
            <w:vMerge w:val="restart"/>
          </w:tcPr>
          <w:p w14:paraId="001C71DA" w14:textId="77777777" w:rsidR="00C46DB4" w:rsidRDefault="00C46DB4" w:rsidP="00334F08">
            <w:pPr>
              <w:pStyle w:val="MDPI42tablebody"/>
            </w:pPr>
            <w:r>
              <w:t>Natural Gas</w:t>
            </w:r>
          </w:p>
        </w:tc>
        <w:tc>
          <w:tcPr>
            <w:tcW w:w="1776" w:type="dxa"/>
          </w:tcPr>
          <w:p w14:paraId="5E486620" w14:textId="77777777" w:rsidR="00C46DB4" w:rsidRDefault="00C46DB4" w:rsidP="00334F08">
            <w:pPr>
              <w:pStyle w:val="MDPI42tablebody"/>
            </w:pPr>
            <w:r>
              <w:t>Combined Cycle</w:t>
            </w:r>
          </w:p>
        </w:tc>
        <w:tc>
          <w:tcPr>
            <w:tcW w:w="1289" w:type="dxa"/>
            <w:vMerge w:val="restart"/>
          </w:tcPr>
          <w:p w14:paraId="1A82C0BB" w14:textId="77777777" w:rsidR="00C46DB4" w:rsidRDefault="00C46DB4" w:rsidP="00334F08">
            <w:pPr>
              <w:pStyle w:val="MDPI42tablebody"/>
            </w:pPr>
            <w:r>
              <w:t>0.474</w:t>
            </w:r>
          </w:p>
        </w:tc>
        <w:tc>
          <w:tcPr>
            <w:tcW w:w="1894" w:type="dxa"/>
          </w:tcPr>
          <w:p w14:paraId="25288566" w14:textId="77777777" w:rsidR="00C46DB4" w:rsidRDefault="00C46DB4" w:rsidP="00334F08">
            <w:pPr>
              <w:pStyle w:val="MDPI42tablebody"/>
            </w:pPr>
            <w:r>
              <w:t>513-403</w:t>
            </w:r>
          </w:p>
        </w:tc>
        <w:tc>
          <w:tcPr>
            <w:tcW w:w="1275" w:type="dxa"/>
            <w:vMerge w:val="restart"/>
          </w:tcPr>
          <w:p w14:paraId="1E926E20" w14:textId="77777777" w:rsidR="00C46DB4" w:rsidRDefault="00C46DB4" w:rsidP="00334F08">
            <w:pPr>
              <w:pStyle w:val="MDPI42tablebody"/>
            </w:pPr>
            <w:r>
              <w:t>6268.1</w:t>
            </w:r>
          </w:p>
        </w:tc>
        <w:tc>
          <w:tcPr>
            <w:tcW w:w="1134" w:type="dxa"/>
            <w:vMerge w:val="restart"/>
          </w:tcPr>
          <w:p w14:paraId="729793D2" w14:textId="77777777" w:rsidR="00C46DB4" w:rsidRDefault="00C46DB4" w:rsidP="00334F08">
            <w:pPr>
              <w:pStyle w:val="MDPI42tablebody"/>
            </w:pPr>
            <w:r>
              <w:t>23.4</w:t>
            </w:r>
          </w:p>
        </w:tc>
        <w:tc>
          <w:tcPr>
            <w:tcW w:w="1202" w:type="dxa"/>
            <w:vMerge/>
          </w:tcPr>
          <w:p w14:paraId="3C0EC318" w14:textId="77777777" w:rsidR="00C46DB4" w:rsidRDefault="00C46DB4" w:rsidP="00334F08">
            <w:pPr>
              <w:pStyle w:val="MDPI42tablebody"/>
            </w:pPr>
          </w:p>
        </w:tc>
      </w:tr>
      <w:tr w:rsidR="00C46DB4" w14:paraId="4EFCCFED" w14:textId="77777777" w:rsidTr="00334F08">
        <w:tc>
          <w:tcPr>
            <w:tcW w:w="1245" w:type="dxa"/>
            <w:vMerge/>
          </w:tcPr>
          <w:p w14:paraId="6B45483D" w14:textId="77777777" w:rsidR="00C46DB4" w:rsidRDefault="00C46DB4" w:rsidP="00334F08">
            <w:pPr>
              <w:pStyle w:val="MDPI42tablebody"/>
            </w:pPr>
          </w:p>
        </w:tc>
        <w:tc>
          <w:tcPr>
            <w:tcW w:w="1776" w:type="dxa"/>
          </w:tcPr>
          <w:p w14:paraId="5BF14C36" w14:textId="77777777" w:rsidR="00C46DB4" w:rsidRDefault="00C46DB4" w:rsidP="00334F08">
            <w:pPr>
              <w:pStyle w:val="MDPI42tablebody"/>
            </w:pPr>
            <w:r>
              <w:t>Single Cycle</w:t>
            </w:r>
          </w:p>
        </w:tc>
        <w:tc>
          <w:tcPr>
            <w:tcW w:w="1289" w:type="dxa"/>
            <w:vMerge/>
          </w:tcPr>
          <w:p w14:paraId="53059DCA" w14:textId="77777777" w:rsidR="00C46DB4" w:rsidRDefault="00C46DB4" w:rsidP="00334F08">
            <w:pPr>
              <w:pStyle w:val="MDPI42tablebody"/>
            </w:pPr>
          </w:p>
        </w:tc>
        <w:tc>
          <w:tcPr>
            <w:tcW w:w="1894" w:type="dxa"/>
          </w:tcPr>
          <w:p w14:paraId="198336FC" w14:textId="77777777" w:rsidR="00C46DB4" w:rsidRDefault="00C46DB4" w:rsidP="00334F08">
            <w:pPr>
              <w:pStyle w:val="MDPI42tablebody"/>
            </w:pPr>
          </w:p>
        </w:tc>
        <w:tc>
          <w:tcPr>
            <w:tcW w:w="1275" w:type="dxa"/>
            <w:vMerge/>
          </w:tcPr>
          <w:p w14:paraId="59E12AE7" w14:textId="77777777" w:rsidR="00C46DB4" w:rsidRDefault="00C46DB4" w:rsidP="00334F08">
            <w:pPr>
              <w:pStyle w:val="MDPI42tablebody"/>
            </w:pPr>
          </w:p>
        </w:tc>
        <w:tc>
          <w:tcPr>
            <w:tcW w:w="1134" w:type="dxa"/>
            <w:vMerge/>
          </w:tcPr>
          <w:p w14:paraId="2E37B317" w14:textId="77777777" w:rsidR="00C46DB4" w:rsidRDefault="00C46DB4" w:rsidP="00334F08">
            <w:pPr>
              <w:pStyle w:val="MDPI42tablebody"/>
            </w:pPr>
          </w:p>
        </w:tc>
        <w:tc>
          <w:tcPr>
            <w:tcW w:w="1202" w:type="dxa"/>
            <w:vMerge/>
          </w:tcPr>
          <w:p w14:paraId="29DE44A9" w14:textId="77777777" w:rsidR="00C46DB4" w:rsidRDefault="00C46DB4" w:rsidP="00334F08">
            <w:pPr>
              <w:pStyle w:val="MDPI42tablebody"/>
            </w:pPr>
          </w:p>
        </w:tc>
      </w:tr>
      <w:tr w:rsidR="00C46DB4" w14:paraId="0F27AFDD" w14:textId="77777777" w:rsidTr="00334F08">
        <w:tc>
          <w:tcPr>
            <w:tcW w:w="1245" w:type="dxa"/>
          </w:tcPr>
          <w:p w14:paraId="53C18A58" w14:textId="77777777" w:rsidR="00C46DB4" w:rsidRDefault="00C46DB4" w:rsidP="00334F08">
            <w:pPr>
              <w:pStyle w:val="MDPI42tablebody"/>
            </w:pPr>
            <w:r>
              <w:t>Oil</w:t>
            </w:r>
          </w:p>
        </w:tc>
        <w:tc>
          <w:tcPr>
            <w:tcW w:w="1776" w:type="dxa"/>
          </w:tcPr>
          <w:p w14:paraId="42E5243D" w14:textId="77777777" w:rsidR="00C46DB4" w:rsidRDefault="00C46DB4" w:rsidP="00334F08">
            <w:pPr>
              <w:pStyle w:val="MDPI42tablebody"/>
            </w:pPr>
            <w:r>
              <w:t>Heavy Fuel Oil burners</w:t>
            </w:r>
          </w:p>
        </w:tc>
        <w:tc>
          <w:tcPr>
            <w:tcW w:w="1289" w:type="dxa"/>
          </w:tcPr>
          <w:p w14:paraId="6BAC22EE" w14:textId="77777777" w:rsidR="00C46DB4" w:rsidRDefault="00C46DB4" w:rsidP="00334F08">
            <w:pPr>
              <w:pStyle w:val="MDPI42tablebody"/>
            </w:pPr>
            <w:r>
              <w:t>0.738</w:t>
            </w:r>
          </w:p>
        </w:tc>
        <w:tc>
          <w:tcPr>
            <w:tcW w:w="1894" w:type="dxa"/>
          </w:tcPr>
          <w:p w14:paraId="45C4FE72" w14:textId="77777777" w:rsidR="00C46DB4" w:rsidRDefault="00C46DB4" w:rsidP="00334F08">
            <w:pPr>
              <w:pStyle w:val="MDPI42tablebody"/>
            </w:pPr>
          </w:p>
        </w:tc>
        <w:tc>
          <w:tcPr>
            <w:tcW w:w="1275" w:type="dxa"/>
          </w:tcPr>
          <w:p w14:paraId="31622A2A" w14:textId="77777777" w:rsidR="00C46DB4" w:rsidRDefault="00C46DB4" w:rsidP="00334F08">
            <w:pPr>
              <w:pStyle w:val="MDPI42tablebody"/>
            </w:pPr>
            <w:r>
              <w:t>758.0</w:t>
            </w:r>
          </w:p>
        </w:tc>
        <w:tc>
          <w:tcPr>
            <w:tcW w:w="1134" w:type="dxa"/>
          </w:tcPr>
          <w:p w14:paraId="1DF8636E" w14:textId="77777777" w:rsidR="00C46DB4" w:rsidRDefault="00C46DB4" w:rsidP="00334F08">
            <w:pPr>
              <w:pStyle w:val="MDPI42tablebody"/>
            </w:pPr>
            <w:r>
              <w:t>2.8</w:t>
            </w:r>
          </w:p>
        </w:tc>
        <w:tc>
          <w:tcPr>
            <w:tcW w:w="1202" w:type="dxa"/>
            <w:vMerge/>
          </w:tcPr>
          <w:p w14:paraId="5D0B2217" w14:textId="77777777" w:rsidR="00C46DB4" w:rsidRDefault="00C46DB4" w:rsidP="00334F08">
            <w:pPr>
              <w:pStyle w:val="MDPI42tablebody"/>
            </w:pPr>
          </w:p>
        </w:tc>
      </w:tr>
      <w:tr w:rsidR="00C46DB4" w14:paraId="7CA3E7A5" w14:textId="77777777" w:rsidTr="00334F08">
        <w:tc>
          <w:tcPr>
            <w:tcW w:w="1245" w:type="dxa"/>
          </w:tcPr>
          <w:p w14:paraId="00926D28" w14:textId="77777777" w:rsidR="00C46DB4" w:rsidRDefault="00C46DB4" w:rsidP="00334F08">
            <w:pPr>
              <w:pStyle w:val="MDPI42tablebody"/>
            </w:pPr>
            <w:r>
              <w:t>--</w:t>
            </w:r>
          </w:p>
        </w:tc>
        <w:tc>
          <w:tcPr>
            <w:tcW w:w="1776" w:type="dxa"/>
          </w:tcPr>
          <w:p w14:paraId="0C725008" w14:textId="77777777" w:rsidR="00C46DB4" w:rsidRDefault="00C46DB4" w:rsidP="00334F08">
            <w:pPr>
              <w:pStyle w:val="MDPI42tablebody"/>
            </w:pPr>
            <w:r>
              <w:t>Hydroelectric</w:t>
            </w:r>
          </w:p>
        </w:tc>
        <w:tc>
          <w:tcPr>
            <w:tcW w:w="1289" w:type="dxa"/>
          </w:tcPr>
          <w:p w14:paraId="1874F4BD" w14:textId="77777777" w:rsidR="00C46DB4" w:rsidRDefault="00C46DB4" w:rsidP="00334F08">
            <w:pPr>
              <w:pStyle w:val="MDPI42tablebody"/>
            </w:pPr>
          </w:p>
        </w:tc>
        <w:tc>
          <w:tcPr>
            <w:tcW w:w="1894" w:type="dxa"/>
          </w:tcPr>
          <w:p w14:paraId="59DDAD9E" w14:textId="77777777" w:rsidR="00C46DB4" w:rsidRDefault="00C46DB4" w:rsidP="00334F08">
            <w:pPr>
              <w:pStyle w:val="MDPI42tablebody"/>
            </w:pPr>
            <w:r>
              <w:t>147-6</w:t>
            </w:r>
          </w:p>
        </w:tc>
        <w:tc>
          <w:tcPr>
            <w:tcW w:w="1275" w:type="dxa"/>
          </w:tcPr>
          <w:p w14:paraId="285A7C60" w14:textId="77777777" w:rsidR="00C46DB4" w:rsidRDefault="00C46DB4" w:rsidP="00334F08">
            <w:pPr>
              <w:pStyle w:val="MDPI42tablebody"/>
            </w:pPr>
            <w:r>
              <w:t>4296.8</w:t>
            </w:r>
          </w:p>
        </w:tc>
        <w:tc>
          <w:tcPr>
            <w:tcW w:w="2336" w:type="dxa"/>
            <w:gridSpan w:val="2"/>
          </w:tcPr>
          <w:p w14:paraId="3262354F" w14:textId="77777777" w:rsidR="00C46DB4" w:rsidRDefault="00C46DB4" w:rsidP="00334F08">
            <w:pPr>
              <w:pStyle w:val="MDPI42tablebody"/>
            </w:pPr>
            <w:r>
              <w:t>16.0</w:t>
            </w:r>
          </w:p>
        </w:tc>
      </w:tr>
      <w:tr w:rsidR="00C46DB4" w14:paraId="66A3EFB0" w14:textId="77777777" w:rsidTr="00334F08">
        <w:tc>
          <w:tcPr>
            <w:tcW w:w="1245" w:type="dxa"/>
          </w:tcPr>
          <w:p w14:paraId="36FA9DE0" w14:textId="77777777" w:rsidR="00C46DB4" w:rsidRDefault="00C46DB4" w:rsidP="00334F08">
            <w:pPr>
              <w:pStyle w:val="MDPI42tablebody"/>
            </w:pPr>
            <w:r>
              <w:t>UO</w:t>
            </w:r>
            <w:r w:rsidRPr="0072041A">
              <w:rPr>
                <w:vertAlign w:val="subscript"/>
              </w:rPr>
              <w:t>2</w:t>
            </w:r>
          </w:p>
        </w:tc>
        <w:tc>
          <w:tcPr>
            <w:tcW w:w="1776" w:type="dxa"/>
          </w:tcPr>
          <w:p w14:paraId="47877ACF" w14:textId="77777777" w:rsidR="00C46DB4" w:rsidRDefault="00C46DB4" w:rsidP="00334F08">
            <w:pPr>
              <w:pStyle w:val="MDPI42tablebody"/>
            </w:pPr>
            <w:r>
              <w:t>Nuclear Fission</w:t>
            </w:r>
          </w:p>
        </w:tc>
        <w:tc>
          <w:tcPr>
            <w:tcW w:w="1289" w:type="dxa"/>
          </w:tcPr>
          <w:p w14:paraId="337F2846" w14:textId="77777777" w:rsidR="00C46DB4" w:rsidRDefault="00C46DB4" w:rsidP="00334F08">
            <w:pPr>
              <w:pStyle w:val="MDPI42tablebody"/>
            </w:pPr>
          </w:p>
        </w:tc>
        <w:tc>
          <w:tcPr>
            <w:tcW w:w="1894" w:type="dxa"/>
          </w:tcPr>
          <w:p w14:paraId="3038CD70" w14:textId="77777777" w:rsidR="00C46DB4" w:rsidRDefault="00C46DB4" w:rsidP="00334F08">
            <w:pPr>
              <w:pStyle w:val="MDPI42tablebody"/>
            </w:pPr>
            <w:r>
              <w:t>5-6</w:t>
            </w:r>
          </w:p>
        </w:tc>
        <w:tc>
          <w:tcPr>
            <w:tcW w:w="1275" w:type="dxa"/>
          </w:tcPr>
          <w:p w14:paraId="0E2E0A85" w14:textId="77777777" w:rsidR="00C46DB4" w:rsidRDefault="00C46DB4" w:rsidP="00334F08">
            <w:pPr>
              <w:pStyle w:val="MDPI42tablebody"/>
            </w:pPr>
            <w:r>
              <w:t>2700.1</w:t>
            </w:r>
          </w:p>
        </w:tc>
        <w:tc>
          <w:tcPr>
            <w:tcW w:w="2336" w:type="dxa"/>
            <w:gridSpan w:val="2"/>
          </w:tcPr>
          <w:p w14:paraId="17565913" w14:textId="77777777" w:rsidR="00C46DB4" w:rsidRDefault="00C46DB4" w:rsidP="00334F08">
            <w:pPr>
              <w:pStyle w:val="MDPI42tablebody"/>
            </w:pPr>
            <w:r>
              <w:t>10.1</w:t>
            </w:r>
          </w:p>
        </w:tc>
      </w:tr>
      <w:tr w:rsidR="00C46DB4" w14:paraId="12209DAE" w14:textId="77777777" w:rsidTr="00334F08">
        <w:tc>
          <w:tcPr>
            <w:tcW w:w="1245" w:type="dxa"/>
          </w:tcPr>
          <w:p w14:paraId="3A2F1F36" w14:textId="77777777" w:rsidR="00C46DB4" w:rsidRDefault="00C46DB4" w:rsidP="00334F08">
            <w:pPr>
              <w:pStyle w:val="MDPI42tablebody"/>
            </w:pPr>
            <w:r>
              <w:t>--</w:t>
            </w:r>
          </w:p>
        </w:tc>
        <w:tc>
          <w:tcPr>
            <w:tcW w:w="1776" w:type="dxa"/>
          </w:tcPr>
          <w:p w14:paraId="3CCD2027" w14:textId="77777777" w:rsidR="00C46DB4" w:rsidRDefault="00C46DB4" w:rsidP="00334F08">
            <w:pPr>
              <w:pStyle w:val="MDPI42tablebody"/>
            </w:pPr>
            <w:r>
              <w:t>Wind</w:t>
            </w:r>
          </w:p>
        </w:tc>
        <w:tc>
          <w:tcPr>
            <w:tcW w:w="1289" w:type="dxa"/>
          </w:tcPr>
          <w:p w14:paraId="2457413A" w14:textId="77777777" w:rsidR="00C46DB4" w:rsidRDefault="00C46DB4" w:rsidP="00334F08">
            <w:pPr>
              <w:pStyle w:val="MDPI42tablebody"/>
            </w:pPr>
          </w:p>
        </w:tc>
        <w:tc>
          <w:tcPr>
            <w:tcW w:w="1894" w:type="dxa"/>
          </w:tcPr>
          <w:p w14:paraId="426E055E" w14:textId="77777777" w:rsidR="00C46DB4" w:rsidRDefault="00C46DB4" w:rsidP="00334F08">
            <w:pPr>
              <w:pStyle w:val="MDPI42tablebody"/>
            </w:pPr>
            <w:r>
              <w:t>23-8</w:t>
            </w:r>
          </w:p>
        </w:tc>
        <w:tc>
          <w:tcPr>
            <w:tcW w:w="1275" w:type="dxa"/>
          </w:tcPr>
          <w:p w14:paraId="11D0C2F0" w14:textId="77777777" w:rsidR="00C46DB4" w:rsidRDefault="00C46DB4" w:rsidP="00334F08">
            <w:pPr>
              <w:pStyle w:val="MDPI42tablebody"/>
            </w:pPr>
            <w:r>
              <w:t>1591.2</w:t>
            </w:r>
          </w:p>
        </w:tc>
        <w:tc>
          <w:tcPr>
            <w:tcW w:w="2336" w:type="dxa"/>
            <w:gridSpan w:val="2"/>
          </w:tcPr>
          <w:p w14:paraId="10D33839" w14:textId="77777777" w:rsidR="00C46DB4" w:rsidRDefault="00C46DB4" w:rsidP="00334F08">
            <w:pPr>
              <w:pStyle w:val="MDPI42tablebody"/>
            </w:pPr>
            <w:r>
              <w:t>5.9</w:t>
            </w:r>
          </w:p>
        </w:tc>
      </w:tr>
      <w:tr w:rsidR="00C46DB4" w14:paraId="43DAF676" w14:textId="77777777" w:rsidTr="00334F08">
        <w:tc>
          <w:tcPr>
            <w:tcW w:w="1245" w:type="dxa"/>
          </w:tcPr>
          <w:p w14:paraId="084DCDD1" w14:textId="77777777" w:rsidR="00C46DB4" w:rsidRDefault="00C46DB4" w:rsidP="00334F08">
            <w:pPr>
              <w:pStyle w:val="MDPI42tablebody"/>
            </w:pPr>
            <w:r>
              <w:t>--</w:t>
            </w:r>
          </w:p>
        </w:tc>
        <w:tc>
          <w:tcPr>
            <w:tcW w:w="1776" w:type="dxa"/>
          </w:tcPr>
          <w:p w14:paraId="2BDD87D8" w14:textId="77777777" w:rsidR="00C46DB4" w:rsidRDefault="00C46DB4" w:rsidP="00334F08">
            <w:pPr>
              <w:pStyle w:val="MDPI42tablebody"/>
            </w:pPr>
            <w:r>
              <w:t>Solar PV</w:t>
            </w:r>
          </w:p>
        </w:tc>
        <w:tc>
          <w:tcPr>
            <w:tcW w:w="1289" w:type="dxa"/>
          </w:tcPr>
          <w:p w14:paraId="6CB136CB" w14:textId="77777777" w:rsidR="00C46DB4" w:rsidRDefault="00C46DB4" w:rsidP="00334F08">
            <w:pPr>
              <w:pStyle w:val="MDPI42tablebody"/>
            </w:pPr>
          </w:p>
        </w:tc>
        <w:tc>
          <w:tcPr>
            <w:tcW w:w="1894" w:type="dxa"/>
          </w:tcPr>
          <w:p w14:paraId="658FF4F7" w14:textId="77777777" w:rsidR="00C46DB4" w:rsidRDefault="00C46DB4" w:rsidP="00334F08">
            <w:pPr>
              <w:pStyle w:val="MDPI42tablebody"/>
            </w:pPr>
            <w:r>
              <w:t>83-23</w:t>
            </w:r>
          </w:p>
        </w:tc>
        <w:tc>
          <w:tcPr>
            <w:tcW w:w="1275" w:type="dxa"/>
          </w:tcPr>
          <w:p w14:paraId="5EB5A53C" w14:textId="77777777" w:rsidR="00C46DB4" w:rsidRDefault="00C46DB4" w:rsidP="00334F08">
            <w:pPr>
              <w:pStyle w:val="MDPI42tablebody"/>
            </w:pPr>
            <w:r>
              <w:t>855.7</w:t>
            </w:r>
          </w:p>
        </w:tc>
        <w:tc>
          <w:tcPr>
            <w:tcW w:w="2336" w:type="dxa"/>
            <w:gridSpan w:val="2"/>
          </w:tcPr>
          <w:p w14:paraId="7990D226" w14:textId="77777777" w:rsidR="00C46DB4" w:rsidRDefault="00C46DB4" w:rsidP="00334F08">
            <w:pPr>
              <w:pStyle w:val="MDPI42tablebody"/>
            </w:pPr>
            <w:r>
              <w:t>3.2</w:t>
            </w:r>
          </w:p>
        </w:tc>
      </w:tr>
      <w:tr w:rsidR="00C46DB4" w14:paraId="1D8A4B5C" w14:textId="77777777" w:rsidTr="00334F08">
        <w:tc>
          <w:tcPr>
            <w:tcW w:w="1245" w:type="dxa"/>
          </w:tcPr>
          <w:p w14:paraId="422DF40B" w14:textId="77777777" w:rsidR="00C46DB4" w:rsidRDefault="00C46DB4" w:rsidP="00334F08">
            <w:pPr>
              <w:pStyle w:val="MDPI42tablebody"/>
            </w:pPr>
            <w:r>
              <w:t>--</w:t>
            </w:r>
          </w:p>
        </w:tc>
        <w:tc>
          <w:tcPr>
            <w:tcW w:w="1776" w:type="dxa"/>
          </w:tcPr>
          <w:p w14:paraId="77F82867" w14:textId="77777777" w:rsidR="00C46DB4" w:rsidRDefault="00C46DB4" w:rsidP="00334F08">
            <w:pPr>
              <w:pStyle w:val="MDPI42tablebody"/>
            </w:pPr>
            <w:r>
              <w:t>Other renewable</w:t>
            </w:r>
          </w:p>
        </w:tc>
        <w:tc>
          <w:tcPr>
            <w:tcW w:w="1289" w:type="dxa"/>
          </w:tcPr>
          <w:p w14:paraId="0632F287" w14:textId="77777777" w:rsidR="00C46DB4" w:rsidRDefault="00C46DB4" w:rsidP="00334F08">
            <w:pPr>
              <w:pStyle w:val="MDPI42tablebody"/>
            </w:pPr>
          </w:p>
        </w:tc>
        <w:tc>
          <w:tcPr>
            <w:tcW w:w="1894" w:type="dxa"/>
          </w:tcPr>
          <w:p w14:paraId="6B8EE94D" w14:textId="77777777" w:rsidR="00C46DB4" w:rsidRDefault="00C46DB4" w:rsidP="00334F08">
            <w:pPr>
              <w:pStyle w:val="MDPI42tablebody"/>
            </w:pPr>
          </w:p>
        </w:tc>
        <w:tc>
          <w:tcPr>
            <w:tcW w:w="1275" w:type="dxa"/>
          </w:tcPr>
          <w:p w14:paraId="64991B04" w14:textId="77777777" w:rsidR="00C46DB4" w:rsidRDefault="00C46DB4" w:rsidP="00334F08">
            <w:pPr>
              <w:pStyle w:val="MDPI42tablebody"/>
            </w:pPr>
            <w:r>
              <w:t>700.1</w:t>
            </w:r>
          </w:p>
        </w:tc>
        <w:tc>
          <w:tcPr>
            <w:tcW w:w="2336" w:type="dxa"/>
            <w:gridSpan w:val="2"/>
          </w:tcPr>
          <w:p w14:paraId="60AE65F5" w14:textId="77777777" w:rsidR="00C46DB4" w:rsidRDefault="00C46DB4" w:rsidP="00334F08">
            <w:pPr>
              <w:pStyle w:val="MDPI42tablebody"/>
            </w:pPr>
            <w:r>
              <w:t>2.6</w:t>
            </w:r>
          </w:p>
        </w:tc>
      </w:tr>
      <w:tr w:rsidR="00C46DB4" w14:paraId="0DECD925" w14:textId="77777777" w:rsidTr="00334F08">
        <w:tc>
          <w:tcPr>
            <w:tcW w:w="1245" w:type="dxa"/>
          </w:tcPr>
          <w:p w14:paraId="5D79DCB7" w14:textId="77777777" w:rsidR="00C46DB4" w:rsidRDefault="00C46DB4" w:rsidP="00334F08">
            <w:pPr>
              <w:pStyle w:val="MDPI42tablebody"/>
            </w:pPr>
            <w:r>
              <w:t>Total</w:t>
            </w:r>
          </w:p>
        </w:tc>
        <w:tc>
          <w:tcPr>
            <w:tcW w:w="1776" w:type="dxa"/>
          </w:tcPr>
          <w:p w14:paraId="27153F95" w14:textId="77777777" w:rsidR="00C46DB4" w:rsidRDefault="00C46DB4" w:rsidP="00334F08">
            <w:pPr>
              <w:pStyle w:val="MDPI42tablebody"/>
            </w:pPr>
          </w:p>
        </w:tc>
        <w:tc>
          <w:tcPr>
            <w:tcW w:w="1289" w:type="dxa"/>
          </w:tcPr>
          <w:p w14:paraId="75350E91" w14:textId="77777777" w:rsidR="00C46DB4" w:rsidRDefault="00C46DB4" w:rsidP="00334F08">
            <w:pPr>
              <w:pStyle w:val="MDPI42tablebody"/>
            </w:pPr>
          </w:p>
        </w:tc>
        <w:tc>
          <w:tcPr>
            <w:tcW w:w="1894" w:type="dxa"/>
          </w:tcPr>
          <w:p w14:paraId="0F7CCFE8" w14:textId="77777777" w:rsidR="00C46DB4" w:rsidRDefault="00C46DB4" w:rsidP="00334F08">
            <w:pPr>
              <w:pStyle w:val="MDPI42tablebody"/>
            </w:pPr>
          </w:p>
        </w:tc>
        <w:tc>
          <w:tcPr>
            <w:tcW w:w="1275" w:type="dxa"/>
          </w:tcPr>
          <w:p w14:paraId="4240BB3E" w14:textId="77777777" w:rsidR="00C46DB4" w:rsidRDefault="00C46DB4" w:rsidP="00334F08">
            <w:pPr>
              <w:pStyle w:val="MDPI42tablebody"/>
            </w:pPr>
            <w:r>
              <w:t>26823.2</w:t>
            </w:r>
          </w:p>
        </w:tc>
        <w:tc>
          <w:tcPr>
            <w:tcW w:w="2336" w:type="dxa"/>
            <w:gridSpan w:val="2"/>
          </w:tcPr>
          <w:p w14:paraId="485C09B2" w14:textId="77777777" w:rsidR="00C46DB4" w:rsidRDefault="00C46DB4" w:rsidP="00334F08">
            <w:pPr>
              <w:pStyle w:val="MDPI42tablebody"/>
            </w:pPr>
            <w:r>
              <w:t>100.0</w:t>
            </w:r>
          </w:p>
        </w:tc>
      </w:tr>
    </w:tbl>
    <w:p w14:paraId="148C7287" w14:textId="6A59A33E" w:rsidR="0083666E" w:rsidRDefault="0083666E" w:rsidP="007D62C8">
      <w:pPr>
        <w:pStyle w:val="MDPI41tablecaption"/>
      </w:pPr>
      <w:r>
        <w:t xml:space="preserve">Table </w:t>
      </w:r>
      <w:r w:rsidR="007030C7">
        <w:t>4</w:t>
      </w:r>
      <w:r>
        <w:t>. Power generation technologies and their application in 2020.</w:t>
      </w:r>
    </w:p>
    <w:p w14:paraId="488FAF02" w14:textId="77777777" w:rsidR="003974BD" w:rsidRDefault="003974BD" w:rsidP="0083666E"/>
    <w:p w14:paraId="35B2FD4C" w14:textId="6A3C2520" w:rsidR="00C46DB4" w:rsidRDefault="00C46DB4" w:rsidP="00C46DB4">
      <w:pPr>
        <w:adjustRightInd w:val="0"/>
        <w:snapToGrid w:val="0"/>
        <w:spacing w:line="228" w:lineRule="auto"/>
        <w:ind w:left="2608" w:firstLine="425"/>
        <w:rPr>
          <w:rFonts w:eastAsia="Times New Roman"/>
          <w:noProof w:val="0"/>
          <w:snapToGrid w:val="0"/>
          <w:szCs w:val="22"/>
          <w:lang w:eastAsia="de-DE" w:bidi="en-US"/>
        </w:rPr>
      </w:pPr>
      <w:r w:rsidRPr="0083666E">
        <w:rPr>
          <w:rFonts w:eastAsia="Times New Roman"/>
          <w:noProof w:val="0"/>
          <w:snapToGrid w:val="0"/>
          <w:szCs w:val="22"/>
          <w:lang w:eastAsia="de-DE" w:bidi="en-US"/>
        </w:rPr>
        <w:t xml:space="preserve">In Table </w:t>
      </w:r>
      <w:r>
        <w:rPr>
          <w:rFonts w:eastAsia="Times New Roman"/>
          <w:noProof w:val="0"/>
          <w:snapToGrid w:val="0"/>
          <w:szCs w:val="22"/>
          <w:lang w:eastAsia="de-DE" w:bidi="en-US"/>
        </w:rPr>
        <w:t>5</w:t>
      </w:r>
      <w:r w:rsidRPr="0083666E">
        <w:rPr>
          <w:rFonts w:eastAsia="Times New Roman"/>
          <w:noProof w:val="0"/>
          <w:snapToGrid w:val="0"/>
          <w:szCs w:val="22"/>
          <w:lang w:eastAsia="de-DE" w:bidi="en-US"/>
        </w:rPr>
        <w:t xml:space="preserve"> data on the “green” technologies are summarized, together with data concerning their development state as well as of the drawbacks or limitations they present.</w:t>
      </w:r>
      <w:r>
        <w:rPr>
          <w:rFonts w:eastAsia="Times New Roman"/>
          <w:noProof w:val="0"/>
          <w:snapToGrid w:val="0"/>
          <w:szCs w:val="22"/>
          <w:lang w:eastAsia="de-DE" w:bidi="en-US"/>
        </w:rPr>
        <w:t xml:space="preserve"> In the following we will take into consideration the most promising technologies for widespread use, and we will point out drawbacks and merits. </w:t>
      </w:r>
    </w:p>
    <w:p w14:paraId="385FCEBE" w14:textId="77777777" w:rsidR="00D028CC" w:rsidRDefault="00C46DB4" w:rsidP="00A566DC">
      <w:pPr>
        <w:pStyle w:val="MDPI22heading2"/>
      </w:pPr>
      <w:r>
        <w:t>4.1 Nuclear fission technologies</w:t>
      </w:r>
      <w:r w:rsidR="00D028CC">
        <w:t>.</w:t>
      </w:r>
    </w:p>
    <w:p w14:paraId="516F51A7" w14:textId="2953C036" w:rsidR="00FF60EE" w:rsidRDefault="00D028CC" w:rsidP="00925327">
      <w:pPr>
        <w:adjustRightInd w:val="0"/>
        <w:snapToGrid w:val="0"/>
        <w:spacing w:line="228" w:lineRule="auto"/>
        <w:ind w:left="2608" w:firstLine="425"/>
        <w:rPr>
          <w:rFonts w:eastAsia="Times New Roman"/>
          <w:noProof w:val="0"/>
          <w:snapToGrid w:val="0"/>
          <w:szCs w:val="22"/>
          <w:lang w:eastAsia="de-DE" w:bidi="en-US"/>
        </w:rPr>
      </w:pPr>
      <w:r w:rsidRPr="00D028CC">
        <w:rPr>
          <w:rFonts w:eastAsia="Times New Roman"/>
          <w:noProof w:val="0"/>
          <w:snapToGrid w:val="0"/>
          <w:szCs w:val="22"/>
          <w:lang w:eastAsia="de-DE" w:bidi="en-US"/>
        </w:rPr>
        <w:t xml:space="preserve">The </w:t>
      </w:r>
      <w:r w:rsidR="00334F08" w:rsidRPr="00E27D22">
        <w:rPr>
          <w:rFonts w:eastAsia="Times New Roman"/>
          <w:noProof w:val="0"/>
          <w:snapToGrid w:val="0"/>
          <w:szCs w:val="22"/>
          <w:lang w:eastAsia="de-DE" w:bidi="en-US"/>
        </w:rPr>
        <w:t>so-called "slow neutron" technology</w:t>
      </w:r>
      <w:r w:rsidR="00334F08" w:rsidRPr="00D028CC">
        <w:rPr>
          <w:rFonts w:eastAsia="Times New Roman"/>
          <w:noProof w:val="0"/>
          <w:snapToGrid w:val="0"/>
          <w:szCs w:val="22"/>
          <w:lang w:eastAsia="de-DE" w:bidi="en-US"/>
        </w:rPr>
        <w:t xml:space="preserve"> </w:t>
      </w:r>
      <w:r w:rsidR="00334F08" w:rsidRPr="00E27D22">
        <w:rPr>
          <w:rFonts w:eastAsia="Times New Roman"/>
          <w:noProof w:val="0"/>
          <w:snapToGrid w:val="0"/>
          <w:szCs w:val="22"/>
          <w:lang w:eastAsia="de-DE" w:bidi="en-US"/>
        </w:rPr>
        <w:t>is the</w:t>
      </w:r>
      <w:r w:rsidR="00334F08" w:rsidRPr="00D028CC">
        <w:rPr>
          <w:rFonts w:eastAsia="Times New Roman"/>
          <w:noProof w:val="0"/>
          <w:snapToGrid w:val="0"/>
          <w:szCs w:val="22"/>
          <w:lang w:eastAsia="de-DE" w:bidi="en-US"/>
        </w:rPr>
        <w:t xml:space="preserve"> </w:t>
      </w:r>
      <w:r w:rsidRPr="00D028CC">
        <w:rPr>
          <w:rFonts w:eastAsia="Times New Roman"/>
          <w:noProof w:val="0"/>
          <w:snapToGrid w:val="0"/>
          <w:szCs w:val="22"/>
          <w:lang w:eastAsia="de-DE" w:bidi="en-US"/>
        </w:rPr>
        <w:t xml:space="preserve">nuclear technology widely used today for the production of electricity </w:t>
      </w:r>
      <w:r w:rsidR="00343630" w:rsidRPr="00E27D22">
        <w:rPr>
          <w:rFonts w:eastAsia="Times New Roman"/>
          <w:noProof w:val="0"/>
          <w:snapToGrid w:val="0"/>
          <w:szCs w:val="22"/>
          <w:lang w:eastAsia="de-DE" w:bidi="en-US"/>
        </w:rPr>
        <w:t>[</w:t>
      </w:r>
      <w:r w:rsidR="00343630" w:rsidRPr="00E27D22">
        <w:rPr>
          <w:rStyle w:val="Rimandonotadichiusura"/>
          <w:rFonts w:eastAsia="Times New Roman"/>
          <w:noProof w:val="0"/>
          <w:snapToGrid w:val="0"/>
          <w:szCs w:val="22"/>
          <w:vertAlign w:val="baseline"/>
          <w:lang w:eastAsia="de-DE" w:bidi="en-US"/>
        </w:rPr>
        <w:endnoteReference w:id="39"/>
      </w:r>
      <w:r w:rsidR="00343630" w:rsidRPr="00E27D22">
        <w:rPr>
          <w:rFonts w:eastAsia="Times New Roman"/>
          <w:noProof w:val="0"/>
          <w:snapToGrid w:val="0"/>
          <w:szCs w:val="22"/>
          <w:lang w:eastAsia="de-DE" w:bidi="en-US"/>
        </w:rPr>
        <w:t>]</w:t>
      </w:r>
      <w:r w:rsidRPr="00E27D22">
        <w:rPr>
          <w:rFonts w:eastAsia="Times New Roman"/>
          <w:noProof w:val="0"/>
          <w:snapToGrid w:val="0"/>
          <w:szCs w:val="22"/>
          <w:lang w:eastAsia="de-DE" w:bidi="en-US"/>
        </w:rPr>
        <w:t>, applied since the 50s of the twentieth</w:t>
      </w:r>
      <w:r w:rsidRPr="00D028CC">
        <w:rPr>
          <w:rFonts w:eastAsia="Times New Roman"/>
          <w:noProof w:val="0"/>
          <w:snapToGrid w:val="0"/>
          <w:szCs w:val="22"/>
          <w:lang w:eastAsia="de-DE" w:bidi="en-US"/>
        </w:rPr>
        <w:t xml:space="preserve"> century and which today is made with more than 400 reactors in the world. It is certainly a mature technology (TRL 11 according to the IEA)</w:t>
      </w:r>
      <w:r w:rsidR="005606FE">
        <w:rPr>
          <w:rFonts w:eastAsia="Times New Roman"/>
          <w:noProof w:val="0"/>
          <w:snapToGrid w:val="0"/>
          <w:szCs w:val="22"/>
          <w:lang w:eastAsia="de-DE" w:bidi="en-US"/>
        </w:rPr>
        <w:t xml:space="preserve"> [</w:t>
      </w:r>
      <w:r w:rsidR="005606FE">
        <w:rPr>
          <w:rFonts w:eastAsia="Times New Roman"/>
          <w:noProof w:val="0"/>
          <w:snapToGrid w:val="0"/>
          <w:szCs w:val="22"/>
          <w:lang w:eastAsia="de-DE" w:bidi="en-US"/>
        </w:rPr>
        <w:fldChar w:fldCharType="begin"/>
      </w:r>
      <w:r w:rsidR="005606FE">
        <w:rPr>
          <w:rFonts w:eastAsia="Times New Roman"/>
          <w:noProof w:val="0"/>
          <w:snapToGrid w:val="0"/>
          <w:szCs w:val="22"/>
          <w:lang w:eastAsia="de-DE" w:bidi="en-US"/>
        </w:rPr>
        <w:instrText xml:space="preserve"> NOTEREF _Ref169276653 \h </w:instrText>
      </w:r>
      <w:r w:rsidR="005606FE">
        <w:rPr>
          <w:rFonts w:eastAsia="Times New Roman"/>
          <w:noProof w:val="0"/>
          <w:snapToGrid w:val="0"/>
          <w:szCs w:val="22"/>
          <w:lang w:eastAsia="de-DE" w:bidi="en-US"/>
        </w:rPr>
      </w:r>
      <w:r w:rsidR="005606FE">
        <w:rPr>
          <w:rFonts w:eastAsia="Times New Roman"/>
          <w:noProof w:val="0"/>
          <w:snapToGrid w:val="0"/>
          <w:szCs w:val="22"/>
          <w:lang w:eastAsia="de-DE" w:bidi="en-US"/>
        </w:rPr>
        <w:fldChar w:fldCharType="separate"/>
      </w:r>
      <w:r w:rsidR="003177BC">
        <w:rPr>
          <w:rFonts w:eastAsia="Times New Roman"/>
          <w:noProof w:val="0"/>
          <w:snapToGrid w:val="0"/>
          <w:szCs w:val="22"/>
          <w:lang w:eastAsia="de-DE" w:bidi="en-US"/>
        </w:rPr>
        <w:t>23</w:t>
      </w:r>
      <w:r w:rsidR="005606FE">
        <w:rPr>
          <w:rFonts w:eastAsia="Times New Roman"/>
          <w:noProof w:val="0"/>
          <w:snapToGrid w:val="0"/>
          <w:szCs w:val="22"/>
          <w:lang w:eastAsia="de-DE" w:bidi="en-US"/>
        </w:rPr>
        <w:fldChar w:fldCharType="end"/>
      </w:r>
      <w:r w:rsidR="005606FE">
        <w:rPr>
          <w:rFonts w:eastAsia="Times New Roman"/>
          <w:noProof w:val="0"/>
          <w:snapToGrid w:val="0"/>
          <w:szCs w:val="22"/>
          <w:lang w:eastAsia="de-DE" w:bidi="en-US"/>
        </w:rPr>
        <w:t>]</w:t>
      </w:r>
      <w:r w:rsidRPr="00D028CC">
        <w:rPr>
          <w:rFonts w:eastAsia="Times New Roman"/>
          <w:noProof w:val="0"/>
          <w:snapToGrid w:val="0"/>
          <w:szCs w:val="22"/>
          <w:lang w:eastAsia="de-DE" w:bidi="en-US"/>
        </w:rPr>
        <w:t xml:space="preserve"> but it finds its main limit in the potential </w:t>
      </w:r>
      <w:r>
        <w:rPr>
          <w:rFonts w:eastAsia="Times New Roman"/>
          <w:noProof w:val="0"/>
          <w:snapToGrid w:val="0"/>
          <w:szCs w:val="22"/>
          <w:lang w:eastAsia="de-DE" w:bidi="en-US"/>
        </w:rPr>
        <w:t>big</w:t>
      </w:r>
      <w:r w:rsidRPr="00D028CC">
        <w:rPr>
          <w:rFonts w:eastAsia="Times New Roman"/>
          <w:noProof w:val="0"/>
          <w:snapToGrid w:val="0"/>
          <w:szCs w:val="22"/>
          <w:lang w:eastAsia="de-DE" w:bidi="en-US"/>
        </w:rPr>
        <w:t xml:space="preserve"> risks of emissions of radioactive material in the event of an accident, and, </w:t>
      </w:r>
      <w:r>
        <w:rPr>
          <w:rFonts w:eastAsia="Times New Roman"/>
          <w:noProof w:val="0"/>
          <w:snapToGrid w:val="0"/>
          <w:szCs w:val="22"/>
          <w:lang w:eastAsia="de-DE" w:bidi="en-US"/>
        </w:rPr>
        <w:t>maybe</w:t>
      </w:r>
      <w:r w:rsidRPr="00D028CC">
        <w:rPr>
          <w:rFonts w:eastAsia="Times New Roman"/>
          <w:noProof w:val="0"/>
          <w:snapToGrid w:val="0"/>
          <w:szCs w:val="22"/>
          <w:lang w:eastAsia="de-DE" w:bidi="en-US"/>
        </w:rPr>
        <w:t xml:space="preserve"> above all, in the concern that these </w:t>
      </w:r>
      <w:r w:rsidRPr="00D028CC">
        <w:rPr>
          <w:rFonts w:eastAsia="Times New Roman"/>
          <w:noProof w:val="0"/>
          <w:snapToGrid w:val="0"/>
          <w:szCs w:val="22"/>
          <w:lang w:eastAsia="de-DE" w:bidi="en-US"/>
        </w:rPr>
        <w:lastRenderedPageBreak/>
        <w:t xml:space="preserve">risks generate in the population. </w:t>
      </w:r>
      <w:r w:rsidR="00FF60EE" w:rsidRPr="00FF60EE">
        <w:rPr>
          <w:rFonts w:eastAsia="Times New Roman"/>
          <w:noProof w:val="0"/>
          <w:snapToGrid w:val="0"/>
          <w:szCs w:val="22"/>
          <w:lang w:eastAsia="de-DE" w:bidi="en-US"/>
        </w:rPr>
        <w:t>In fact, the number of significant accidents in nuclear power plants has been extremely limited so far, as has the number of deaths directly caused by the accident itself. However, it is more difficult to assess the number of deaths caused by the radiation emitted</w:t>
      </w:r>
      <w:r w:rsidR="00AF1E3A">
        <w:rPr>
          <w:rFonts w:eastAsia="Times New Roman"/>
          <w:noProof w:val="0"/>
          <w:snapToGrid w:val="0"/>
          <w:szCs w:val="22"/>
          <w:lang w:eastAsia="de-DE" w:bidi="en-US"/>
        </w:rPr>
        <w:t xml:space="preserve">, as well as the resulting psychological effects, </w:t>
      </w:r>
      <w:r w:rsidR="00FF60EE">
        <w:rPr>
          <w:rFonts w:eastAsia="Times New Roman"/>
          <w:noProof w:val="0"/>
          <w:snapToGrid w:val="0"/>
          <w:szCs w:val="22"/>
          <w:lang w:eastAsia="de-DE" w:bidi="en-US"/>
        </w:rPr>
        <w:t xml:space="preserve">and to compare </w:t>
      </w:r>
      <w:r w:rsidR="00AF1E3A">
        <w:rPr>
          <w:rFonts w:eastAsia="Times New Roman"/>
          <w:noProof w:val="0"/>
          <w:snapToGrid w:val="0"/>
          <w:szCs w:val="22"/>
          <w:lang w:eastAsia="de-DE" w:bidi="en-US"/>
        </w:rPr>
        <w:t xml:space="preserve">them </w:t>
      </w:r>
      <w:r w:rsidR="00FF60EE">
        <w:rPr>
          <w:rFonts w:eastAsia="Times New Roman"/>
          <w:noProof w:val="0"/>
          <w:snapToGrid w:val="0"/>
          <w:szCs w:val="22"/>
          <w:lang w:eastAsia="de-DE" w:bidi="en-US"/>
        </w:rPr>
        <w:t>with</w:t>
      </w:r>
      <w:r w:rsidR="00FF60EE" w:rsidRPr="00FF60EE">
        <w:rPr>
          <w:rFonts w:eastAsia="Times New Roman"/>
          <w:noProof w:val="0"/>
          <w:snapToGrid w:val="0"/>
          <w:szCs w:val="22"/>
          <w:lang w:eastAsia="de-DE" w:bidi="en-US"/>
        </w:rPr>
        <w:t xml:space="preserve"> the not insignificant number of fatal accidents caused by other technologies, </w:t>
      </w:r>
      <w:r w:rsidR="00FF60EE">
        <w:rPr>
          <w:rFonts w:eastAsia="Times New Roman"/>
          <w:noProof w:val="0"/>
          <w:snapToGrid w:val="0"/>
          <w:szCs w:val="22"/>
          <w:lang w:eastAsia="de-DE" w:bidi="en-US"/>
        </w:rPr>
        <w:t xml:space="preserve">such as, </w:t>
      </w:r>
      <w:r w:rsidR="00FF60EE" w:rsidRPr="00FF60EE">
        <w:rPr>
          <w:rFonts w:eastAsia="Times New Roman"/>
          <w:noProof w:val="0"/>
          <w:snapToGrid w:val="0"/>
          <w:szCs w:val="22"/>
          <w:lang w:eastAsia="de-DE" w:bidi="en-US"/>
        </w:rPr>
        <w:t>for example, natural gas explosions.</w:t>
      </w:r>
      <w:r w:rsidR="00D52941" w:rsidRPr="00D52941">
        <w:t xml:space="preserve"> </w:t>
      </w:r>
      <w:r w:rsidR="00D52941">
        <w:rPr>
          <w:rFonts w:eastAsia="Times New Roman"/>
          <w:noProof w:val="0"/>
          <w:snapToGrid w:val="0"/>
          <w:szCs w:val="22"/>
          <w:lang w:eastAsia="de-DE" w:bidi="en-US"/>
        </w:rPr>
        <w:t>The</w:t>
      </w:r>
      <w:r w:rsidR="00D52941" w:rsidRPr="00D52941">
        <w:rPr>
          <w:rFonts w:eastAsia="Times New Roman"/>
          <w:noProof w:val="0"/>
          <w:snapToGrid w:val="0"/>
          <w:szCs w:val="22"/>
          <w:lang w:eastAsia="de-DE" w:bidi="en-US"/>
        </w:rPr>
        <w:t xml:space="preserve"> accident </w:t>
      </w:r>
      <w:r w:rsidR="00D52941">
        <w:rPr>
          <w:rFonts w:eastAsia="Times New Roman"/>
          <w:noProof w:val="0"/>
          <w:snapToGrid w:val="0"/>
          <w:szCs w:val="22"/>
          <w:lang w:eastAsia="de-DE" w:bidi="en-US"/>
        </w:rPr>
        <w:t xml:space="preserve">occurring </w:t>
      </w:r>
      <w:r w:rsidR="00D52941" w:rsidRPr="00D52941">
        <w:rPr>
          <w:rFonts w:eastAsia="Times New Roman"/>
          <w:noProof w:val="0"/>
          <w:snapToGrid w:val="0"/>
          <w:szCs w:val="22"/>
          <w:lang w:eastAsia="de-DE" w:bidi="en-US"/>
        </w:rPr>
        <w:t>at reactor four of the Chernobyl nuclear power plant on 26 April 1986</w:t>
      </w:r>
      <w:r w:rsidR="00AF1E3A">
        <w:rPr>
          <w:rFonts w:eastAsia="Times New Roman"/>
          <w:noProof w:val="0"/>
          <w:snapToGrid w:val="0"/>
          <w:szCs w:val="22"/>
          <w:lang w:eastAsia="de-DE" w:bidi="en-US"/>
        </w:rPr>
        <w:t xml:space="preserve"> </w:t>
      </w:r>
      <w:r w:rsidR="00D52941" w:rsidRPr="00D52941">
        <w:rPr>
          <w:rFonts w:eastAsia="Times New Roman"/>
          <w:noProof w:val="0"/>
          <w:snapToGrid w:val="0"/>
          <w:szCs w:val="22"/>
          <w:lang w:eastAsia="de-DE" w:bidi="en-US"/>
        </w:rPr>
        <w:t>releas</w:t>
      </w:r>
      <w:r w:rsidR="00D52941">
        <w:rPr>
          <w:rFonts w:eastAsia="Times New Roman"/>
          <w:noProof w:val="0"/>
          <w:snapToGrid w:val="0"/>
          <w:szCs w:val="22"/>
          <w:lang w:eastAsia="de-DE" w:bidi="en-US"/>
        </w:rPr>
        <w:t>ed</w:t>
      </w:r>
      <w:r w:rsidR="00D52941" w:rsidRPr="00D52941">
        <w:rPr>
          <w:rFonts w:eastAsia="Times New Roman"/>
          <w:noProof w:val="0"/>
          <w:snapToGrid w:val="0"/>
          <w:szCs w:val="22"/>
          <w:lang w:eastAsia="de-DE" w:bidi="en-US"/>
        </w:rPr>
        <w:t xml:space="preserve"> massive amounts of nuclear fuel </w:t>
      </w:r>
      <w:r w:rsidR="00D52941">
        <w:rPr>
          <w:rFonts w:eastAsia="Times New Roman"/>
          <w:noProof w:val="0"/>
          <w:snapToGrid w:val="0"/>
          <w:szCs w:val="22"/>
          <w:lang w:eastAsia="de-DE" w:bidi="en-US"/>
        </w:rPr>
        <w:t xml:space="preserve">and radioactive matter </w:t>
      </w:r>
      <w:r w:rsidR="00D52941" w:rsidRPr="00D52941">
        <w:rPr>
          <w:rFonts w:eastAsia="Times New Roman"/>
          <w:noProof w:val="0"/>
          <w:snapToGrid w:val="0"/>
          <w:szCs w:val="22"/>
          <w:lang w:eastAsia="de-DE" w:bidi="en-US"/>
        </w:rPr>
        <w:t>into the surrounding environment</w:t>
      </w:r>
      <w:r w:rsidR="00D52941">
        <w:rPr>
          <w:rFonts w:eastAsia="Times New Roman"/>
          <w:noProof w:val="0"/>
          <w:snapToGrid w:val="0"/>
          <w:szCs w:val="22"/>
          <w:lang w:eastAsia="de-DE" w:bidi="en-US"/>
        </w:rPr>
        <w:t xml:space="preserve"> and </w:t>
      </w:r>
      <w:r w:rsidR="00D52941" w:rsidRPr="00D52941">
        <w:rPr>
          <w:rFonts w:eastAsia="Times New Roman"/>
          <w:noProof w:val="0"/>
          <w:snapToGrid w:val="0"/>
          <w:szCs w:val="22"/>
          <w:lang w:eastAsia="de-DE" w:bidi="en-US"/>
        </w:rPr>
        <w:t xml:space="preserve">is considered to be the worst nuclear </w:t>
      </w:r>
      <w:r w:rsidR="00D52941" w:rsidRPr="000D6B16">
        <w:rPr>
          <w:rFonts w:eastAsia="Times New Roman"/>
          <w:noProof w:val="0"/>
          <w:snapToGrid w:val="0"/>
          <w:szCs w:val="22"/>
          <w:lang w:eastAsia="de-DE" w:bidi="en-US"/>
        </w:rPr>
        <w:t>accident in history [</w:t>
      </w:r>
      <w:r w:rsidR="00D52941" w:rsidRPr="00F06C5E">
        <w:rPr>
          <w:rStyle w:val="Rimandonotadichiusura"/>
          <w:rFonts w:eastAsia="Times New Roman"/>
          <w:noProof w:val="0"/>
          <w:snapToGrid w:val="0"/>
          <w:szCs w:val="22"/>
          <w:vertAlign w:val="baseline"/>
          <w:lang w:eastAsia="de-DE" w:bidi="en-US"/>
        </w:rPr>
        <w:endnoteReference w:id="40"/>
      </w:r>
      <w:r w:rsidR="00D52941" w:rsidRPr="000D6B16">
        <w:rPr>
          <w:rFonts w:eastAsia="Times New Roman"/>
          <w:noProof w:val="0"/>
          <w:snapToGrid w:val="0"/>
          <w:szCs w:val="22"/>
          <w:lang w:eastAsia="de-DE" w:bidi="en-US"/>
        </w:rPr>
        <w:t xml:space="preserve">]. </w:t>
      </w:r>
      <w:r w:rsidR="000D6B16" w:rsidRPr="000D6B16">
        <w:rPr>
          <w:rFonts w:eastAsia="Times New Roman"/>
          <w:noProof w:val="0"/>
          <w:snapToGrid w:val="0"/>
          <w:szCs w:val="22"/>
          <w:lang w:eastAsia="de-DE" w:bidi="en-US"/>
        </w:rPr>
        <w:t xml:space="preserve">The direct deaths in the accident were around 30, but </w:t>
      </w:r>
      <w:r w:rsidR="00A91872">
        <w:rPr>
          <w:rFonts w:eastAsia="Times New Roman"/>
          <w:noProof w:val="0"/>
          <w:snapToGrid w:val="0"/>
          <w:szCs w:val="22"/>
          <w:lang w:eastAsia="de-DE" w:bidi="en-US"/>
        </w:rPr>
        <w:t xml:space="preserve">at least </w:t>
      </w:r>
      <w:r w:rsidR="000D6B16" w:rsidRPr="000D6B16">
        <w:rPr>
          <w:rFonts w:eastAsia="Times New Roman"/>
          <w:noProof w:val="0"/>
          <w:snapToGrid w:val="0"/>
          <w:szCs w:val="22"/>
          <w:lang w:eastAsia="de-DE" w:bidi="en-US"/>
        </w:rPr>
        <w:t>9,000 cancer-related fatalities were estimated to occur as a result of radioactive emissions [</w:t>
      </w:r>
      <w:r w:rsidR="000D6B16" w:rsidRPr="00F06C5E">
        <w:rPr>
          <w:rStyle w:val="Rimandonotadichiusura"/>
          <w:rFonts w:eastAsia="Times New Roman"/>
          <w:noProof w:val="0"/>
          <w:snapToGrid w:val="0"/>
          <w:szCs w:val="22"/>
          <w:vertAlign w:val="baseline"/>
          <w:lang w:eastAsia="de-DE" w:bidi="en-US"/>
        </w:rPr>
        <w:endnoteReference w:id="41"/>
      </w:r>
      <w:r w:rsidR="000D6B16" w:rsidRPr="000D6B16">
        <w:rPr>
          <w:rFonts w:eastAsia="Times New Roman"/>
          <w:noProof w:val="0"/>
          <w:snapToGrid w:val="0"/>
          <w:szCs w:val="22"/>
          <w:lang w:eastAsia="de-DE" w:bidi="en-US"/>
        </w:rPr>
        <w:t>]</w:t>
      </w:r>
      <w:r w:rsidR="000D6B16">
        <w:rPr>
          <w:rFonts w:eastAsia="Times New Roman"/>
          <w:noProof w:val="0"/>
          <w:snapToGrid w:val="0"/>
          <w:szCs w:val="22"/>
          <w:lang w:eastAsia="de-DE" w:bidi="en-US"/>
        </w:rPr>
        <w:t xml:space="preserve">. </w:t>
      </w:r>
      <w:r w:rsidR="00EE4E38">
        <w:rPr>
          <w:rFonts w:eastAsia="Times New Roman"/>
          <w:noProof w:val="0"/>
          <w:snapToGrid w:val="0"/>
          <w:szCs w:val="22"/>
          <w:lang w:eastAsia="de-DE" w:bidi="en-US"/>
        </w:rPr>
        <w:t>Estimation of</w:t>
      </w:r>
      <w:r w:rsidR="000D6B16">
        <w:rPr>
          <w:rFonts w:eastAsia="Times New Roman"/>
          <w:noProof w:val="0"/>
          <w:snapToGrid w:val="0"/>
          <w:szCs w:val="22"/>
          <w:lang w:eastAsia="de-DE" w:bidi="en-US"/>
        </w:rPr>
        <w:t xml:space="preserve"> the effects of the Fukushima accident, </w:t>
      </w:r>
      <w:r w:rsidR="00A91872">
        <w:rPr>
          <w:rFonts w:eastAsia="Times New Roman"/>
          <w:noProof w:val="0"/>
          <w:snapToGrid w:val="0"/>
          <w:szCs w:val="22"/>
          <w:lang w:eastAsia="de-DE" w:bidi="en-US"/>
        </w:rPr>
        <w:t xml:space="preserve">occurred </w:t>
      </w:r>
      <w:r w:rsidR="00A91872" w:rsidRPr="00A91872">
        <w:rPr>
          <w:rFonts w:eastAsia="Times New Roman"/>
          <w:noProof w:val="0"/>
          <w:snapToGrid w:val="0"/>
          <w:szCs w:val="22"/>
          <w:lang w:eastAsia="de-DE" w:bidi="en-US"/>
        </w:rPr>
        <w:t>on 11 March 2011</w:t>
      </w:r>
      <w:r w:rsidR="00A91872">
        <w:rPr>
          <w:rFonts w:eastAsia="Times New Roman"/>
          <w:noProof w:val="0"/>
          <w:snapToGrid w:val="0"/>
          <w:szCs w:val="22"/>
          <w:lang w:eastAsia="de-DE" w:bidi="en-US"/>
        </w:rPr>
        <w:t>, caused by the</w:t>
      </w:r>
      <w:r w:rsidR="00A91872" w:rsidRPr="00A91872">
        <w:rPr>
          <w:rFonts w:eastAsia="Times New Roman"/>
          <w:noProof w:val="0"/>
          <w:snapToGrid w:val="0"/>
          <w:szCs w:val="22"/>
          <w:lang w:eastAsia="de-DE" w:bidi="en-US"/>
        </w:rPr>
        <w:t xml:space="preserve"> Tōhoku earthquake and tsunami</w:t>
      </w:r>
      <w:r w:rsidR="00EE4E38">
        <w:rPr>
          <w:rFonts w:eastAsia="Times New Roman"/>
          <w:noProof w:val="0"/>
          <w:snapToGrid w:val="0"/>
          <w:szCs w:val="22"/>
          <w:lang w:eastAsia="de-DE" w:bidi="en-US"/>
        </w:rPr>
        <w:t>, is even more difficult</w:t>
      </w:r>
      <w:r w:rsidR="00A91872">
        <w:rPr>
          <w:rFonts w:eastAsia="Times New Roman"/>
          <w:noProof w:val="0"/>
          <w:snapToGrid w:val="0"/>
          <w:szCs w:val="22"/>
          <w:lang w:eastAsia="de-DE" w:bidi="en-US"/>
        </w:rPr>
        <w:t xml:space="preserve">. In this case most of </w:t>
      </w:r>
      <w:r w:rsidR="00AF1E3A">
        <w:rPr>
          <w:rFonts w:eastAsia="Times New Roman"/>
          <w:noProof w:val="0"/>
          <w:snapToGrid w:val="0"/>
          <w:szCs w:val="22"/>
          <w:lang w:eastAsia="de-DE" w:bidi="en-US"/>
        </w:rPr>
        <w:t xml:space="preserve">the limited </w:t>
      </w:r>
      <w:r w:rsidR="00A91872">
        <w:rPr>
          <w:rFonts w:eastAsia="Times New Roman"/>
          <w:noProof w:val="0"/>
          <w:snapToGrid w:val="0"/>
          <w:szCs w:val="22"/>
          <w:lang w:eastAsia="de-DE" w:bidi="en-US"/>
        </w:rPr>
        <w:t>radioactive emission</w:t>
      </w:r>
      <w:r w:rsidR="00AF1E3A">
        <w:rPr>
          <w:rFonts w:eastAsia="Times New Roman"/>
          <w:noProof w:val="0"/>
          <w:snapToGrid w:val="0"/>
          <w:szCs w:val="22"/>
          <w:lang w:eastAsia="de-DE" w:bidi="en-US"/>
        </w:rPr>
        <w:t>s</w:t>
      </w:r>
      <w:r w:rsidR="00A91872">
        <w:rPr>
          <w:rFonts w:eastAsia="Times New Roman"/>
          <w:noProof w:val="0"/>
          <w:snapToGrid w:val="0"/>
          <w:szCs w:val="22"/>
          <w:lang w:eastAsia="de-DE" w:bidi="en-US"/>
        </w:rPr>
        <w:t xml:space="preserve"> w</w:t>
      </w:r>
      <w:r w:rsidR="00AF1E3A">
        <w:rPr>
          <w:rFonts w:eastAsia="Times New Roman"/>
          <w:noProof w:val="0"/>
          <w:snapToGrid w:val="0"/>
          <w:szCs w:val="22"/>
          <w:lang w:eastAsia="de-DE" w:bidi="en-US"/>
        </w:rPr>
        <w:t>ere</w:t>
      </w:r>
      <w:r w:rsidR="00A91872">
        <w:rPr>
          <w:rFonts w:eastAsia="Times New Roman"/>
          <w:noProof w:val="0"/>
          <w:snapToGrid w:val="0"/>
          <w:szCs w:val="22"/>
          <w:lang w:eastAsia="de-DE" w:bidi="en-US"/>
        </w:rPr>
        <w:t xml:space="preserve"> in the ocean, and directly cause</w:t>
      </w:r>
      <w:r w:rsidR="000564C6">
        <w:rPr>
          <w:rFonts w:eastAsia="Times New Roman"/>
          <w:noProof w:val="0"/>
          <w:snapToGrid w:val="0"/>
          <w:szCs w:val="22"/>
          <w:lang w:eastAsia="de-DE" w:bidi="en-US"/>
        </w:rPr>
        <w:t>d</w:t>
      </w:r>
      <w:r w:rsidR="00A91872">
        <w:rPr>
          <w:rFonts w:eastAsia="Times New Roman"/>
          <w:noProof w:val="0"/>
          <w:snapToGrid w:val="0"/>
          <w:szCs w:val="22"/>
          <w:lang w:eastAsia="de-DE" w:bidi="en-US"/>
        </w:rPr>
        <w:t xml:space="preserve"> fatalities were essentially zero</w:t>
      </w:r>
      <w:r w:rsidR="00EE4E38">
        <w:rPr>
          <w:rFonts w:eastAsia="Times New Roman"/>
          <w:noProof w:val="0"/>
          <w:snapToGrid w:val="0"/>
          <w:szCs w:val="22"/>
          <w:lang w:eastAsia="de-DE" w:bidi="en-US"/>
        </w:rPr>
        <w:t xml:space="preserve">, with very limited health effects </w:t>
      </w:r>
      <w:r w:rsidR="00AF1E3A" w:rsidRPr="00AF1E3A">
        <w:rPr>
          <w:rFonts w:eastAsia="Times New Roman"/>
          <w:noProof w:val="0"/>
          <w:snapToGrid w:val="0"/>
          <w:szCs w:val="22"/>
          <w:lang w:eastAsia="de-DE" w:bidi="en-US"/>
        </w:rPr>
        <w:t xml:space="preserve">in the region. </w:t>
      </w:r>
      <w:r w:rsidR="00A91872">
        <w:rPr>
          <w:rFonts w:eastAsia="Times New Roman"/>
          <w:noProof w:val="0"/>
          <w:snapToGrid w:val="0"/>
          <w:szCs w:val="22"/>
          <w:lang w:eastAsia="de-DE" w:bidi="en-US"/>
        </w:rPr>
        <w:t xml:space="preserve">However, indirect deaths occurred, in particular </w:t>
      </w:r>
      <w:r w:rsidR="00732C09" w:rsidRPr="00732C09">
        <w:rPr>
          <w:rFonts w:eastAsia="Times New Roman"/>
          <w:noProof w:val="0"/>
          <w:snapToGrid w:val="0"/>
          <w:szCs w:val="22"/>
          <w:lang w:eastAsia="de-DE" w:bidi="en-US"/>
        </w:rPr>
        <w:t xml:space="preserve">at least </w:t>
      </w:r>
      <w:r w:rsidR="000564C6" w:rsidRPr="00F06C5E">
        <w:rPr>
          <w:rFonts w:eastAsia="Times New Roman"/>
          <w:noProof w:val="0"/>
          <w:snapToGrid w:val="0"/>
          <w:szCs w:val="22"/>
          <w:lang w:eastAsia="de-DE" w:bidi="en-US"/>
        </w:rPr>
        <w:t>164,865</w:t>
      </w:r>
      <w:r w:rsidR="000564C6" w:rsidRPr="00732C09">
        <w:rPr>
          <w:rFonts w:eastAsia="Times New Roman"/>
          <w:noProof w:val="0"/>
          <w:snapToGrid w:val="0"/>
          <w:szCs w:val="22"/>
          <w:lang w:eastAsia="de-DE" w:bidi="en-US"/>
        </w:rPr>
        <w:t xml:space="preserve"> </w:t>
      </w:r>
      <w:r w:rsidR="00732C09" w:rsidRPr="00732C09">
        <w:rPr>
          <w:rFonts w:eastAsia="Times New Roman"/>
          <w:noProof w:val="0"/>
          <w:snapToGrid w:val="0"/>
          <w:szCs w:val="22"/>
          <w:lang w:eastAsia="de-DE" w:bidi="en-US"/>
        </w:rPr>
        <w:t xml:space="preserve">residents of the surrounding area were permanently or temporarily displaced </w:t>
      </w:r>
      <w:r w:rsidR="00AF1E3A">
        <w:rPr>
          <w:rFonts w:eastAsia="Times New Roman"/>
          <w:noProof w:val="0"/>
          <w:snapToGrid w:val="0"/>
          <w:szCs w:val="22"/>
          <w:lang w:eastAsia="de-DE" w:bidi="en-US"/>
        </w:rPr>
        <w:t>a</w:t>
      </w:r>
      <w:r w:rsidR="00AF1E3A" w:rsidRPr="00732C09">
        <w:rPr>
          <w:rFonts w:eastAsia="Times New Roman"/>
          <w:noProof w:val="0"/>
          <w:snapToGrid w:val="0"/>
          <w:szCs w:val="22"/>
          <w:lang w:eastAsia="de-DE" w:bidi="en-US"/>
        </w:rPr>
        <w:t xml:space="preserve">s a result of the incident, </w:t>
      </w:r>
      <w:r w:rsidR="00732C09">
        <w:rPr>
          <w:rFonts w:eastAsia="Times New Roman"/>
          <w:noProof w:val="0"/>
          <w:snapToGrid w:val="0"/>
          <w:szCs w:val="22"/>
          <w:lang w:eastAsia="de-DE" w:bidi="en-US"/>
        </w:rPr>
        <w:t>and this</w:t>
      </w:r>
      <w:r w:rsidR="00732C09" w:rsidRPr="00732C09">
        <w:rPr>
          <w:rFonts w:eastAsia="Times New Roman"/>
          <w:noProof w:val="0"/>
          <w:snapToGrid w:val="0"/>
          <w:szCs w:val="22"/>
          <w:lang w:eastAsia="de-DE" w:bidi="en-US"/>
        </w:rPr>
        <w:t xml:space="preserve"> resulted in at least 51 casualties</w:t>
      </w:r>
      <w:r w:rsidR="00F52B5C">
        <w:rPr>
          <w:rFonts w:eastAsia="Times New Roman"/>
          <w:noProof w:val="0"/>
          <w:snapToGrid w:val="0"/>
          <w:szCs w:val="22"/>
          <w:lang w:eastAsia="de-DE" w:bidi="en-US"/>
        </w:rPr>
        <w:t xml:space="preserve">, mainly in old and </w:t>
      </w:r>
      <w:r w:rsidR="00220A90">
        <w:rPr>
          <w:rFonts w:eastAsia="Times New Roman"/>
          <w:noProof w:val="0"/>
          <w:snapToGrid w:val="0"/>
          <w:szCs w:val="22"/>
          <w:lang w:eastAsia="de-DE" w:bidi="en-US"/>
        </w:rPr>
        <w:t xml:space="preserve">sick </w:t>
      </w:r>
      <w:r w:rsidR="00F52B5C" w:rsidRPr="00220A90">
        <w:rPr>
          <w:rFonts w:eastAsia="Times New Roman"/>
          <w:noProof w:val="0"/>
          <w:snapToGrid w:val="0"/>
          <w:szCs w:val="22"/>
          <w:lang w:eastAsia="de-DE" w:bidi="en-US"/>
        </w:rPr>
        <w:t>people [</w:t>
      </w:r>
      <w:r w:rsidR="00F52B5C" w:rsidRPr="00F06C5E">
        <w:rPr>
          <w:rStyle w:val="Rimandonotadichiusura"/>
          <w:rFonts w:eastAsia="Times New Roman"/>
          <w:noProof w:val="0"/>
          <w:snapToGrid w:val="0"/>
          <w:szCs w:val="22"/>
          <w:vertAlign w:val="baseline"/>
          <w:lang w:eastAsia="de-DE" w:bidi="en-US"/>
        </w:rPr>
        <w:endnoteReference w:id="42"/>
      </w:r>
      <w:r w:rsidR="00F52B5C" w:rsidRPr="00220A90">
        <w:rPr>
          <w:rFonts w:eastAsia="Times New Roman"/>
          <w:noProof w:val="0"/>
          <w:snapToGrid w:val="0"/>
          <w:szCs w:val="22"/>
          <w:lang w:eastAsia="de-DE" w:bidi="en-US"/>
        </w:rPr>
        <w:t>]</w:t>
      </w:r>
      <w:r w:rsidR="000564C6" w:rsidRPr="00220A90">
        <w:rPr>
          <w:rFonts w:eastAsia="Times New Roman"/>
          <w:noProof w:val="0"/>
          <w:snapToGrid w:val="0"/>
          <w:szCs w:val="22"/>
          <w:lang w:eastAsia="de-DE" w:bidi="en-US"/>
        </w:rPr>
        <w:t>.</w:t>
      </w:r>
      <w:r w:rsidR="000564C6">
        <w:rPr>
          <w:rFonts w:eastAsia="Times New Roman"/>
          <w:noProof w:val="0"/>
          <w:snapToGrid w:val="0"/>
          <w:szCs w:val="22"/>
          <w:lang w:eastAsia="de-DE" w:bidi="en-US"/>
        </w:rPr>
        <w:t xml:space="preserve"> Surprisingly, in some literature the 18000 deaths caused by the </w:t>
      </w:r>
      <w:r w:rsidR="000564C6" w:rsidRPr="00A91872">
        <w:rPr>
          <w:rFonts w:eastAsia="Times New Roman"/>
          <w:noProof w:val="0"/>
          <w:snapToGrid w:val="0"/>
          <w:szCs w:val="22"/>
          <w:lang w:eastAsia="de-DE" w:bidi="en-US"/>
        </w:rPr>
        <w:t>Tōhoku earthquake and tsunami</w:t>
      </w:r>
      <w:r w:rsidR="000564C6">
        <w:rPr>
          <w:rFonts w:eastAsia="Times New Roman"/>
          <w:noProof w:val="0"/>
          <w:snapToGrid w:val="0"/>
          <w:szCs w:val="22"/>
          <w:lang w:eastAsia="de-DE" w:bidi="en-US"/>
        </w:rPr>
        <w:t xml:space="preserve"> are incorrectly attributed to the Fukushima accident.</w:t>
      </w:r>
      <w:r w:rsidR="00220A90">
        <w:rPr>
          <w:rFonts w:eastAsia="Times New Roman"/>
          <w:noProof w:val="0"/>
          <w:snapToGrid w:val="0"/>
          <w:szCs w:val="22"/>
          <w:lang w:eastAsia="de-DE" w:bidi="en-US"/>
        </w:rPr>
        <w:t xml:space="preserve"> In any case, the effect of the risk associated to the Fukushima accident was decisive for influencing negatively the policies with respect nuclear fission technologies, e.g. in </w:t>
      </w:r>
      <w:r w:rsidR="00220A90" w:rsidRPr="00AF1E3A">
        <w:rPr>
          <w:rFonts w:eastAsia="Times New Roman"/>
          <w:noProof w:val="0"/>
          <w:snapToGrid w:val="0"/>
          <w:szCs w:val="22"/>
          <w:lang w:eastAsia="de-DE" w:bidi="en-US"/>
        </w:rPr>
        <w:t>Germany [</w:t>
      </w:r>
      <w:r w:rsidR="00220A90" w:rsidRPr="00F06C5E">
        <w:rPr>
          <w:rStyle w:val="Rimandonotadichiusura"/>
          <w:rFonts w:eastAsia="Times New Roman"/>
          <w:noProof w:val="0"/>
          <w:snapToGrid w:val="0"/>
          <w:szCs w:val="22"/>
          <w:vertAlign w:val="baseline"/>
          <w:lang w:eastAsia="de-DE" w:bidi="en-US"/>
        </w:rPr>
        <w:endnoteReference w:id="43"/>
      </w:r>
      <w:r w:rsidR="00220A90" w:rsidRPr="00AF1E3A">
        <w:rPr>
          <w:rFonts w:eastAsia="Times New Roman"/>
          <w:noProof w:val="0"/>
          <w:snapToGrid w:val="0"/>
          <w:szCs w:val="22"/>
          <w:lang w:eastAsia="de-DE" w:bidi="en-US"/>
        </w:rPr>
        <w:t>].</w:t>
      </w:r>
      <w:r w:rsidR="00220A90">
        <w:rPr>
          <w:rFonts w:eastAsia="Times New Roman"/>
          <w:noProof w:val="0"/>
          <w:snapToGrid w:val="0"/>
          <w:szCs w:val="22"/>
          <w:lang w:eastAsia="de-DE" w:bidi="en-US"/>
        </w:rPr>
        <w:t xml:space="preserve"> </w:t>
      </w:r>
    </w:p>
    <w:p w14:paraId="6D779762" w14:textId="414EB11E" w:rsidR="008769D3" w:rsidRDefault="00544909" w:rsidP="00925327">
      <w:pPr>
        <w:adjustRightInd w:val="0"/>
        <w:snapToGrid w:val="0"/>
        <w:spacing w:line="228" w:lineRule="auto"/>
        <w:ind w:left="2608" w:firstLine="425"/>
        <w:rPr>
          <w:rFonts w:eastAsia="Times New Roman"/>
          <w:noProof w:val="0"/>
          <w:snapToGrid w:val="0"/>
          <w:szCs w:val="22"/>
          <w:lang w:eastAsia="de-DE" w:bidi="en-US"/>
        </w:rPr>
      </w:pPr>
      <w:r>
        <w:rPr>
          <w:rFonts w:eastAsia="Times New Roman"/>
          <w:noProof w:val="0"/>
          <w:snapToGrid w:val="0"/>
          <w:szCs w:val="22"/>
          <w:lang w:eastAsia="de-DE" w:bidi="en-US"/>
        </w:rPr>
        <w:t>Indeed</w:t>
      </w:r>
      <w:r w:rsidR="00220A90">
        <w:rPr>
          <w:rFonts w:eastAsia="Times New Roman"/>
          <w:noProof w:val="0"/>
          <w:snapToGrid w:val="0"/>
          <w:szCs w:val="22"/>
          <w:lang w:eastAsia="de-DE" w:bidi="en-US"/>
        </w:rPr>
        <w:t>, t</w:t>
      </w:r>
      <w:r w:rsidR="00D028CC" w:rsidRPr="00D028CC">
        <w:rPr>
          <w:rFonts w:eastAsia="Times New Roman"/>
          <w:noProof w:val="0"/>
          <w:snapToGrid w:val="0"/>
          <w:szCs w:val="22"/>
          <w:lang w:eastAsia="de-DE" w:bidi="en-US"/>
        </w:rPr>
        <w:t xml:space="preserve">he entire technological chain </w:t>
      </w:r>
      <w:r w:rsidR="000564C6">
        <w:rPr>
          <w:rFonts w:eastAsia="Times New Roman"/>
          <w:noProof w:val="0"/>
          <w:snapToGrid w:val="0"/>
          <w:szCs w:val="22"/>
          <w:lang w:eastAsia="de-DE" w:bidi="en-US"/>
        </w:rPr>
        <w:t xml:space="preserve">of nuclear fission technologies </w:t>
      </w:r>
      <w:r w:rsidR="00D028CC" w:rsidRPr="00D028CC">
        <w:rPr>
          <w:rFonts w:eastAsia="Times New Roman"/>
          <w:noProof w:val="0"/>
          <w:snapToGrid w:val="0"/>
          <w:szCs w:val="22"/>
          <w:lang w:eastAsia="de-DE" w:bidi="en-US"/>
        </w:rPr>
        <w:t xml:space="preserve">is critical from the point of view of the effects on human health, being based on the extraction </w:t>
      </w:r>
      <w:r w:rsidR="00334F08">
        <w:rPr>
          <w:rFonts w:eastAsia="Times New Roman"/>
          <w:noProof w:val="0"/>
          <w:snapToGrid w:val="0"/>
          <w:szCs w:val="22"/>
          <w:lang w:eastAsia="de-DE" w:bidi="en-US"/>
        </w:rPr>
        <w:t xml:space="preserve">  </w:t>
      </w:r>
      <w:r w:rsidR="00D028CC" w:rsidRPr="00D028CC">
        <w:rPr>
          <w:rFonts w:eastAsia="Times New Roman"/>
          <w:noProof w:val="0"/>
          <w:snapToGrid w:val="0"/>
          <w:szCs w:val="22"/>
          <w:lang w:eastAsia="de-DE" w:bidi="en-US"/>
        </w:rPr>
        <w:t xml:space="preserve">and processing of uranium-based radioactive minerals, on the production and transport of radioactive nuclear fuel, </w:t>
      </w:r>
      <w:r w:rsidR="00D028CC">
        <w:rPr>
          <w:rFonts w:eastAsia="Times New Roman"/>
          <w:noProof w:val="0"/>
          <w:snapToGrid w:val="0"/>
          <w:szCs w:val="22"/>
          <w:lang w:eastAsia="de-DE" w:bidi="en-US"/>
        </w:rPr>
        <w:t xml:space="preserve">of a weakly </w:t>
      </w:r>
      <w:r w:rsidR="00D028CC" w:rsidRPr="00D028CC">
        <w:rPr>
          <w:rFonts w:eastAsia="Times New Roman"/>
          <w:noProof w:val="0"/>
          <w:snapToGrid w:val="0"/>
          <w:szCs w:val="22"/>
          <w:lang w:eastAsia="de-DE" w:bidi="en-US"/>
        </w:rPr>
        <w:t xml:space="preserve">radioactive waste (depleted uranium) and </w:t>
      </w:r>
      <w:r w:rsidR="00D028CC">
        <w:rPr>
          <w:rFonts w:eastAsia="Times New Roman"/>
          <w:noProof w:val="0"/>
          <w:snapToGrid w:val="0"/>
          <w:szCs w:val="22"/>
          <w:lang w:eastAsia="de-DE" w:bidi="en-US"/>
        </w:rPr>
        <w:t xml:space="preserve">of </w:t>
      </w:r>
      <w:r w:rsidR="00D028CC" w:rsidRPr="00D028CC">
        <w:rPr>
          <w:rFonts w:eastAsia="Times New Roman"/>
          <w:noProof w:val="0"/>
          <w:snapToGrid w:val="0"/>
          <w:szCs w:val="22"/>
          <w:lang w:eastAsia="de-DE" w:bidi="en-US"/>
        </w:rPr>
        <w:t>highly radioactive waste (spent nuclear fuel). This technology is supported by rather low operating costs compared to moderately high capital costs for the same installed capacity, continuity with the consequent stabilizing role for the grid, and limited land occupation</w:t>
      </w:r>
      <w:r w:rsidR="00A566DC">
        <w:rPr>
          <w:rFonts w:eastAsia="Times New Roman"/>
          <w:noProof w:val="0"/>
          <w:snapToGrid w:val="0"/>
          <w:szCs w:val="22"/>
          <w:lang w:eastAsia="de-DE" w:bidi="en-US"/>
        </w:rPr>
        <w:t xml:space="preserve"> (see refs. in Table 3)</w:t>
      </w:r>
      <w:r w:rsidR="00BC76E0">
        <w:rPr>
          <w:rFonts w:eastAsia="Times New Roman"/>
          <w:noProof w:val="0"/>
          <w:snapToGrid w:val="0"/>
          <w:szCs w:val="22"/>
          <w:lang w:eastAsia="de-DE" w:bidi="en-US"/>
        </w:rPr>
        <w:t xml:space="preserve">, and still has perspective as decarbonization technology </w:t>
      </w:r>
      <w:r w:rsidR="00BC76E0" w:rsidRPr="00EE4E38">
        <w:rPr>
          <w:rFonts w:eastAsia="Times New Roman"/>
          <w:noProof w:val="0"/>
          <w:snapToGrid w:val="0"/>
          <w:szCs w:val="22"/>
          <w:lang w:eastAsia="de-DE" w:bidi="en-US"/>
        </w:rPr>
        <w:t>[</w:t>
      </w:r>
      <w:r w:rsidR="00BC76E0" w:rsidRPr="00F06C5E">
        <w:rPr>
          <w:rStyle w:val="Rimandonotadichiusura"/>
          <w:rFonts w:eastAsia="Times New Roman"/>
          <w:noProof w:val="0"/>
          <w:snapToGrid w:val="0"/>
          <w:szCs w:val="22"/>
          <w:vertAlign w:val="baseline"/>
          <w:lang w:eastAsia="de-DE" w:bidi="en-US"/>
        </w:rPr>
        <w:endnoteReference w:id="44"/>
      </w:r>
      <w:r w:rsidR="00BC76E0" w:rsidRPr="00EE4E38">
        <w:rPr>
          <w:rFonts w:eastAsia="Times New Roman"/>
          <w:noProof w:val="0"/>
          <w:snapToGrid w:val="0"/>
          <w:szCs w:val="22"/>
          <w:lang w:eastAsia="de-DE" w:bidi="en-US"/>
        </w:rPr>
        <w:t>]</w:t>
      </w:r>
      <w:r w:rsidR="00A566DC">
        <w:rPr>
          <w:rFonts w:eastAsia="Times New Roman"/>
          <w:noProof w:val="0"/>
          <w:snapToGrid w:val="0"/>
          <w:szCs w:val="22"/>
          <w:lang w:eastAsia="de-DE" w:bidi="en-US"/>
        </w:rPr>
        <w:t>.</w:t>
      </w:r>
      <w:r w:rsidR="005E60FC">
        <w:rPr>
          <w:rFonts w:eastAsia="Times New Roman"/>
          <w:noProof w:val="0"/>
          <w:snapToGrid w:val="0"/>
          <w:szCs w:val="22"/>
          <w:lang w:eastAsia="de-DE" w:bidi="en-US"/>
        </w:rPr>
        <w:t xml:space="preserve"> </w:t>
      </w:r>
    </w:p>
    <w:p w14:paraId="47DBA3DA" w14:textId="053347C6" w:rsidR="00925327" w:rsidRDefault="008769D3" w:rsidP="00925327">
      <w:pPr>
        <w:adjustRightInd w:val="0"/>
        <w:snapToGrid w:val="0"/>
        <w:spacing w:line="228" w:lineRule="auto"/>
        <w:ind w:left="2608" w:firstLine="425"/>
      </w:pPr>
      <w:r w:rsidRPr="008769D3">
        <w:rPr>
          <w:rFonts w:eastAsia="Times New Roman"/>
          <w:noProof w:val="0"/>
          <w:snapToGrid w:val="0"/>
          <w:szCs w:val="22"/>
          <w:lang w:eastAsia="de-DE" w:bidi="en-US"/>
        </w:rPr>
        <w:t>Various advanced types of SMRs (</w:t>
      </w:r>
      <w:r w:rsidR="00E56459">
        <w:rPr>
          <w:rFonts w:eastAsia="Times New Roman"/>
          <w:noProof w:val="0"/>
          <w:snapToGrid w:val="0"/>
          <w:szCs w:val="22"/>
          <w:lang w:eastAsia="de-DE" w:bidi="en-US"/>
        </w:rPr>
        <w:t>S</w:t>
      </w:r>
      <w:r w:rsidRPr="008769D3">
        <w:rPr>
          <w:rFonts w:eastAsia="Times New Roman"/>
          <w:noProof w:val="0"/>
          <w:snapToGrid w:val="0"/>
          <w:szCs w:val="22"/>
          <w:lang w:eastAsia="de-DE" w:bidi="en-US"/>
        </w:rPr>
        <w:t xml:space="preserve">mall and </w:t>
      </w:r>
      <w:r w:rsidR="00E56459">
        <w:rPr>
          <w:rFonts w:eastAsia="Times New Roman"/>
          <w:noProof w:val="0"/>
          <w:snapToGrid w:val="0"/>
          <w:szCs w:val="22"/>
          <w:lang w:eastAsia="de-DE" w:bidi="en-US"/>
        </w:rPr>
        <w:t>M</w:t>
      </w:r>
      <w:r w:rsidRPr="008769D3">
        <w:rPr>
          <w:rFonts w:eastAsia="Times New Roman"/>
          <w:noProof w:val="0"/>
          <w:snapToGrid w:val="0"/>
          <w:szCs w:val="22"/>
          <w:lang w:eastAsia="de-DE" w:bidi="en-US"/>
        </w:rPr>
        <w:t xml:space="preserve">edium </w:t>
      </w:r>
      <w:r w:rsidR="00E56459">
        <w:rPr>
          <w:rFonts w:eastAsia="Times New Roman"/>
          <w:noProof w:val="0"/>
          <w:snapToGrid w:val="0"/>
          <w:szCs w:val="22"/>
          <w:lang w:eastAsia="de-DE" w:bidi="en-US"/>
        </w:rPr>
        <w:t>R</w:t>
      </w:r>
      <w:r w:rsidRPr="008769D3">
        <w:rPr>
          <w:rFonts w:eastAsia="Times New Roman"/>
          <w:noProof w:val="0"/>
          <w:snapToGrid w:val="0"/>
          <w:szCs w:val="22"/>
          <w:lang w:eastAsia="de-DE" w:bidi="en-US"/>
        </w:rPr>
        <w:t>eactors</w:t>
      </w:r>
      <w:r w:rsidR="00E56459">
        <w:rPr>
          <w:rFonts w:eastAsia="Times New Roman"/>
          <w:noProof w:val="0"/>
          <w:snapToGrid w:val="0"/>
          <w:szCs w:val="22"/>
          <w:lang w:eastAsia="de-DE" w:bidi="en-US"/>
        </w:rPr>
        <w:t xml:space="preserve">, or </w:t>
      </w:r>
      <w:r w:rsidR="00F51B07">
        <w:rPr>
          <w:rFonts w:eastAsia="Times New Roman"/>
          <w:noProof w:val="0"/>
          <w:snapToGrid w:val="0"/>
          <w:szCs w:val="22"/>
          <w:lang w:eastAsia="de-DE" w:bidi="en-US"/>
        </w:rPr>
        <w:t>S</w:t>
      </w:r>
      <w:r w:rsidR="00E56459">
        <w:rPr>
          <w:rFonts w:eastAsia="Times New Roman"/>
          <w:noProof w:val="0"/>
          <w:snapToGrid w:val="0"/>
          <w:szCs w:val="22"/>
          <w:lang w:eastAsia="de-DE" w:bidi="en-US"/>
        </w:rPr>
        <w:t>mall Modular Reactors</w:t>
      </w:r>
      <w:r w:rsidRPr="008769D3">
        <w:rPr>
          <w:rFonts w:eastAsia="Times New Roman"/>
          <w:noProof w:val="0"/>
          <w:snapToGrid w:val="0"/>
          <w:szCs w:val="22"/>
          <w:lang w:eastAsia="de-DE" w:bidi="en-US"/>
        </w:rPr>
        <w:t>)</w:t>
      </w:r>
      <w:r w:rsidR="00E56459">
        <w:rPr>
          <w:rFonts w:eastAsia="Times New Roman"/>
          <w:noProof w:val="0"/>
          <w:snapToGrid w:val="0"/>
          <w:szCs w:val="22"/>
          <w:lang w:eastAsia="de-DE" w:bidi="en-US"/>
        </w:rPr>
        <w:t>,</w:t>
      </w:r>
      <w:r w:rsidRPr="008769D3">
        <w:rPr>
          <w:rFonts w:eastAsia="Times New Roman"/>
          <w:noProof w:val="0"/>
          <w:snapToGrid w:val="0"/>
          <w:szCs w:val="22"/>
          <w:lang w:eastAsia="de-DE" w:bidi="en-US"/>
        </w:rPr>
        <w:t xml:space="preserve"> </w:t>
      </w:r>
      <w:r w:rsidR="00E56459">
        <w:t xml:space="preserve">e.g. those with power up to 300 MW-electric (MWe), </w:t>
      </w:r>
      <w:r w:rsidRPr="008769D3">
        <w:rPr>
          <w:rFonts w:eastAsia="Times New Roman"/>
          <w:noProof w:val="0"/>
          <w:snapToGrid w:val="0"/>
          <w:szCs w:val="22"/>
          <w:lang w:eastAsia="de-DE" w:bidi="en-US"/>
        </w:rPr>
        <w:t>are currently under development worldwide</w:t>
      </w:r>
      <w:r w:rsidR="00E56459">
        <w:t xml:space="preserve"> [</w:t>
      </w:r>
      <w:r w:rsidR="00E56459" w:rsidRPr="00E27D22">
        <w:rPr>
          <w:rStyle w:val="Rimandonotadichiusura"/>
          <w:vertAlign w:val="baseline"/>
        </w:rPr>
        <w:endnoteReference w:id="45"/>
      </w:r>
      <w:r w:rsidR="00E56459" w:rsidRPr="00E27D22">
        <w:t>]</w:t>
      </w:r>
      <w:r w:rsidR="00E56459">
        <w:t>, i</w:t>
      </w:r>
      <w:r w:rsidR="0077087B">
        <w:t>n</w:t>
      </w:r>
      <w:r w:rsidR="00E56459">
        <w:t xml:space="preserve">cluding the promising SMART </w:t>
      </w:r>
      <w:r w:rsidR="0077087B">
        <w:t>(System-integrated Modular Advanced Reactor T</w:t>
      </w:r>
      <w:r w:rsidR="00E56459">
        <w:t>echnology</w:t>
      </w:r>
      <w:r w:rsidR="0077087B">
        <w:t xml:space="preserve">) </w:t>
      </w:r>
      <w:r w:rsidR="00F51B07">
        <w:t xml:space="preserve">technology </w:t>
      </w:r>
      <w:r w:rsidR="00F51B07" w:rsidRPr="00F51B07">
        <w:t>[</w:t>
      </w:r>
      <w:r w:rsidR="0077087B" w:rsidRPr="00F06C5E">
        <w:rPr>
          <w:rStyle w:val="Rimandonotadichiusura"/>
          <w:vertAlign w:val="baseline"/>
        </w:rPr>
        <w:endnoteReference w:id="46"/>
      </w:r>
      <w:r w:rsidR="00F51B07" w:rsidRPr="00F51B07">
        <w:t>]</w:t>
      </w:r>
      <w:r w:rsidR="00E56459">
        <w:t>.</w:t>
      </w:r>
      <w:r w:rsidR="00F51B07">
        <w:t xml:space="preserve">They are </w:t>
      </w:r>
      <w:r w:rsidR="0065232D">
        <w:t>c</w:t>
      </w:r>
      <w:r w:rsidR="0065232D" w:rsidRPr="0065232D">
        <w:t xml:space="preserve">haracterized by integrated design, passive safety systems, design modularity, operational flexibility, and versatile applications </w:t>
      </w:r>
      <w:r w:rsidR="0065232D">
        <w:t xml:space="preserve">and, although </w:t>
      </w:r>
      <w:r w:rsidR="009C46A9">
        <w:t xml:space="preserve">still not commercialized, </w:t>
      </w:r>
      <w:r w:rsidR="005E60FC">
        <w:t xml:space="preserve">may offer </w:t>
      </w:r>
      <w:r w:rsidR="00BC76E0">
        <w:t xml:space="preserve">further </w:t>
      </w:r>
      <w:r w:rsidR="005E60FC">
        <w:t xml:space="preserve">economic and flexibility advantages </w:t>
      </w:r>
      <w:r w:rsidR="009E491F">
        <w:t>in the future</w:t>
      </w:r>
      <w:r w:rsidR="00081B13" w:rsidRPr="00081B13">
        <w:t xml:space="preserve"> </w:t>
      </w:r>
      <w:r w:rsidR="0065232D" w:rsidRPr="00081B13">
        <w:t>[</w:t>
      </w:r>
      <w:r w:rsidR="0065232D" w:rsidRPr="00081B13">
        <w:rPr>
          <w:rStyle w:val="Rimandonotadichiusura"/>
          <w:vertAlign w:val="baseline"/>
        </w:rPr>
        <w:endnoteReference w:id="47"/>
      </w:r>
      <w:r w:rsidR="0065232D" w:rsidRPr="00081B13">
        <w:t>].</w:t>
      </w:r>
    </w:p>
    <w:p w14:paraId="6AB44E2A" w14:textId="10BD5853" w:rsidR="00BC76E0" w:rsidRDefault="00BC76E0" w:rsidP="00BC76E0">
      <w:pPr>
        <w:pStyle w:val="MDPI31text"/>
      </w:pPr>
      <w:r w:rsidRPr="00153790">
        <w:t xml:space="preserve">The advantages of fast neutron nuclear fission technology, already used </w:t>
      </w:r>
      <w:r>
        <w:t>at a</w:t>
      </w:r>
      <w:r w:rsidRPr="00153790">
        <w:t xml:space="preserve"> limited</w:t>
      </w:r>
      <w:r>
        <w:t xml:space="preserve"> extent</w:t>
      </w:r>
      <w:r w:rsidRPr="00153790">
        <w:t xml:space="preserve"> and still under development (TRL </w:t>
      </w:r>
      <w:r>
        <w:t>8-9</w:t>
      </w:r>
      <w:r w:rsidRPr="00153790">
        <w:t xml:space="preserve"> according to IEA</w:t>
      </w:r>
      <w:r>
        <w:t xml:space="preserve"> [</w:t>
      </w:r>
      <w:r w:rsidR="005606FE">
        <w:fldChar w:fldCharType="begin"/>
      </w:r>
      <w:r w:rsidR="005606FE">
        <w:instrText xml:space="preserve"> NOTEREF _Ref169276653 \h </w:instrText>
      </w:r>
      <w:r w:rsidR="005606FE">
        <w:fldChar w:fldCharType="separate"/>
      </w:r>
      <w:r w:rsidR="003177BC">
        <w:t>23</w:t>
      </w:r>
      <w:r w:rsidR="005606FE">
        <w:fldChar w:fldCharType="end"/>
      </w:r>
      <w:r>
        <w:t>]</w:t>
      </w:r>
      <w:r w:rsidRPr="00153790">
        <w:t xml:space="preserve">) are essentially based on the fact that the isotope enrichment process is avoided and there is a greater consumption of nuclear fuel, with a strong reduction in the production of radioactive waste. </w:t>
      </w:r>
    </w:p>
    <w:p w14:paraId="22279373" w14:textId="77777777" w:rsidR="00BC76E0" w:rsidRDefault="00BC76E0" w:rsidP="00BC76E0">
      <w:pPr>
        <w:pStyle w:val="MDPI31text"/>
      </w:pPr>
      <w:r w:rsidRPr="009A4C5C">
        <w:t xml:space="preserve">It must be borne in mind that the lifespan of nuclear power plants is limited to about fifty years, and that the problem of dismantling the many obsolete nuclear </w:t>
      </w:r>
      <w:r>
        <w:t>reactors</w:t>
      </w:r>
      <w:r w:rsidRPr="009A4C5C">
        <w:t xml:space="preserve"> is now becoming urge</w:t>
      </w:r>
      <w:r w:rsidRPr="0090380F">
        <w:t>nt [</w:t>
      </w:r>
      <w:r w:rsidRPr="0090380F">
        <w:rPr>
          <w:rStyle w:val="Rimandonotadichiusura"/>
          <w:vertAlign w:val="baseline"/>
        </w:rPr>
        <w:endnoteReference w:id="48"/>
      </w:r>
      <w:r w:rsidRPr="0090380F">
        <w:t>].</w:t>
      </w:r>
    </w:p>
    <w:p w14:paraId="4A086F10" w14:textId="77777777" w:rsidR="00081B13" w:rsidRDefault="00081B13" w:rsidP="00BC76E0">
      <w:pPr>
        <w:pStyle w:val="MDPI31text"/>
      </w:pPr>
    </w:p>
    <w:p w14:paraId="5EC42087" w14:textId="77777777" w:rsidR="00081B13" w:rsidRDefault="00081B13" w:rsidP="00BC76E0">
      <w:pPr>
        <w:pStyle w:val="MDPI31text"/>
      </w:pPr>
    </w:p>
    <w:p w14:paraId="7590F3B3" w14:textId="77777777" w:rsidR="00081B13" w:rsidRDefault="00081B13" w:rsidP="00BC76E0">
      <w:pPr>
        <w:pStyle w:val="MDPI31text"/>
      </w:pPr>
    </w:p>
    <w:p w14:paraId="7D55065F" w14:textId="77777777" w:rsidR="00081B13" w:rsidRPr="00153790" w:rsidRDefault="00081B13" w:rsidP="00BC76E0">
      <w:pPr>
        <w:pStyle w:val="MDPI31text"/>
      </w:pPr>
    </w:p>
    <w:p w14:paraId="029466B7" w14:textId="77777777" w:rsidR="00BC76E0" w:rsidRDefault="00BC76E0" w:rsidP="00925327">
      <w:pPr>
        <w:adjustRightInd w:val="0"/>
        <w:snapToGrid w:val="0"/>
        <w:spacing w:line="228" w:lineRule="auto"/>
        <w:ind w:left="2608" w:firstLine="425"/>
        <w:rPr>
          <w:rFonts w:eastAsia="Times New Roman"/>
          <w:noProof w:val="0"/>
          <w:snapToGrid w:val="0"/>
          <w:szCs w:val="22"/>
          <w:lang w:eastAsia="de-DE" w:bidi="en-US"/>
        </w:rPr>
      </w:pPr>
    </w:p>
    <w:p w14:paraId="5029CB65" w14:textId="44010DD6" w:rsidR="00925327" w:rsidRPr="00491F2D" w:rsidRDefault="00925327" w:rsidP="00925327">
      <w:pPr>
        <w:pStyle w:val="MDPI41tablecaption"/>
      </w:pPr>
      <w:r>
        <w:lastRenderedPageBreak/>
        <w:t>Table 5. P</w:t>
      </w:r>
      <w:r w:rsidRPr="00491F2D">
        <w:t>ower energy production technologies</w:t>
      </w:r>
      <w:r>
        <w:t xml:space="preserve"> allowing poor or no production of CO</w:t>
      </w:r>
      <w:r w:rsidRPr="00F0354B">
        <w:rPr>
          <w:vertAlign w:val="subscript"/>
        </w:rPr>
        <w:t>2</w:t>
      </w:r>
      <w:r w:rsidRPr="00491F2D">
        <w:t>, their re</w:t>
      </w:r>
      <w:r>
        <w:t>a</w:t>
      </w:r>
      <w:r w:rsidRPr="00491F2D">
        <w:t>d</w:t>
      </w:r>
      <w:r>
        <w:t xml:space="preserve">iness levels and their drawbacks and limits. </w:t>
      </w:r>
      <w:r w:rsidR="00C40B24">
        <w:t xml:space="preserve">TRL are according to IEA </w:t>
      </w:r>
      <w:r w:rsidR="00C40B24" w:rsidRPr="00B36A4E">
        <w:t>[</w:t>
      </w:r>
      <w:r w:rsidR="005606FE">
        <w:fldChar w:fldCharType="begin"/>
      </w:r>
      <w:r w:rsidR="005606FE">
        <w:instrText xml:space="preserve"> NOTEREF _Ref169276653 \h </w:instrText>
      </w:r>
      <w:r w:rsidR="005606FE">
        <w:fldChar w:fldCharType="separate"/>
      </w:r>
      <w:r w:rsidR="003177BC">
        <w:t>23</w:t>
      </w:r>
      <w:r w:rsidR="005606FE">
        <w:fldChar w:fldCharType="end"/>
      </w:r>
      <w:r w:rsidR="00C40B24" w:rsidRPr="00B36A4E">
        <w:t>]</w:t>
      </w:r>
      <w:r w:rsidR="00B36A4E">
        <w:t>.</w:t>
      </w:r>
    </w:p>
    <w:tbl>
      <w:tblPr>
        <w:tblStyle w:val="Grigliatabella"/>
        <w:tblW w:w="0" w:type="auto"/>
        <w:tblLook w:val="04A0" w:firstRow="1" w:lastRow="0" w:firstColumn="1" w:lastColumn="0" w:noHBand="0" w:noVBand="1"/>
      </w:tblPr>
      <w:tblGrid>
        <w:gridCol w:w="1413"/>
        <w:gridCol w:w="2265"/>
        <w:gridCol w:w="707"/>
        <w:gridCol w:w="5243"/>
      </w:tblGrid>
      <w:tr w:rsidR="00925327" w14:paraId="0980A76F" w14:textId="77777777" w:rsidTr="00D50E1F">
        <w:tc>
          <w:tcPr>
            <w:tcW w:w="3678" w:type="dxa"/>
            <w:gridSpan w:val="2"/>
          </w:tcPr>
          <w:p w14:paraId="6E6CBC6D" w14:textId="77777777" w:rsidR="00925327" w:rsidRDefault="00925327" w:rsidP="00D50E1F">
            <w:pPr>
              <w:pStyle w:val="MDPI42tablebody"/>
            </w:pPr>
            <w:bookmarkStart w:id="18" w:name="_Hlk129426446"/>
            <w:r>
              <w:t>Technology</w:t>
            </w:r>
          </w:p>
        </w:tc>
        <w:tc>
          <w:tcPr>
            <w:tcW w:w="707" w:type="dxa"/>
          </w:tcPr>
          <w:p w14:paraId="5C85A086" w14:textId="77777777" w:rsidR="00925327" w:rsidRDefault="00925327" w:rsidP="00D50E1F">
            <w:pPr>
              <w:pStyle w:val="MDPI42tablebody"/>
            </w:pPr>
            <w:r>
              <w:t>TRL (IEA)</w:t>
            </w:r>
          </w:p>
        </w:tc>
        <w:tc>
          <w:tcPr>
            <w:tcW w:w="5243" w:type="dxa"/>
          </w:tcPr>
          <w:p w14:paraId="0D6C297F" w14:textId="77777777" w:rsidR="00925327" w:rsidRDefault="00925327" w:rsidP="00D50E1F">
            <w:pPr>
              <w:pStyle w:val="MDPI42tablebody"/>
            </w:pPr>
            <w:r>
              <w:t>Drawbacks / application constraints</w:t>
            </w:r>
          </w:p>
        </w:tc>
      </w:tr>
      <w:tr w:rsidR="00925327" w:rsidRPr="00977253" w14:paraId="18432874" w14:textId="77777777" w:rsidTr="00D50E1F">
        <w:tc>
          <w:tcPr>
            <w:tcW w:w="3678" w:type="dxa"/>
            <w:gridSpan w:val="2"/>
          </w:tcPr>
          <w:p w14:paraId="27A40CF1" w14:textId="77777777" w:rsidR="00925327" w:rsidRDefault="00925327" w:rsidP="00D50E1F">
            <w:pPr>
              <w:pStyle w:val="MDPI42tablebody"/>
            </w:pPr>
            <w:r>
              <w:t>Hydropower</w:t>
            </w:r>
          </w:p>
        </w:tc>
        <w:tc>
          <w:tcPr>
            <w:tcW w:w="707" w:type="dxa"/>
          </w:tcPr>
          <w:p w14:paraId="5B913531" w14:textId="77777777" w:rsidR="00925327" w:rsidRDefault="00925327" w:rsidP="00D50E1F">
            <w:pPr>
              <w:pStyle w:val="MDPI42tablebody"/>
            </w:pPr>
            <w:r>
              <w:t>11</w:t>
            </w:r>
          </w:p>
        </w:tc>
        <w:tc>
          <w:tcPr>
            <w:tcW w:w="5243" w:type="dxa"/>
          </w:tcPr>
          <w:p w14:paraId="6CB2891E" w14:textId="77777777" w:rsidR="00925327" w:rsidRDefault="00925327" w:rsidP="00D50E1F">
            <w:pPr>
              <w:pStyle w:val="MDPI42tablebody"/>
            </w:pPr>
            <w:r w:rsidRPr="00AE2250">
              <w:t xml:space="preserve">Limited to hilly or mountainous territories rich in water, in poorly </w:t>
            </w:r>
            <w:r>
              <w:t>popul</w:t>
            </w:r>
            <w:r w:rsidRPr="00AE2250">
              <w:t xml:space="preserve">ated areas. </w:t>
            </w:r>
            <w:r>
              <w:t xml:space="preserve">Strong environmental impact and limits to soil use. </w:t>
            </w:r>
            <w:r w:rsidRPr="00AE2250">
              <w:t xml:space="preserve">Already largely employed in </w:t>
            </w:r>
            <w:r>
              <w:t>several</w:t>
            </w:r>
            <w:r w:rsidRPr="00AE2250">
              <w:t xml:space="preserve"> </w:t>
            </w:r>
            <w:r>
              <w:t>countrie</w:t>
            </w:r>
            <w:r w:rsidRPr="00AE2250">
              <w:t>s</w:t>
            </w:r>
          </w:p>
        </w:tc>
      </w:tr>
      <w:tr w:rsidR="00925327" w:rsidRPr="00F0354B" w14:paraId="150CE919" w14:textId="77777777" w:rsidTr="00D50E1F">
        <w:tc>
          <w:tcPr>
            <w:tcW w:w="1413" w:type="dxa"/>
            <w:vMerge w:val="restart"/>
          </w:tcPr>
          <w:p w14:paraId="6373BAFD" w14:textId="77777777" w:rsidR="00925327" w:rsidRDefault="00925327" w:rsidP="00D50E1F">
            <w:pPr>
              <w:pStyle w:val="MDPI42tablebody"/>
            </w:pPr>
          </w:p>
          <w:p w14:paraId="69D9555F" w14:textId="77777777" w:rsidR="00925327" w:rsidRDefault="00925327" w:rsidP="00D50E1F">
            <w:pPr>
              <w:pStyle w:val="MDPI42tablebody"/>
            </w:pPr>
            <w:r>
              <w:t>Photovoltaic</w:t>
            </w:r>
          </w:p>
        </w:tc>
        <w:tc>
          <w:tcPr>
            <w:tcW w:w="2265" w:type="dxa"/>
          </w:tcPr>
          <w:p w14:paraId="51AD1911" w14:textId="77777777" w:rsidR="00925327" w:rsidRDefault="00925327" w:rsidP="00D50E1F">
            <w:pPr>
              <w:pStyle w:val="MDPI42tablebody"/>
            </w:pPr>
            <w:r>
              <w:t>Crystalline Silicon</w:t>
            </w:r>
          </w:p>
        </w:tc>
        <w:tc>
          <w:tcPr>
            <w:tcW w:w="707" w:type="dxa"/>
          </w:tcPr>
          <w:p w14:paraId="78A78F2B" w14:textId="5638BC91" w:rsidR="00925327" w:rsidRDefault="007D2FE2" w:rsidP="00D50E1F">
            <w:pPr>
              <w:pStyle w:val="MDPI42tablebody"/>
            </w:pPr>
            <w:r>
              <w:t>9-</w:t>
            </w:r>
            <w:r w:rsidR="00925327">
              <w:t>10</w:t>
            </w:r>
          </w:p>
        </w:tc>
        <w:tc>
          <w:tcPr>
            <w:tcW w:w="5243" w:type="dxa"/>
            <w:vMerge w:val="restart"/>
          </w:tcPr>
          <w:p w14:paraId="4F2C5756" w14:textId="77777777" w:rsidR="00925327" w:rsidRDefault="00925327" w:rsidP="00D50E1F">
            <w:pPr>
              <w:pStyle w:val="MDPI42tablebody"/>
            </w:pPr>
            <w:r w:rsidRPr="00AE2250">
              <w:t>More efficient in high solar irradiance areas, need for availability of large areas, limited coupled use of land</w:t>
            </w:r>
            <w:r>
              <w:t>. Limited roof orientation availability.</w:t>
            </w:r>
            <w:r w:rsidRPr="00AE2250">
              <w:t xml:space="preserve"> </w:t>
            </w:r>
          </w:p>
          <w:p w14:paraId="731F5BAD" w14:textId="77777777" w:rsidR="00925327" w:rsidRDefault="00925327" w:rsidP="00D50E1F">
            <w:pPr>
              <w:pStyle w:val="MDPI42tablebody"/>
            </w:pPr>
            <w:r>
              <w:t>Discontinuous.</w:t>
            </w:r>
          </w:p>
        </w:tc>
      </w:tr>
      <w:tr w:rsidR="00925327" w14:paraId="01826874" w14:textId="77777777" w:rsidTr="00D50E1F">
        <w:tc>
          <w:tcPr>
            <w:tcW w:w="1413" w:type="dxa"/>
            <w:vMerge/>
          </w:tcPr>
          <w:p w14:paraId="2B571144" w14:textId="77777777" w:rsidR="00925327" w:rsidRDefault="00925327" w:rsidP="00D50E1F">
            <w:pPr>
              <w:pStyle w:val="MDPI42tablebody"/>
            </w:pPr>
          </w:p>
        </w:tc>
        <w:tc>
          <w:tcPr>
            <w:tcW w:w="2265" w:type="dxa"/>
          </w:tcPr>
          <w:p w14:paraId="463E257C" w14:textId="77777777" w:rsidR="00925327" w:rsidRDefault="00925327" w:rsidP="00D50E1F">
            <w:pPr>
              <w:pStyle w:val="MDPI42tablebody"/>
            </w:pPr>
            <w:r>
              <w:t>Perovskite</w:t>
            </w:r>
          </w:p>
        </w:tc>
        <w:tc>
          <w:tcPr>
            <w:tcW w:w="707" w:type="dxa"/>
          </w:tcPr>
          <w:p w14:paraId="5930E056" w14:textId="56F5EAB5" w:rsidR="00925327" w:rsidRDefault="00925327" w:rsidP="00D50E1F">
            <w:pPr>
              <w:pStyle w:val="MDPI42tablebody"/>
            </w:pPr>
            <w:r>
              <w:t>4</w:t>
            </w:r>
            <w:r w:rsidR="007D2FE2">
              <w:t>-5</w:t>
            </w:r>
          </w:p>
        </w:tc>
        <w:tc>
          <w:tcPr>
            <w:tcW w:w="5243" w:type="dxa"/>
            <w:vMerge/>
          </w:tcPr>
          <w:p w14:paraId="431B185C" w14:textId="77777777" w:rsidR="00925327" w:rsidRDefault="00925327" w:rsidP="00D50E1F">
            <w:pPr>
              <w:pStyle w:val="MDPI42tablebody"/>
            </w:pPr>
          </w:p>
        </w:tc>
      </w:tr>
      <w:tr w:rsidR="00925327" w14:paraId="6AB1FB4A" w14:textId="77777777" w:rsidTr="00D50E1F">
        <w:tc>
          <w:tcPr>
            <w:tcW w:w="1413" w:type="dxa"/>
            <w:vMerge/>
          </w:tcPr>
          <w:p w14:paraId="02EDD441" w14:textId="77777777" w:rsidR="00925327" w:rsidRDefault="00925327" w:rsidP="00D50E1F">
            <w:pPr>
              <w:pStyle w:val="MDPI42tablebody"/>
            </w:pPr>
          </w:p>
        </w:tc>
        <w:tc>
          <w:tcPr>
            <w:tcW w:w="2265" w:type="dxa"/>
          </w:tcPr>
          <w:p w14:paraId="78F4783C" w14:textId="77777777" w:rsidR="00925327" w:rsidRDefault="00925327" w:rsidP="00D50E1F">
            <w:pPr>
              <w:pStyle w:val="MDPI42tablebody"/>
            </w:pPr>
            <w:r>
              <w:t>Thin film</w:t>
            </w:r>
          </w:p>
        </w:tc>
        <w:tc>
          <w:tcPr>
            <w:tcW w:w="707" w:type="dxa"/>
          </w:tcPr>
          <w:p w14:paraId="55B58B18" w14:textId="77777777" w:rsidR="00925327" w:rsidRDefault="00925327" w:rsidP="00D50E1F">
            <w:pPr>
              <w:pStyle w:val="MDPI42tablebody"/>
            </w:pPr>
            <w:r>
              <w:t>8</w:t>
            </w:r>
          </w:p>
        </w:tc>
        <w:tc>
          <w:tcPr>
            <w:tcW w:w="5243" w:type="dxa"/>
            <w:vMerge/>
          </w:tcPr>
          <w:p w14:paraId="30A5FB99" w14:textId="77777777" w:rsidR="00925327" w:rsidRDefault="00925327" w:rsidP="00D50E1F">
            <w:pPr>
              <w:pStyle w:val="MDPI42tablebody"/>
            </w:pPr>
          </w:p>
        </w:tc>
      </w:tr>
      <w:tr w:rsidR="00925327" w14:paraId="207643DB" w14:textId="77777777" w:rsidTr="00D50E1F">
        <w:tc>
          <w:tcPr>
            <w:tcW w:w="1413" w:type="dxa"/>
            <w:vMerge/>
          </w:tcPr>
          <w:p w14:paraId="49023680" w14:textId="77777777" w:rsidR="00925327" w:rsidRDefault="00925327" w:rsidP="00D50E1F">
            <w:pPr>
              <w:pStyle w:val="MDPI42tablebody"/>
            </w:pPr>
          </w:p>
        </w:tc>
        <w:tc>
          <w:tcPr>
            <w:tcW w:w="2265" w:type="dxa"/>
          </w:tcPr>
          <w:p w14:paraId="74F1A690" w14:textId="77777777" w:rsidR="00925327" w:rsidRDefault="00925327" w:rsidP="00D50E1F">
            <w:pPr>
              <w:pStyle w:val="MDPI42tablebody"/>
            </w:pPr>
            <w:r>
              <w:t>Organic thin film</w:t>
            </w:r>
          </w:p>
        </w:tc>
        <w:tc>
          <w:tcPr>
            <w:tcW w:w="707" w:type="dxa"/>
          </w:tcPr>
          <w:p w14:paraId="758FC8E3" w14:textId="35EF0E88" w:rsidR="00925327" w:rsidRDefault="007D2FE2" w:rsidP="00D50E1F">
            <w:pPr>
              <w:pStyle w:val="MDPI42tablebody"/>
            </w:pPr>
            <w:r>
              <w:t>5-6</w:t>
            </w:r>
          </w:p>
        </w:tc>
        <w:tc>
          <w:tcPr>
            <w:tcW w:w="5243" w:type="dxa"/>
            <w:vMerge/>
          </w:tcPr>
          <w:p w14:paraId="281A9FEE" w14:textId="77777777" w:rsidR="00925327" w:rsidRDefault="00925327" w:rsidP="00D50E1F">
            <w:pPr>
              <w:pStyle w:val="MDPI42tablebody"/>
            </w:pPr>
          </w:p>
        </w:tc>
      </w:tr>
      <w:tr w:rsidR="00925327" w:rsidRPr="00977253" w14:paraId="7AD9DF8E" w14:textId="77777777" w:rsidTr="00D50E1F">
        <w:tc>
          <w:tcPr>
            <w:tcW w:w="1413" w:type="dxa"/>
            <w:vMerge w:val="restart"/>
          </w:tcPr>
          <w:p w14:paraId="7415EC97" w14:textId="77777777" w:rsidR="00925327" w:rsidRDefault="00925327" w:rsidP="00D50E1F">
            <w:pPr>
              <w:pStyle w:val="MDPI42tablebody"/>
            </w:pPr>
          </w:p>
          <w:p w14:paraId="08225A5D" w14:textId="77777777" w:rsidR="00925327" w:rsidRDefault="00925327" w:rsidP="00D50E1F">
            <w:pPr>
              <w:pStyle w:val="MDPI42tablebody"/>
            </w:pPr>
          </w:p>
          <w:p w14:paraId="28F15EDA" w14:textId="571B9A6B" w:rsidR="00925327" w:rsidRDefault="007D2FE2" w:rsidP="00D50E1F">
            <w:pPr>
              <w:pStyle w:val="MDPI42tablebody"/>
            </w:pPr>
            <w:r>
              <w:t>Wind</w:t>
            </w:r>
          </w:p>
        </w:tc>
        <w:tc>
          <w:tcPr>
            <w:tcW w:w="2265" w:type="dxa"/>
          </w:tcPr>
          <w:p w14:paraId="4ED0AC75" w14:textId="77777777" w:rsidR="00925327" w:rsidRDefault="00925327" w:rsidP="00D50E1F">
            <w:pPr>
              <w:pStyle w:val="MDPI42tablebody"/>
            </w:pPr>
            <w:r>
              <w:t>OnShore</w:t>
            </w:r>
          </w:p>
        </w:tc>
        <w:tc>
          <w:tcPr>
            <w:tcW w:w="707" w:type="dxa"/>
          </w:tcPr>
          <w:p w14:paraId="3674E77C" w14:textId="766B893E" w:rsidR="00925327" w:rsidRDefault="007D2FE2" w:rsidP="00D50E1F">
            <w:pPr>
              <w:pStyle w:val="MDPI42tablebody"/>
            </w:pPr>
            <w:r>
              <w:t>9-</w:t>
            </w:r>
            <w:r w:rsidR="00925327">
              <w:t>10</w:t>
            </w:r>
          </w:p>
        </w:tc>
        <w:tc>
          <w:tcPr>
            <w:tcW w:w="5243" w:type="dxa"/>
          </w:tcPr>
          <w:p w14:paraId="3DE157DD" w14:textId="77777777" w:rsidR="00925327" w:rsidRDefault="00925327" w:rsidP="00D50E1F">
            <w:pPr>
              <w:pStyle w:val="MDPI42tablebody"/>
            </w:pPr>
            <w:r>
              <w:t>Limited to continually and strong windy territories.</w:t>
            </w:r>
          </w:p>
          <w:p w14:paraId="08F48EA2" w14:textId="77777777" w:rsidR="00925327" w:rsidRDefault="00925327" w:rsidP="00D50E1F">
            <w:pPr>
              <w:pStyle w:val="MDPI42tablebody"/>
            </w:pPr>
            <w:r>
              <w:t>L</w:t>
            </w:r>
            <w:r w:rsidRPr="00AE2250">
              <w:t>imited coupled use of land</w:t>
            </w:r>
            <w:r>
              <w:t>. Discontinuous.</w:t>
            </w:r>
          </w:p>
          <w:p w14:paraId="29108C0F" w14:textId="77777777" w:rsidR="00925327" w:rsidRDefault="00925327" w:rsidP="00D50E1F">
            <w:pPr>
              <w:pStyle w:val="MDPI42tablebody"/>
            </w:pPr>
            <w:r>
              <w:t>L</w:t>
            </w:r>
            <w:r w:rsidRPr="00AE2250">
              <w:t xml:space="preserve">imited to protect </w:t>
            </w:r>
            <w:r>
              <w:t xml:space="preserve">human health, </w:t>
            </w:r>
            <w:r w:rsidRPr="00AE2250">
              <w:t>landscape and avian fauna.</w:t>
            </w:r>
          </w:p>
        </w:tc>
      </w:tr>
      <w:tr w:rsidR="00925327" w:rsidRPr="00AE2250" w14:paraId="3C5B4F8D" w14:textId="77777777" w:rsidTr="00D50E1F">
        <w:tc>
          <w:tcPr>
            <w:tcW w:w="1413" w:type="dxa"/>
            <w:vMerge/>
          </w:tcPr>
          <w:p w14:paraId="13624F10" w14:textId="77777777" w:rsidR="00925327" w:rsidRDefault="00925327" w:rsidP="00D50E1F">
            <w:pPr>
              <w:pStyle w:val="MDPI42tablebody"/>
            </w:pPr>
          </w:p>
        </w:tc>
        <w:tc>
          <w:tcPr>
            <w:tcW w:w="2265" w:type="dxa"/>
          </w:tcPr>
          <w:p w14:paraId="3D7FD1AF" w14:textId="77777777" w:rsidR="00925327" w:rsidRDefault="00925327" w:rsidP="00D50E1F">
            <w:pPr>
              <w:pStyle w:val="MDPI42tablebody"/>
            </w:pPr>
            <w:r>
              <w:t>OffShore</w:t>
            </w:r>
          </w:p>
        </w:tc>
        <w:tc>
          <w:tcPr>
            <w:tcW w:w="707" w:type="dxa"/>
          </w:tcPr>
          <w:p w14:paraId="6B9BFB3E" w14:textId="70AC672D" w:rsidR="00925327" w:rsidRDefault="00925327" w:rsidP="00D50E1F">
            <w:pPr>
              <w:pStyle w:val="MDPI42tablebody"/>
            </w:pPr>
            <w:r>
              <w:t>8</w:t>
            </w:r>
            <w:r w:rsidR="007D2FE2">
              <w:t>-9</w:t>
            </w:r>
          </w:p>
        </w:tc>
        <w:tc>
          <w:tcPr>
            <w:tcW w:w="5243" w:type="dxa"/>
          </w:tcPr>
          <w:p w14:paraId="5A025D1A" w14:textId="77777777" w:rsidR="00925327" w:rsidRDefault="00925327" w:rsidP="00D50E1F">
            <w:pPr>
              <w:pStyle w:val="MDPI42tablebody"/>
            </w:pPr>
            <w:r w:rsidRPr="0014298D">
              <w:t xml:space="preserve">Limited to continually and strong windy </w:t>
            </w:r>
            <w:r>
              <w:t>sea areas.</w:t>
            </w:r>
            <w:r w:rsidRPr="00AE2250">
              <w:t xml:space="preserve">Need for available sea areas, limited coupled use of such marine areas. </w:t>
            </w:r>
            <w:r>
              <w:t>Discontinuous.</w:t>
            </w:r>
          </w:p>
          <w:p w14:paraId="27BA97B9" w14:textId="77777777" w:rsidR="00925327" w:rsidRDefault="00925327" w:rsidP="00D50E1F">
            <w:pPr>
              <w:pStyle w:val="MDPI42tablebody"/>
            </w:pPr>
            <w:r>
              <w:t>Li</w:t>
            </w:r>
            <w:r w:rsidRPr="00AE2250">
              <w:t>mited to protect landscape and avian fauna</w:t>
            </w:r>
          </w:p>
        </w:tc>
      </w:tr>
      <w:tr w:rsidR="00925327" w:rsidRPr="00977253" w14:paraId="6869088D" w14:textId="77777777" w:rsidTr="00D50E1F">
        <w:tc>
          <w:tcPr>
            <w:tcW w:w="1413" w:type="dxa"/>
            <w:vMerge w:val="restart"/>
          </w:tcPr>
          <w:p w14:paraId="1607A8AB" w14:textId="77777777" w:rsidR="00925327" w:rsidRDefault="00925327" w:rsidP="00D50E1F">
            <w:pPr>
              <w:pStyle w:val="MDPI42tablebody"/>
            </w:pPr>
          </w:p>
          <w:p w14:paraId="3EDE76CC" w14:textId="77777777" w:rsidR="00925327" w:rsidRPr="006C2BFC" w:rsidRDefault="00925327" w:rsidP="00D50E1F">
            <w:pPr>
              <w:pStyle w:val="MDPI42tablebody"/>
            </w:pPr>
            <w:r w:rsidRPr="006C2BFC">
              <w:t>Hydrogen</w:t>
            </w:r>
          </w:p>
        </w:tc>
        <w:tc>
          <w:tcPr>
            <w:tcW w:w="2265" w:type="dxa"/>
          </w:tcPr>
          <w:p w14:paraId="77803F4E" w14:textId="77777777" w:rsidR="00925327" w:rsidRPr="006C2BFC" w:rsidRDefault="00925327" w:rsidP="00D50E1F">
            <w:pPr>
              <w:pStyle w:val="MDPI42tablebody"/>
            </w:pPr>
            <w:r w:rsidRPr="006C2BFC">
              <w:t>Gas Turbine</w:t>
            </w:r>
          </w:p>
        </w:tc>
        <w:tc>
          <w:tcPr>
            <w:tcW w:w="707" w:type="dxa"/>
          </w:tcPr>
          <w:p w14:paraId="0E099351" w14:textId="099F48AB" w:rsidR="00925327" w:rsidRPr="006C2BFC" w:rsidRDefault="007D2FE2" w:rsidP="00D50E1F">
            <w:pPr>
              <w:pStyle w:val="MDPI42tablebody"/>
            </w:pPr>
            <w:r>
              <w:t>7-9</w:t>
            </w:r>
          </w:p>
        </w:tc>
        <w:tc>
          <w:tcPr>
            <w:tcW w:w="5243" w:type="dxa"/>
          </w:tcPr>
          <w:p w14:paraId="20654732" w14:textId="77777777" w:rsidR="00925327" w:rsidRPr="006C2BFC" w:rsidRDefault="00925327" w:rsidP="00D50E1F">
            <w:pPr>
              <w:pStyle w:val="MDPI42tablebody"/>
            </w:pPr>
            <w:r w:rsidRPr="006C2BFC">
              <w:t>Transforms energy with low efficiency, without producing it.</w:t>
            </w:r>
          </w:p>
        </w:tc>
      </w:tr>
      <w:tr w:rsidR="00925327" w:rsidRPr="00977253" w14:paraId="7311EDF5" w14:textId="77777777" w:rsidTr="00D50E1F">
        <w:tc>
          <w:tcPr>
            <w:tcW w:w="1413" w:type="dxa"/>
            <w:vMerge/>
          </w:tcPr>
          <w:p w14:paraId="2079FCB0" w14:textId="77777777" w:rsidR="00925327" w:rsidRPr="006C2BFC" w:rsidRDefault="00925327" w:rsidP="00D50E1F">
            <w:pPr>
              <w:pStyle w:val="MDPI42tablebody"/>
            </w:pPr>
          </w:p>
        </w:tc>
        <w:tc>
          <w:tcPr>
            <w:tcW w:w="2265" w:type="dxa"/>
          </w:tcPr>
          <w:p w14:paraId="02DFC242" w14:textId="77777777" w:rsidR="00925327" w:rsidRPr="006C2BFC" w:rsidRDefault="00925327" w:rsidP="00D50E1F">
            <w:pPr>
              <w:pStyle w:val="MDPI42tablebody"/>
              <w:rPr>
                <w:lang w:val="fr-FR"/>
              </w:rPr>
            </w:pPr>
            <w:r w:rsidRPr="006C2BFC">
              <w:rPr>
                <w:lang w:val="fr-FR"/>
              </w:rPr>
              <w:t>Solid Oxide Fuel Cells</w:t>
            </w:r>
          </w:p>
        </w:tc>
        <w:tc>
          <w:tcPr>
            <w:tcW w:w="707" w:type="dxa"/>
          </w:tcPr>
          <w:p w14:paraId="5D2C1B0B" w14:textId="06461202" w:rsidR="00925327" w:rsidRPr="006C2BFC" w:rsidRDefault="00925327" w:rsidP="00D50E1F">
            <w:pPr>
              <w:pStyle w:val="MDPI42tablebody"/>
              <w:rPr>
                <w:lang w:val="fr-FR"/>
              </w:rPr>
            </w:pPr>
            <w:r w:rsidRPr="006C2BFC">
              <w:rPr>
                <w:lang w:val="fr-FR"/>
              </w:rPr>
              <w:t>8</w:t>
            </w:r>
            <w:r w:rsidR="007D2FE2">
              <w:rPr>
                <w:lang w:val="fr-FR"/>
              </w:rPr>
              <w:t>-9</w:t>
            </w:r>
          </w:p>
        </w:tc>
        <w:tc>
          <w:tcPr>
            <w:tcW w:w="5243" w:type="dxa"/>
          </w:tcPr>
          <w:p w14:paraId="00165044" w14:textId="77777777" w:rsidR="00925327" w:rsidRPr="006C2BFC" w:rsidRDefault="00925327" w:rsidP="00D50E1F">
            <w:pPr>
              <w:pStyle w:val="MDPI42tablebody"/>
            </w:pPr>
            <w:r w:rsidRPr="006C2BFC">
              <w:t>Transforms energy without producing it, low durability.</w:t>
            </w:r>
          </w:p>
        </w:tc>
      </w:tr>
      <w:tr w:rsidR="00925327" w:rsidRPr="00977253" w14:paraId="662B089D" w14:textId="77777777" w:rsidTr="00D50E1F">
        <w:tc>
          <w:tcPr>
            <w:tcW w:w="3678" w:type="dxa"/>
            <w:gridSpan w:val="2"/>
          </w:tcPr>
          <w:p w14:paraId="11E2C51F" w14:textId="77777777" w:rsidR="00925327" w:rsidRPr="002E7DEB" w:rsidRDefault="00925327" w:rsidP="00D50E1F">
            <w:pPr>
              <w:pStyle w:val="MDPI42tablebody"/>
              <w:rPr>
                <w:lang w:val="fr-FR"/>
              </w:rPr>
            </w:pPr>
            <w:r>
              <w:rPr>
                <w:lang w:val="fr-FR"/>
              </w:rPr>
              <w:t>Geothermal</w:t>
            </w:r>
          </w:p>
        </w:tc>
        <w:tc>
          <w:tcPr>
            <w:tcW w:w="707" w:type="dxa"/>
          </w:tcPr>
          <w:p w14:paraId="43B0F3C7" w14:textId="77777777" w:rsidR="00925327" w:rsidRPr="002E7DEB" w:rsidRDefault="00925327" w:rsidP="00D50E1F">
            <w:pPr>
              <w:pStyle w:val="MDPI42tablebody"/>
              <w:rPr>
                <w:lang w:val="fr-FR"/>
              </w:rPr>
            </w:pPr>
            <w:r>
              <w:rPr>
                <w:lang w:val="fr-FR"/>
              </w:rPr>
              <w:t>11</w:t>
            </w:r>
          </w:p>
        </w:tc>
        <w:tc>
          <w:tcPr>
            <w:tcW w:w="5243" w:type="dxa"/>
          </w:tcPr>
          <w:p w14:paraId="7684F800" w14:textId="77777777" w:rsidR="00925327" w:rsidRPr="00480542" w:rsidRDefault="00925327" w:rsidP="00D50E1F">
            <w:pPr>
              <w:pStyle w:val="MDPI42tablebody"/>
            </w:pPr>
            <w:r w:rsidRPr="00854923">
              <w:t>Limited to territories with near surface hot water/steam sources.</w:t>
            </w:r>
          </w:p>
        </w:tc>
      </w:tr>
      <w:tr w:rsidR="00925327" w:rsidRPr="00977253" w14:paraId="015D509B" w14:textId="77777777" w:rsidTr="00D50E1F">
        <w:tc>
          <w:tcPr>
            <w:tcW w:w="3678" w:type="dxa"/>
            <w:gridSpan w:val="2"/>
          </w:tcPr>
          <w:p w14:paraId="1BF66F8A" w14:textId="77777777" w:rsidR="00925327" w:rsidRDefault="00925327" w:rsidP="00D50E1F">
            <w:pPr>
              <w:pStyle w:val="MDPI42tablebody"/>
            </w:pPr>
            <w:r>
              <w:t xml:space="preserve">Ocean </w:t>
            </w:r>
          </w:p>
        </w:tc>
        <w:tc>
          <w:tcPr>
            <w:tcW w:w="707" w:type="dxa"/>
          </w:tcPr>
          <w:p w14:paraId="5821C850" w14:textId="5FB22983" w:rsidR="00925327" w:rsidRDefault="007D2FE2" w:rsidP="00D50E1F">
            <w:pPr>
              <w:pStyle w:val="MDPI42tablebody"/>
            </w:pPr>
            <w:r>
              <w:t>4-7</w:t>
            </w:r>
          </w:p>
        </w:tc>
        <w:tc>
          <w:tcPr>
            <w:tcW w:w="5243" w:type="dxa"/>
          </w:tcPr>
          <w:p w14:paraId="230E9455" w14:textId="77777777" w:rsidR="00925327" w:rsidRDefault="00925327" w:rsidP="00D50E1F">
            <w:pPr>
              <w:pStyle w:val="MDPI42tablebody"/>
            </w:pPr>
            <w:r>
              <w:t xml:space="preserve">Limited to sea areas with high temperature differences (OTEC) or large waves. </w:t>
            </w:r>
            <w:r w:rsidRPr="004A4075">
              <w:t>Limited coupled use of such marine areas.</w:t>
            </w:r>
            <w:r>
              <w:t xml:space="preserve"> Possible landscape damage. </w:t>
            </w:r>
          </w:p>
        </w:tc>
      </w:tr>
      <w:tr w:rsidR="00925327" w:rsidRPr="00977253" w14:paraId="42F48043" w14:textId="77777777" w:rsidTr="00D50E1F">
        <w:tc>
          <w:tcPr>
            <w:tcW w:w="3678" w:type="dxa"/>
            <w:gridSpan w:val="2"/>
          </w:tcPr>
          <w:p w14:paraId="73EA07F9" w14:textId="77777777" w:rsidR="00925327" w:rsidRDefault="00925327" w:rsidP="00D50E1F">
            <w:pPr>
              <w:pStyle w:val="MDPI42tablebody"/>
            </w:pPr>
            <w:r>
              <w:t>Tidal</w:t>
            </w:r>
          </w:p>
        </w:tc>
        <w:tc>
          <w:tcPr>
            <w:tcW w:w="707" w:type="dxa"/>
          </w:tcPr>
          <w:p w14:paraId="7440C81A" w14:textId="77777777" w:rsidR="00925327" w:rsidRDefault="00925327" w:rsidP="00D50E1F">
            <w:pPr>
              <w:pStyle w:val="MDPI42tablebody"/>
            </w:pPr>
            <w:r>
              <w:t>9</w:t>
            </w:r>
          </w:p>
        </w:tc>
        <w:tc>
          <w:tcPr>
            <w:tcW w:w="5243" w:type="dxa"/>
          </w:tcPr>
          <w:p w14:paraId="7449815B" w14:textId="77777777" w:rsidR="00925327" w:rsidRDefault="00925327" w:rsidP="00D50E1F">
            <w:pPr>
              <w:pStyle w:val="MDPI42tablebody"/>
            </w:pPr>
            <w:r>
              <w:t>Limited to coastal areas with high tides.</w:t>
            </w:r>
            <w:r w:rsidRPr="00480542">
              <w:t xml:space="preserve"> </w:t>
            </w:r>
            <w:r>
              <w:t>L</w:t>
            </w:r>
            <w:r w:rsidRPr="00480542">
              <w:t>imited coupled use of such marine areas.</w:t>
            </w:r>
          </w:p>
        </w:tc>
      </w:tr>
      <w:tr w:rsidR="00925327" w:rsidRPr="00977253" w14:paraId="14BADA27" w14:textId="77777777" w:rsidTr="00D50E1F">
        <w:tc>
          <w:tcPr>
            <w:tcW w:w="1413" w:type="dxa"/>
            <w:vMerge w:val="restart"/>
          </w:tcPr>
          <w:p w14:paraId="38E95C16" w14:textId="77777777" w:rsidR="00925327" w:rsidRDefault="00925327" w:rsidP="00D50E1F">
            <w:pPr>
              <w:pStyle w:val="MDPI42tablebody"/>
            </w:pPr>
          </w:p>
          <w:p w14:paraId="6B7E9859" w14:textId="77777777" w:rsidR="00925327" w:rsidRDefault="00925327" w:rsidP="00D50E1F">
            <w:pPr>
              <w:pStyle w:val="MDPI42tablebody"/>
            </w:pPr>
            <w:r>
              <w:t xml:space="preserve">Nuclear </w:t>
            </w:r>
          </w:p>
          <w:p w14:paraId="72A77ECC" w14:textId="77777777" w:rsidR="00925327" w:rsidRDefault="00925327" w:rsidP="00D50E1F">
            <w:pPr>
              <w:pStyle w:val="MDPI42tablebody"/>
            </w:pPr>
            <w:r>
              <w:t>Fission</w:t>
            </w:r>
          </w:p>
        </w:tc>
        <w:tc>
          <w:tcPr>
            <w:tcW w:w="2265" w:type="dxa"/>
          </w:tcPr>
          <w:p w14:paraId="1EB84AAD" w14:textId="77777777" w:rsidR="00925327" w:rsidRDefault="00925327" w:rsidP="00D50E1F">
            <w:pPr>
              <w:pStyle w:val="MDPI42tablebody"/>
            </w:pPr>
            <w:r>
              <w:t>Slow neutron</w:t>
            </w:r>
          </w:p>
        </w:tc>
        <w:tc>
          <w:tcPr>
            <w:tcW w:w="707" w:type="dxa"/>
          </w:tcPr>
          <w:p w14:paraId="1F159E59" w14:textId="77777777" w:rsidR="00925327" w:rsidRDefault="00925327" w:rsidP="00D50E1F">
            <w:pPr>
              <w:pStyle w:val="MDPI42tablebody"/>
            </w:pPr>
            <w:r>
              <w:t>11</w:t>
            </w:r>
          </w:p>
        </w:tc>
        <w:tc>
          <w:tcPr>
            <w:tcW w:w="5243" w:type="dxa"/>
          </w:tcPr>
          <w:p w14:paraId="1B688B75" w14:textId="77777777" w:rsidR="00925327" w:rsidRDefault="00925327" w:rsidP="00D50E1F">
            <w:pPr>
              <w:pStyle w:val="MDPI42tablebody"/>
            </w:pPr>
            <w:r>
              <w:t>Radioactive raw materials, spent fuel and byproducts. Risks of radioactive matter loss.</w:t>
            </w:r>
          </w:p>
        </w:tc>
      </w:tr>
      <w:tr w:rsidR="00925327" w:rsidRPr="00977253" w14:paraId="27521C75" w14:textId="77777777" w:rsidTr="00D50E1F">
        <w:tc>
          <w:tcPr>
            <w:tcW w:w="1413" w:type="dxa"/>
            <w:vMerge/>
          </w:tcPr>
          <w:p w14:paraId="5F4FCB0E" w14:textId="77777777" w:rsidR="00925327" w:rsidRDefault="00925327" w:rsidP="00D50E1F">
            <w:pPr>
              <w:pStyle w:val="MDPI42tablebody"/>
            </w:pPr>
          </w:p>
        </w:tc>
        <w:tc>
          <w:tcPr>
            <w:tcW w:w="2265" w:type="dxa"/>
          </w:tcPr>
          <w:p w14:paraId="132DBD78" w14:textId="77777777" w:rsidR="00925327" w:rsidRDefault="00925327" w:rsidP="00D50E1F">
            <w:pPr>
              <w:pStyle w:val="MDPI42tablebody"/>
            </w:pPr>
            <w:r>
              <w:t>Fast neutron</w:t>
            </w:r>
          </w:p>
        </w:tc>
        <w:tc>
          <w:tcPr>
            <w:tcW w:w="707" w:type="dxa"/>
          </w:tcPr>
          <w:p w14:paraId="5CCA4EDA" w14:textId="77777777" w:rsidR="00925327" w:rsidRDefault="00925327" w:rsidP="00D50E1F">
            <w:pPr>
              <w:pStyle w:val="MDPI42tablebody"/>
            </w:pPr>
            <w:r>
              <w:t>10</w:t>
            </w:r>
          </w:p>
        </w:tc>
        <w:tc>
          <w:tcPr>
            <w:tcW w:w="5243" w:type="dxa"/>
          </w:tcPr>
          <w:p w14:paraId="583FEC1E" w14:textId="77777777" w:rsidR="00925327" w:rsidRDefault="00925327" w:rsidP="00D50E1F">
            <w:pPr>
              <w:pStyle w:val="MDPI42tablebody"/>
            </w:pPr>
            <w:r>
              <w:t>Radioactive raw materials, risks of radioactive matter loss.</w:t>
            </w:r>
          </w:p>
        </w:tc>
      </w:tr>
      <w:tr w:rsidR="00925327" w:rsidRPr="00977253" w14:paraId="1985EF02" w14:textId="77777777" w:rsidTr="00D50E1F">
        <w:tc>
          <w:tcPr>
            <w:tcW w:w="3678" w:type="dxa"/>
            <w:gridSpan w:val="2"/>
          </w:tcPr>
          <w:p w14:paraId="141A7B04" w14:textId="77777777" w:rsidR="00925327" w:rsidRDefault="00925327" w:rsidP="00D50E1F">
            <w:pPr>
              <w:pStyle w:val="MDPI42tablebody"/>
            </w:pPr>
            <w:r>
              <w:t>Nuclear Fusion</w:t>
            </w:r>
          </w:p>
        </w:tc>
        <w:tc>
          <w:tcPr>
            <w:tcW w:w="707" w:type="dxa"/>
          </w:tcPr>
          <w:p w14:paraId="56EDF901" w14:textId="70D623AA" w:rsidR="00925327" w:rsidRDefault="00B36A4E" w:rsidP="00D50E1F">
            <w:pPr>
              <w:pStyle w:val="MDPI42tablebody"/>
            </w:pPr>
            <w:r>
              <w:t>1</w:t>
            </w:r>
            <w:r w:rsidR="00925327">
              <w:t>-3</w:t>
            </w:r>
          </w:p>
        </w:tc>
        <w:tc>
          <w:tcPr>
            <w:tcW w:w="5243" w:type="dxa"/>
          </w:tcPr>
          <w:p w14:paraId="0276902E" w14:textId="77777777" w:rsidR="00925327" w:rsidRDefault="00925327" w:rsidP="00D50E1F">
            <w:pPr>
              <w:pStyle w:val="MDPI42tablebody"/>
            </w:pPr>
            <w:r>
              <w:t>Still at very early stages of developments, safety limits and practical production conditions still not well established.</w:t>
            </w:r>
          </w:p>
        </w:tc>
      </w:tr>
      <w:tr w:rsidR="00925327" w:rsidRPr="00977253" w14:paraId="0EAFB8E7" w14:textId="77777777" w:rsidTr="00D50E1F">
        <w:tc>
          <w:tcPr>
            <w:tcW w:w="3678" w:type="dxa"/>
            <w:gridSpan w:val="2"/>
          </w:tcPr>
          <w:p w14:paraId="422EDF58" w14:textId="77777777" w:rsidR="00925327" w:rsidRDefault="00925327" w:rsidP="00D50E1F">
            <w:pPr>
              <w:pStyle w:val="MDPI42tablebody"/>
            </w:pPr>
            <w:r>
              <w:t>Coal with CCUS</w:t>
            </w:r>
          </w:p>
        </w:tc>
        <w:tc>
          <w:tcPr>
            <w:tcW w:w="707" w:type="dxa"/>
          </w:tcPr>
          <w:p w14:paraId="1B3B059E" w14:textId="77777777" w:rsidR="00925327" w:rsidRDefault="00925327" w:rsidP="00D50E1F">
            <w:pPr>
              <w:pStyle w:val="MDPI42tablebody"/>
            </w:pPr>
            <w:r>
              <w:t>9</w:t>
            </w:r>
          </w:p>
        </w:tc>
        <w:tc>
          <w:tcPr>
            <w:tcW w:w="5243" w:type="dxa"/>
          </w:tcPr>
          <w:p w14:paraId="42533F49" w14:textId="77777777" w:rsidR="00925327" w:rsidRDefault="00925327" w:rsidP="00D50E1F">
            <w:pPr>
              <w:pStyle w:val="MDPI42tablebody"/>
            </w:pPr>
            <w:r>
              <w:t>Limited by usability of CO</w:t>
            </w:r>
            <w:r w:rsidRPr="00E75567">
              <w:rPr>
                <w:vertAlign w:val="subscript"/>
              </w:rPr>
              <w:t>2</w:t>
            </w:r>
            <w:r>
              <w:t xml:space="preserve"> and possibility of storage</w:t>
            </w:r>
          </w:p>
        </w:tc>
      </w:tr>
      <w:tr w:rsidR="00925327" w:rsidRPr="00977253" w14:paraId="42C269A2" w14:textId="77777777" w:rsidTr="00D50E1F">
        <w:tc>
          <w:tcPr>
            <w:tcW w:w="3678" w:type="dxa"/>
            <w:gridSpan w:val="2"/>
          </w:tcPr>
          <w:p w14:paraId="0655202E" w14:textId="77777777" w:rsidR="00925327" w:rsidRDefault="00925327" w:rsidP="00D50E1F">
            <w:pPr>
              <w:pStyle w:val="MDPI42tablebody"/>
            </w:pPr>
            <w:r>
              <w:t>Natural gas with CCUS</w:t>
            </w:r>
          </w:p>
        </w:tc>
        <w:tc>
          <w:tcPr>
            <w:tcW w:w="707" w:type="dxa"/>
          </w:tcPr>
          <w:p w14:paraId="0AC04946" w14:textId="77777777" w:rsidR="00925327" w:rsidRDefault="00925327" w:rsidP="00D50E1F">
            <w:pPr>
              <w:pStyle w:val="MDPI42tablebody"/>
            </w:pPr>
            <w:r>
              <w:t>8</w:t>
            </w:r>
          </w:p>
        </w:tc>
        <w:tc>
          <w:tcPr>
            <w:tcW w:w="5243" w:type="dxa"/>
          </w:tcPr>
          <w:p w14:paraId="0DC7BDA0" w14:textId="77777777" w:rsidR="00925327" w:rsidRDefault="00925327" w:rsidP="00D50E1F">
            <w:pPr>
              <w:pStyle w:val="MDPI42tablebody"/>
            </w:pPr>
            <w:r>
              <w:t>Limited by usability of CO</w:t>
            </w:r>
            <w:r w:rsidRPr="00E75567">
              <w:rPr>
                <w:vertAlign w:val="subscript"/>
              </w:rPr>
              <w:t>2</w:t>
            </w:r>
            <w:r>
              <w:t xml:space="preserve"> end possibility of storage</w:t>
            </w:r>
          </w:p>
        </w:tc>
      </w:tr>
      <w:tr w:rsidR="00925327" w:rsidRPr="00977253" w14:paraId="3D286082" w14:textId="77777777" w:rsidTr="00D50E1F">
        <w:tc>
          <w:tcPr>
            <w:tcW w:w="1413" w:type="dxa"/>
            <w:vMerge w:val="restart"/>
          </w:tcPr>
          <w:p w14:paraId="375B42C5" w14:textId="77777777" w:rsidR="00925327" w:rsidRDefault="00925327" w:rsidP="00D50E1F">
            <w:pPr>
              <w:pStyle w:val="MDPI42tablebody"/>
            </w:pPr>
            <w:bookmarkStart w:id="19" w:name="_Hlk131756620"/>
          </w:p>
          <w:p w14:paraId="431D4E04" w14:textId="77777777" w:rsidR="00925327" w:rsidRDefault="00925327" w:rsidP="00D50E1F">
            <w:pPr>
              <w:pStyle w:val="MDPI42tablebody"/>
            </w:pPr>
            <w:r>
              <w:t>Biomass</w:t>
            </w:r>
          </w:p>
        </w:tc>
        <w:tc>
          <w:tcPr>
            <w:tcW w:w="2265" w:type="dxa"/>
          </w:tcPr>
          <w:p w14:paraId="5646D01C" w14:textId="77777777" w:rsidR="00925327" w:rsidRDefault="00925327" w:rsidP="00D50E1F">
            <w:pPr>
              <w:pStyle w:val="MDPI42tablebody"/>
            </w:pPr>
            <w:r>
              <w:t>Combustion</w:t>
            </w:r>
          </w:p>
        </w:tc>
        <w:tc>
          <w:tcPr>
            <w:tcW w:w="707" w:type="dxa"/>
          </w:tcPr>
          <w:p w14:paraId="75AAA825" w14:textId="77777777" w:rsidR="00925327" w:rsidRDefault="00925327" w:rsidP="00D50E1F">
            <w:pPr>
              <w:pStyle w:val="MDPI42tablebody"/>
            </w:pPr>
            <w:r>
              <w:t>10</w:t>
            </w:r>
          </w:p>
        </w:tc>
        <w:tc>
          <w:tcPr>
            <w:tcW w:w="5243" w:type="dxa"/>
            <w:vMerge w:val="restart"/>
          </w:tcPr>
          <w:p w14:paraId="2F019BD0" w14:textId="77777777" w:rsidR="00925327" w:rsidRDefault="00925327" w:rsidP="00D50E1F">
            <w:pPr>
              <w:pStyle w:val="MDPI42tablebody"/>
            </w:pPr>
            <w:r>
              <w:t>Limited availability of large mass of un-edible biomass.</w:t>
            </w:r>
          </w:p>
          <w:p w14:paraId="6BC34484" w14:textId="77777777" w:rsidR="00925327" w:rsidRDefault="00925327" w:rsidP="00D50E1F">
            <w:pPr>
              <w:pStyle w:val="MDPI42tablebody"/>
            </w:pPr>
            <w:r>
              <w:t>Pollutant waste gases</w:t>
            </w:r>
          </w:p>
        </w:tc>
      </w:tr>
      <w:bookmarkEnd w:id="19"/>
      <w:tr w:rsidR="00925327" w:rsidRPr="00977253" w14:paraId="125334F9" w14:textId="77777777" w:rsidTr="00D50E1F">
        <w:tc>
          <w:tcPr>
            <w:tcW w:w="1413" w:type="dxa"/>
            <w:vMerge/>
          </w:tcPr>
          <w:p w14:paraId="510B2C13" w14:textId="77777777" w:rsidR="00925327" w:rsidRDefault="00925327" w:rsidP="00D50E1F">
            <w:pPr>
              <w:pStyle w:val="MDPI42tablebody"/>
            </w:pPr>
          </w:p>
        </w:tc>
        <w:tc>
          <w:tcPr>
            <w:tcW w:w="2265" w:type="dxa"/>
          </w:tcPr>
          <w:p w14:paraId="34A6AE5E" w14:textId="77777777" w:rsidR="00925327" w:rsidRDefault="00925327" w:rsidP="00D50E1F">
            <w:pPr>
              <w:pStyle w:val="MDPI42tablebody"/>
            </w:pPr>
            <w:r>
              <w:t xml:space="preserve">Gasification </w:t>
            </w:r>
          </w:p>
          <w:p w14:paraId="797C2157" w14:textId="77777777" w:rsidR="00925327" w:rsidRDefault="00925327" w:rsidP="00D50E1F">
            <w:pPr>
              <w:pStyle w:val="MDPI42tablebody"/>
            </w:pPr>
            <w:r>
              <w:t>and combustion</w:t>
            </w:r>
          </w:p>
        </w:tc>
        <w:tc>
          <w:tcPr>
            <w:tcW w:w="707" w:type="dxa"/>
          </w:tcPr>
          <w:p w14:paraId="2A17F49A" w14:textId="77777777" w:rsidR="00925327" w:rsidRDefault="00925327" w:rsidP="00D50E1F">
            <w:pPr>
              <w:pStyle w:val="MDPI42tablebody"/>
            </w:pPr>
            <w:r>
              <w:t>8</w:t>
            </w:r>
          </w:p>
        </w:tc>
        <w:tc>
          <w:tcPr>
            <w:tcW w:w="5243" w:type="dxa"/>
            <w:vMerge/>
          </w:tcPr>
          <w:p w14:paraId="740F844B" w14:textId="77777777" w:rsidR="00925327" w:rsidRDefault="00925327" w:rsidP="00D50E1F">
            <w:pPr>
              <w:pStyle w:val="MDPI42tablebody"/>
            </w:pPr>
          </w:p>
        </w:tc>
      </w:tr>
      <w:bookmarkEnd w:id="18"/>
    </w:tbl>
    <w:p w14:paraId="1D23F486" w14:textId="77777777" w:rsidR="00925327" w:rsidRDefault="00925327" w:rsidP="00925327"/>
    <w:p w14:paraId="7C55D077" w14:textId="68A099D5" w:rsidR="00C46DB4" w:rsidRDefault="00C46DB4" w:rsidP="00925327">
      <w:pPr>
        <w:pStyle w:val="MDPI22heading2"/>
      </w:pPr>
      <w:r>
        <w:t xml:space="preserve">4.2 Hydropower </w:t>
      </w:r>
      <w:r w:rsidR="00153790">
        <w:t>t</w:t>
      </w:r>
      <w:r>
        <w:t>echnologies</w:t>
      </w:r>
    </w:p>
    <w:p w14:paraId="62DBBB65" w14:textId="4DEC8105" w:rsidR="006629B6" w:rsidRDefault="00E27D22" w:rsidP="00E27D22">
      <w:pPr>
        <w:pStyle w:val="MDPI31text"/>
      </w:pPr>
      <w:r w:rsidRPr="00E27D22">
        <w:t xml:space="preserve">Hydroelectric power is also a technology that has been widely tested and stable for over a century (TRL 11), with a fair degree of continuity and predictability, although it can be negatively affected by drought phenomena or by discontinuity in the flow of the watercourses used. The capital costs are quite high but the operating costs are low. Among the limitations of hydroelectric power, we note that it is a technology limited by the nature, necessarily mountainous or at least hilly, of the territory, </w:t>
      </w:r>
      <w:r>
        <w:t xml:space="preserve">by the needed richness of water, </w:t>
      </w:r>
      <w:r w:rsidRPr="00E27D22">
        <w:t xml:space="preserve">and by the strong </w:t>
      </w:r>
      <w:r w:rsidRPr="00E27D22">
        <w:lastRenderedPageBreak/>
        <w:t>occupation and limitation of the use of the land itself, although the impact on the aesthetic value of the territory can often be considered positive (many artificial lakes have considerable tourist value). This technology is also associated with the use of large amounts of water, and with a considerable consumption of materials being based on structures of often gigantic dimensions. It should be noted, however, that this technology is already widely exploited in many countries (in particular in Italy) and is therefore almost saturated, as there are not many suitable watercourses yet to be used, at least for large plants.</w:t>
      </w:r>
      <w:r w:rsidR="006629B6" w:rsidRPr="006629B6">
        <w:t xml:space="preserve"> </w:t>
      </w:r>
      <w:r w:rsidR="006629B6">
        <w:t>However, it has been reported that o</w:t>
      </w:r>
      <w:r w:rsidR="006629B6" w:rsidRPr="006629B6">
        <w:t xml:space="preserve">nly 25% of the existing 45,000 large dams in the world are currently used for hydropower, and the other 75% are used exclusively for other purposes (e.g., irrigation, flood control, navigation, and urban water </w:t>
      </w:r>
      <w:r w:rsidR="006629B6" w:rsidRPr="00925327">
        <w:t>supply)</w:t>
      </w:r>
      <w:r w:rsidR="0090380F" w:rsidRPr="00925327">
        <w:t xml:space="preserve"> [</w:t>
      </w:r>
      <w:r w:rsidR="0090380F" w:rsidRPr="00925327">
        <w:rPr>
          <w:rStyle w:val="Rimandonotadichiusura"/>
          <w:vertAlign w:val="baseline"/>
        </w:rPr>
        <w:endnoteReference w:id="49"/>
      </w:r>
      <w:r w:rsidR="0090380F" w:rsidRPr="00925327">
        <w:t>]</w:t>
      </w:r>
      <w:r w:rsidR="006629B6" w:rsidRPr="00925327">
        <w:t>.</w:t>
      </w:r>
      <w:r w:rsidR="006629B6">
        <w:t xml:space="preserve"> </w:t>
      </w:r>
    </w:p>
    <w:p w14:paraId="09057BED" w14:textId="0D8E3903" w:rsidR="00E27D22" w:rsidRDefault="006629B6" w:rsidP="00E27D22">
      <w:pPr>
        <w:pStyle w:val="MDPI31text"/>
      </w:pPr>
      <w:r>
        <w:t>It must be taken into consideration that hydropower plants may have an important role in electric grid stabilization. Besides its usually stable behavior, they can be used to obtain p</w:t>
      </w:r>
      <w:r w:rsidRPr="00743262">
        <w:t>umped hydro storage</w:t>
      </w:r>
      <w:r>
        <w:t>, that</w:t>
      </w:r>
      <w:r w:rsidRPr="00743262">
        <w:t xml:space="preserve"> represents the main technique for large scale energy storage</w:t>
      </w:r>
      <w:r>
        <w:t xml:space="preserve"> today:</w:t>
      </w:r>
      <w:r w:rsidRPr="00743262">
        <w:t xml:space="preserve"> 96% of energy stored globally today is obtained with this technique, </w:t>
      </w:r>
      <w:r>
        <w:t>i.e. repumping water on top of the dam when grid energy consumption is low</w:t>
      </w:r>
      <w:r w:rsidRPr="00743262">
        <w:t xml:space="preserve"> [</w:t>
      </w:r>
      <w:bookmarkStart w:id="20" w:name="_Ref169798796"/>
      <w:r w:rsidRPr="00743262">
        <w:rPr>
          <w:rStyle w:val="Rimandonotadichiusura"/>
          <w:vertAlign w:val="baseline"/>
        </w:rPr>
        <w:endnoteReference w:id="50"/>
      </w:r>
      <w:bookmarkEnd w:id="20"/>
      <w:r w:rsidRPr="00743262">
        <w:t>]</w:t>
      </w:r>
      <w:r>
        <w:t xml:space="preserve">. </w:t>
      </w:r>
    </w:p>
    <w:p w14:paraId="3ADEE98D" w14:textId="1354F4E4" w:rsidR="00C46DB4" w:rsidRDefault="00C46DB4" w:rsidP="00925327">
      <w:pPr>
        <w:pStyle w:val="MDPI22heading2"/>
      </w:pPr>
      <w:r>
        <w:t>4.</w:t>
      </w:r>
      <w:r w:rsidR="00215247">
        <w:t>3</w:t>
      </w:r>
      <w:r>
        <w:t xml:space="preserve"> Photovoltaic technologies.</w:t>
      </w:r>
    </w:p>
    <w:p w14:paraId="5D6222B2" w14:textId="3999F6F5" w:rsidR="00925327" w:rsidRPr="00583290" w:rsidRDefault="00925327" w:rsidP="00583290">
      <w:pPr>
        <w:pStyle w:val="MDPI31text"/>
      </w:pPr>
      <w:r w:rsidRPr="00583290">
        <w:t>Both roof-mounted and ground mounted crystalline silicon photovoltaic</w:t>
      </w:r>
      <w:r w:rsidR="009C46A9">
        <w:t xml:space="preserve"> (PV)</w:t>
      </w:r>
      <w:r w:rsidRPr="00583290">
        <w:t>, which represent</w:t>
      </w:r>
      <w:r w:rsidR="00DB6B23" w:rsidRPr="00583290">
        <w:t>s</w:t>
      </w:r>
      <w:r w:rsidRPr="00583290">
        <w:t xml:space="preserve"> the usually available PV technology today, are already well developed and largely applied, although they are certainly still in some way under further development</w:t>
      </w:r>
      <w:r w:rsidR="00DB6B23" w:rsidRPr="00583290">
        <w:t xml:space="preserve"> (TRL = 9</w:t>
      </w:r>
      <w:r w:rsidR="00DE7E3E">
        <w:t>)</w:t>
      </w:r>
      <w:r w:rsidRPr="00583290">
        <w:t xml:space="preserve">. </w:t>
      </w:r>
    </w:p>
    <w:p w14:paraId="6F15180E" w14:textId="4F68DC82" w:rsidR="000A58C9" w:rsidRPr="00583290" w:rsidRDefault="00925327" w:rsidP="00583290">
      <w:pPr>
        <w:pStyle w:val="MDPI31text"/>
        <w:rPr>
          <w:rFonts w:eastAsia="Garamond"/>
        </w:rPr>
      </w:pPr>
      <w:r w:rsidRPr="00583290">
        <w:t xml:space="preserve">Silicon is the most widespread element in the earth's crust after oxygen, in the form of dioxide-based or silicate-based minerals. To obtain the photovoltaic effect, however, hyperpure crystalline elemental silicon (99.99999%) is required, </w:t>
      </w:r>
      <w:r w:rsidR="00824065" w:rsidRPr="00583290">
        <w:t xml:space="preserve">manufactured through </w:t>
      </w:r>
      <w:r w:rsidRPr="00583290">
        <w:t>an extremely energy-intensive process, which is currently carried out mainly in China</w:t>
      </w:r>
      <w:r w:rsidR="00824065" w:rsidRPr="00583290">
        <w:t xml:space="preserve"> [</w:t>
      </w:r>
      <w:r w:rsidR="00824065" w:rsidRPr="00583290">
        <w:endnoteReference w:id="51"/>
      </w:r>
      <w:r w:rsidR="00824065" w:rsidRPr="00583290">
        <w:t>].</w:t>
      </w:r>
      <w:r w:rsidR="00824065" w:rsidRPr="00583290">
        <w:rPr>
          <w:rFonts w:eastAsia="Garamond"/>
        </w:rPr>
        <w:t xml:space="preserve"> </w:t>
      </w:r>
      <w:r w:rsidR="00824065" w:rsidRPr="00583290">
        <w:t>Silica sands are reduced with co</w:t>
      </w:r>
      <w:r w:rsidR="00824065" w:rsidRPr="00583290">
        <w:rPr>
          <w:rFonts w:eastAsia="Garamond"/>
        </w:rPr>
        <w:t xml:space="preserve">ke </w:t>
      </w:r>
      <w:r w:rsidR="00824065" w:rsidRPr="00583290">
        <w:t xml:space="preserve">in electrothermal furnaces at 2050°C, </w:t>
      </w:r>
      <w:r w:rsidR="00DB6B23" w:rsidRPr="00583290">
        <w:t>producing highly impure metallurgical silicon. C</w:t>
      </w:r>
      <w:r w:rsidR="00824065" w:rsidRPr="00583290">
        <w:t xml:space="preserve">omplex refining processes are carried out </w:t>
      </w:r>
      <w:r w:rsidR="00DB6B23" w:rsidRPr="00583290">
        <w:t xml:space="preserve">to produce PV-grade silicon, </w:t>
      </w:r>
      <w:r w:rsidR="00824065" w:rsidRPr="00583290">
        <w:t xml:space="preserve">by converting impure silicon to trichlorosilane with hydrochloric acid at high pressure, distilling, condensing and decomposing it at 1200 °C in the presence of hydrogen, and then crystallizing amorphous </w:t>
      </w:r>
      <w:r w:rsidR="000A58C9" w:rsidRPr="00583290">
        <w:t xml:space="preserve">to polycrystalline </w:t>
      </w:r>
      <w:r w:rsidR="00824065" w:rsidRPr="00583290">
        <w:t xml:space="preserve">silicon. </w:t>
      </w:r>
      <w:r w:rsidR="0018096F">
        <w:t>To produce</w:t>
      </w:r>
      <w:r w:rsidR="0018096F" w:rsidRPr="00583290">
        <w:t xml:space="preserve"> </w:t>
      </w:r>
      <w:r w:rsidR="00824065" w:rsidRPr="00583290">
        <w:t xml:space="preserve">monocrystalline silicon, the crystal growth stage, </w:t>
      </w:r>
      <w:r w:rsidR="0018096F">
        <w:t xml:space="preserve">realized </w:t>
      </w:r>
      <w:r w:rsidR="00824065" w:rsidRPr="00583290">
        <w:t>at its melting temperature</w:t>
      </w:r>
      <w:r w:rsidR="0018096F">
        <w:t xml:space="preserve"> </w:t>
      </w:r>
      <w:r w:rsidR="00824065" w:rsidRPr="00583290">
        <w:t xml:space="preserve"> </w:t>
      </w:r>
      <w:r w:rsidR="0018096F">
        <w:t>(</w:t>
      </w:r>
      <w:r w:rsidR="00824065" w:rsidRPr="00583290">
        <w:t>1414 °C</w:t>
      </w:r>
      <w:r w:rsidR="0018096F">
        <w:t>)</w:t>
      </w:r>
      <w:r w:rsidR="0018096F" w:rsidRPr="00583290">
        <w:t xml:space="preserve"> </w:t>
      </w:r>
      <w:r w:rsidR="00824065" w:rsidRPr="00583290">
        <w:t xml:space="preserve">is added, </w:t>
      </w:r>
      <w:r w:rsidR="0018096F">
        <w:t>resulting in</w:t>
      </w:r>
      <w:r w:rsidR="0018096F" w:rsidRPr="00583290">
        <w:t xml:space="preserve"> </w:t>
      </w:r>
      <w:r w:rsidR="00824065" w:rsidRPr="00583290">
        <w:t xml:space="preserve">an additional significant increase in </w:t>
      </w:r>
      <w:r w:rsidR="00824065" w:rsidRPr="00583290">
        <w:rPr>
          <w:rFonts w:eastAsia="Garamond"/>
        </w:rPr>
        <w:t xml:space="preserve">energy </w:t>
      </w:r>
      <w:r w:rsidR="00824065" w:rsidRPr="00583290">
        <w:t>consumption</w:t>
      </w:r>
      <w:r w:rsidR="00824065" w:rsidRPr="00583290">
        <w:rPr>
          <w:rFonts w:eastAsia="Garamond"/>
        </w:rPr>
        <w:t xml:space="preserve"> [</w:t>
      </w:r>
      <w:r w:rsidR="00824065" w:rsidRPr="00583290">
        <w:endnoteReference w:id="52"/>
      </w:r>
      <w:r w:rsidR="00824065" w:rsidRPr="00583290">
        <w:rPr>
          <w:rFonts w:eastAsia="Garamond"/>
        </w:rPr>
        <w:t>]</w:t>
      </w:r>
      <w:r w:rsidR="00824065" w:rsidRPr="00583290">
        <w:t>. The result of all this is that the production of solar grade silicon is among the most energy-intensive processes in the industry</w:t>
      </w:r>
      <w:r w:rsidR="00824065" w:rsidRPr="00583290">
        <w:rPr>
          <w:rFonts w:eastAsia="Garamond"/>
        </w:rPr>
        <w:t xml:space="preserve"> [</w:t>
      </w:r>
      <w:r w:rsidR="00824065" w:rsidRPr="00583290">
        <w:endnoteReference w:id="53"/>
      </w:r>
      <w:r w:rsidR="00824065" w:rsidRPr="00583290">
        <w:rPr>
          <w:rFonts w:eastAsia="Garamond"/>
        </w:rPr>
        <w:t>]</w:t>
      </w:r>
      <w:r w:rsidR="00824065" w:rsidRPr="00583290">
        <w:t>, with an electricity consumption of over 200 kWh/Kg</w:t>
      </w:r>
      <w:r w:rsidR="00824065" w:rsidRPr="00583290">
        <w:rPr>
          <w:vertAlign w:val="subscript"/>
        </w:rPr>
        <w:t>Si</w:t>
      </w:r>
      <w:r w:rsidR="00824065" w:rsidRPr="00583290">
        <w:t>, a coal consumption of 27 Kg</w:t>
      </w:r>
      <w:r w:rsidR="00824065" w:rsidRPr="00583290">
        <w:rPr>
          <w:vertAlign w:val="subscript"/>
        </w:rPr>
        <w:t>C</w:t>
      </w:r>
      <w:r w:rsidR="00824065" w:rsidRPr="00583290">
        <w:t>/Kg</w:t>
      </w:r>
      <w:r w:rsidR="00824065" w:rsidRPr="00583290">
        <w:rPr>
          <w:vertAlign w:val="subscript"/>
        </w:rPr>
        <w:t>Si</w:t>
      </w:r>
      <w:r w:rsidR="00824065" w:rsidRPr="00583290">
        <w:t>, and significant CO</w:t>
      </w:r>
      <w:r w:rsidR="00824065" w:rsidRPr="00583290">
        <w:rPr>
          <w:vertAlign w:val="subscript"/>
        </w:rPr>
        <w:t>2</w:t>
      </w:r>
      <w:r w:rsidR="00824065" w:rsidRPr="00583290">
        <w:t xml:space="preserve"> emissions: 84 KgCO</w:t>
      </w:r>
      <w:r w:rsidR="00824065" w:rsidRPr="00583290">
        <w:rPr>
          <w:vertAlign w:val="subscript"/>
        </w:rPr>
        <w:t>2</w:t>
      </w:r>
      <w:r w:rsidR="00824065" w:rsidRPr="00583290">
        <w:t>/Kg</w:t>
      </w:r>
      <w:r w:rsidR="00824065" w:rsidRPr="00583290">
        <w:rPr>
          <w:vertAlign w:val="subscript"/>
        </w:rPr>
        <w:t xml:space="preserve">Si </w:t>
      </w:r>
      <w:r w:rsidR="00824065" w:rsidRPr="00583290">
        <w:rPr>
          <w:rFonts w:eastAsia="Garamond"/>
        </w:rPr>
        <w:t>[</w:t>
      </w:r>
      <w:r w:rsidR="00824065" w:rsidRPr="00583290">
        <w:endnoteReference w:id="54"/>
      </w:r>
      <w:r w:rsidR="00824065" w:rsidRPr="00583290">
        <w:rPr>
          <w:rFonts w:eastAsia="Garamond"/>
        </w:rPr>
        <w:t xml:space="preserve">]. </w:t>
      </w:r>
      <w:r w:rsidR="00824065" w:rsidRPr="00583290">
        <w:t>Depending on the type of silicon used and where it is used, a photovoltaic panel takes the first 2</w:t>
      </w:r>
      <w:r w:rsidR="00824065" w:rsidRPr="00583290">
        <w:rPr>
          <w:rFonts w:eastAsia="Garamond"/>
        </w:rPr>
        <w:t xml:space="preserve"> to </w:t>
      </w:r>
      <w:r w:rsidR="00824065" w:rsidRPr="00583290">
        <w:t>8 years of use to produce the energy that has been consumed</w:t>
      </w:r>
      <w:r w:rsidR="00824065" w:rsidRPr="00583290">
        <w:rPr>
          <w:rFonts w:eastAsia="Garamond"/>
        </w:rPr>
        <w:t xml:space="preserve"> in its manufacturing process [</w:t>
      </w:r>
      <w:r w:rsidR="00824065" w:rsidRPr="00583290">
        <w:endnoteReference w:id="55"/>
      </w:r>
      <w:r w:rsidR="00824065" w:rsidRPr="00583290">
        <w:t>,</w:t>
      </w:r>
      <w:r w:rsidR="00824065" w:rsidRPr="00583290">
        <w:endnoteReference w:id="56"/>
      </w:r>
      <w:r w:rsidR="00824065" w:rsidRPr="00583290">
        <w:rPr>
          <w:rFonts w:eastAsia="Garamond"/>
        </w:rPr>
        <w:t xml:space="preserve">]. </w:t>
      </w:r>
      <w:r w:rsidR="000A58C9" w:rsidRPr="00583290">
        <w:t xml:space="preserve">Despite this, the cost of solar-grade silicon is not particularly high (less than 10 €/kg), but </w:t>
      </w:r>
      <w:r w:rsidR="00DE7E3E">
        <w:t xml:space="preserve">it </w:t>
      </w:r>
      <w:r w:rsidR="000A58C9" w:rsidRPr="00583290">
        <w:t>constitutes only a part of the cost of the single module</w:t>
      </w:r>
      <w:r w:rsidR="000A58C9" w:rsidRPr="00583290">
        <w:rPr>
          <w:rFonts w:eastAsia="Garamond"/>
        </w:rPr>
        <w:t xml:space="preserve"> [</w:t>
      </w:r>
      <w:r w:rsidR="000A58C9" w:rsidRPr="00583290">
        <w:rPr>
          <w:lang w:bidi="ar-SA"/>
        </w:rPr>
        <w:endnoteReference w:id="57"/>
      </w:r>
      <w:r w:rsidR="000A58C9" w:rsidRPr="00583290">
        <w:rPr>
          <w:rFonts w:eastAsia="Garamond"/>
        </w:rPr>
        <w:t>],</w:t>
      </w:r>
      <w:r w:rsidR="000A58C9" w:rsidRPr="00583290">
        <w:t xml:space="preserve"> which also requires significant quantities of steel, copper, silver and aluminum, special glass, adhesives, etc. On the other hand, the cost of the panel represents approximately only 35-50 % of the cost of the entire plant, which increases significantly if it is equipped with an energy storage system</w:t>
      </w:r>
      <w:r w:rsidR="0059665B">
        <w:t>,</w:t>
      </w:r>
      <w:r w:rsidR="000A58C9" w:rsidRPr="00583290">
        <w:t xml:space="preserve"> </w:t>
      </w:r>
      <w:r w:rsidR="000A58C9" w:rsidRPr="00583290">
        <w:rPr>
          <w:rFonts w:eastAsia="Garamond"/>
        </w:rPr>
        <w:t>such as</w:t>
      </w:r>
      <w:r w:rsidR="000A58C9" w:rsidRPr="00583290">
        <w:t xml:space="preserve"> lithium</w:t>
      </w:r>
      <w:r w:rsidR="0059665B">
        <w:t>-</w:t>
      </w:r>
      <w:r w:rsidR="000A58C9" w:rsidRPr="00583290">
        <w:rPr>
          <w:rFonts w:eastAsia="Garamond"/>
        </w:rPr>
        <w:t xml:space="preserve">ion </w:t>
      </w:r>
      <w:r w:rsidR="000A58C9" w:rsidRPr="00583290">
        <w:t>batteries.</w:t>
      </w:r>
      <w:r w:rsidR="00D0496B" w:rsidRPr="00583290">
        <w:rPr>
          <w:rFonts w:eastAsia="Garamond"/>
        </w:rPr>
        <w:t xml:space="preserve"> </w:t>
      </w:r>
      <w:r w:rsidR="0059665B">
        <w:rPr>
          <w:rFonts w:eastAsia="Garamond"/>
        </w:rPr>
        <w:t>Additional</w:t>
      </w:r>
      <w:r w:rsidR="00200B20">
        <w:rPr>
          <w:rFonts w:eastAsia="Garamond"/>
        </w:rPr>
        <w:t>ly</w:t>
      </w:r>
      <w:r w:rsidR="0059665B">
        <w:rPr>
          <w:rFonts w:eastAsia="Garamond"/>
        </w:rPr>
        <w:t>, the efficiency of PV technologies is intrinsically low, with a</w:t>
      </w:r>
      <w:r w:rsidR="00D0496B" w:rsidRPr="00583290">
        <w:rPr>
          <w:rFonts w:eastAsia="Garamond"/>
        </w:rPr>
        <w:t xml:space="preserve"> maximum energy efficiency </w:t>
      </w:r>
      <w:r w:rsidR="0059665B">
        <w:rPr>
          <w:rFonts w:eastAsia="Garamond"/>
        </w:rPr>
        <w:t>(</w:t>
      </w:r>
      <w:r w:rsidR="0059665B" w:rsidRPr="0059665B">
        <w:rPr>
          <w:rFonts w:eastAsia="Garamond"/>
        </w:rPr>
        <w:t xml:space="preserve">the percentage of incident solar energy that is </w:t>
      </w:r>
      <w:r w:rsidR="0059665B">
        <w:rPr>
          <w:rFonts w:eastAsia="Garamond"/>
        </w:rPr>
        <w:t xml:space="preserve">actually </w:t>
      </w:r>
      <w:r w:rsidR="0059665B" w:rsidRPr="0059665B">
        <w:rPr>
          <w:rFonts w:eastAsia="Garamond"/>
        </w:rPr>
        <w:t>converted to electricity</w:t>
      </w:r>
      <w:r w:rsidR="0059665B">
        <w:rPr>
          <w:rFonts w:eastAsia="Garamond"/>
        </w:rPr>
        <w:t xml:space="preserve">) </w:t>
      </w:r>
      <w:r w:rsidR="00D0496B" w:rsidRPr="00583290">
        <w:rPr>
          <w:rFonts w:eastAsia="Garamond"/>
        </w:rPr>
        <w:t xml:space="preserve">of </w:t>
      </w:r>
      <w:r w:rsidR="00200B20">
        <w:rPr>
          <w:rFonts w:eastAsia="Garamond"/>
        </w:rPr>
        <w:t xml:space="preserve">silicon </w:t>
      </w:r>
      <w:r w:rsidR="00D0496B" w:rsidRPr="00583290">
        <w:rPr>
          <w:rFonts w:eastAsia="Garamond"/>
        </w:rPr>
        <w:t>PV above 25 %</w:t>
      </w:r>
      <w:r w:rsidR="0059665B">
        <w:rPr>
          <w:rFonts w:eastAsia="Garamond"/>
        </w:rPr>
        <w:t xml:space="preserve"> in optimal conditions</w:t>
      </w:r>
      <w:r w:rsidR="00D0496B" w:rsidRPr="00583290">
        <w:rPr>
          <w:rFonts w:eastAsia="Garamond"/>
        </w:rPr>
        <w:t xml:space="preserve">, </w:t>
      </w:r>
      <w:r w:rsidR="0059665B">
        <w:t>but</w:t>
      </w:r>
      <w:r w:rsidR="00D0496B" w:rsidRPr="00583290">
        <w:t xml:space="preserve"> ranging from 18%–22% </w:t>
      </w:r>
      <w:r w:rsidR="00D0496B" w:rsidRPr="00583290">
        <w:rPr>
          <w:rFonts w:eastAsia="Garamond"/>
        </w:rPr>
        <w:t xml:space="preserve">for industrial panels </w:t>
      </w:r>
      <w:r w:rsidR="00D0496B" w:rsidRPr="00583290">
        <w:t>under standard test conditions.</w:t>
      </w:r>
    </w:p>
    <w:p w14:paraId="286BD035" w14:textId="68C3A2DA" w:rsidR="00583290" w:rsidRPr="00583290" w:rsidRDefault="00583290" w:rsidP="00583290">
      <w:pPr>
        <w:pStyle w:val="MDPI31text"/>
        <w:rPr>
          <w:rFonts w:eastAsia="Garamond"/>
        </w:rPr>
      </w:pPr>
      <w:r w:rsidRPr="00583290">
        <w:t xml:space="preserve">Among the other </w:t>
      </w:r>
      <w:r w:rsidRPr="00583290">
        <w:rPr>
          <w:rFonts w:eastAsia="Garamond"/>
        </w:rPr>
        <w:t>drawbacks</w:t>
      </w:r>
      <w:r w:rsidRPr="00583290">
        <w:t xml:space="preserve"> of photovoltaics </w:t>
      </w:r>
      <w:r w:rsidR="009C46A9">
        <w:t>are:</w:t>
      </w:r>
      <w:r w:rsidR="007268D8">
        <w:t xml:space="preserve"> (i)</w:t>
      </w:r>
      <w:r w:rsidRPr="00583290">
        <w:t xml:space="preserve"> its day/night discontinuity, which strongly </w:t>
      </w:r>
      <w:r w:rsidRPr="00583290">
        <w:rPr>
          <w:rFonts w:eastAsia="Garamond"/>
        </w:rPr>
        <w:t xml:space="preserve">further reduces its energy efficiency and strongly </w:t>
      </w:r>
      <w:r w:rsidRPr="00583290">
        <w:t>destabilizes the electricity grids</w:t>
      </w:r>
      <w:r w:rsidRPr="00583290">
        <w:rPr>
          <w:rFonts w:eastAsia="Garamond"/>
        </w:rPr>
        <w:t>, or</w:t>
      </w:r>
      <w:r w:rsidRPr="00583290">
        <w:t xml:space="preserve"> implies the adoption of expensive energy storage </w:t>
      </w:r>
      <w:r w:rsidRPr="00583290">
        <w:lastRenderedPageBreak/>
        <w:t>systems</w:t>
      </w:r>
      <w:r w:rsidR="007268D8">
        <w:t>;</w:t>
      </w:r>
      <w:r w:rsidRPr="00583290">
        <w:t xml:space="preserve"> </w:t>
      </w:r>
      <w:r w:rsidR="007268D8">
        <w:t xml:space="preserve">(ii) </w:t>
      </w:r>
      <w:r w:rsidRPr="00583290">
        <w:t>its unpredictability with respect to climatic phenomena</w:t>
      </w:r>
      <w:r w:rsidR="007268D8">
        <w:t xml:space="preserve">; (iii) </w:t>
      </w:r>
      <w:r w:rsidRPr="00583290">
        <w:t xml:space="preserve">the geographical dependence of its efficiency, much higher in tropical areas where radiation is strong, and </w:t>
      </w:r>
      <w:r w:rsidRPr="00583290">
        <w:rPr>
          <w:rFonts w:eastAsia="Garamond"/>
        </w:rPr>
        <w:t xml:space="preserve">medium in temperate areas and </w:t>
      </w:r>
      <w:r w:rsidRPr="00583290">
        <w:t>minimal in polar areas</w:t>
      </w:r>
      <w:r w:rsidR="00ED01F5">
        <w:t>; (iv) some</w:t>
      </w:r>
      <w:r w:rsidR="00ED01F5" w:rsidRPr="00ED01F5">
        <w:t xml:space="preserve"> health risks aris</w:t>
      </w:r>
      <w:r w:rsidR="00ED01F5">
        <w:t>ing</w:t>
      </w:r>
      <w:r w:rsidR="00ED01F5" w:rsidRPr="00ED01F5">
        <w:t xml:space="preserve"> from the use of toxic materials and their mining and metallurgy processes.</w:t>
      </w:r>
      <w:r w:rsidRPr="00583290">
        <w:t xml:space="preserve"> </w:t>
      </w:r>
    </w:p>
    <w:p w14:paraId="1424D4B6" w14:textId="00F9D9E1" w:rsidR="00D0496B" w:rsidRPr="00583290" w:rsidRDefault="00D0496B" w:rsidP="00583290">
      <w:pPr>
        <w:pStyle w:val="MDPI31text"/>
        <w:rPr>
          <w:rFonts w:eastAsia="Garamond"/>
        </w:rPr>
      </w:pPr>
      <w:r w:rsidRPr="00583290">
        <w:t xml:space="preserve">The result is that the capital cost </w:t>
      </w:r>
      <w:r w:rsidR="00583290" w:rsidRPr="00583290">
        <w:rPr>
          <w:rFonts w:eastAsia="Garamond"/>
        </w:rPr>
        <w:t xml:space="preserve">per energy produced </w:t>
      </w:r>
      <w:r w:rsidRPr="00583290">
        <w:t>of photovoltaics is quite high: according to some authors, polycrystalline silicon photovoltaic technology is by far the one with the highest capital costs for the same installed capacity</w:t>
      </w:r>
      <w:r w:rsidR="00583290" w:rsidRPr="00583290">
        <w:rPr>
          <w:rFonts w:eastAsia="Garamond"/>
        </w:rPr>
        <w:t xml:space="preserve"> [</w:t>
      </w:r>
      <w:r w:rsidR="00583290" w:rsidRPr="00583290">
        <w:rPr>
          <w:rFonts w:eastAsia="Garamond"/>
        </w:rPr>
        <w:fldChar w:fldCharType="begin"/>
      </w:r>
      <w:r w:rsidR="00583290" w:rsidRPr="00583290">
        <w:rPr>
          <w:rFonts w:eastAsia="Garamond"/>
        </w:rPr>
        <w:instrText xml:space="preserve"> NOTEREF _Ref163546295 \h </w:instrText>
      </w:r>
      <w:r w:rsidR="00583290">
        <w:rPr>
          <w:rFonts w:eastAsia="Garamond"/>
        </w:rPr>
        <w:instrText xml:space="preserve"> \* MERGEFORMAT </w:instrText>
      </w:r>
      <w:r w:rsidR="00583290" w:rsidRPr="00583290">
        <w:rPr>
          <w:rFonts w:eastAsia="Garamond"/>
        </w:rPr>
      </w:r>
      <w:r w:rsidR="00583290" w:rsidRPr="00583290">
        <w:rPr>
          <w:rFonts w:eastAsia="Garamond"/>
        </w:rPr>
        <w:fldChar w:fldCharType="separate"/>
      </w:r>
      <w:r w:rsidR="003177BC">
        <w:rPr>
          <w:rFonts w:eastAsia="Garamond"/>
        </w:rPr>
        <w:t>34</w:t>
      </w:r>
      <w:r w:rsidR="00583290" w:rsidRPr="00583290">
        <w:rPr>
          <w:rFonts w:eastAsia="Garamond"/>
        </w:rPr>
        <w:fldChar w:fldCharType="end"/>
      </w:r>
      <w:r w:rsidR="00583290" w:rsidRPr="00583290">
        <w:rPr>
          <w:rFonts w:eastAsia="Garamond"/>
        </w:rPr>
        <w:t>]</w:t>
      </w:r>
      <w:r w:rsidRPr="00583290">
        <w:rPr>
          <w:rFonts w:eastAsia="Garamond"/>
        </w:rPr>
        <w:t>.</w:t>
      </w:r>
      <w:r w:rsidR="00583290" w:rsidRPr="00583290">
        <w:t xml:space="preserve"> Although the operating costs are quite low, the maintenance costs (e.g. frequent cleaning of the panels necessary to maintain good efficiency, which consumes a considerable amount of water, and electrical checks to limit the non-negligible risk of fires) are not negligible, especially for "roof" photovoltaics. </w:t>
      </w:r>
      <w:r w:rsidR="00583290" w:rsidRPr="00583290">
        <w:rPr>
          <w:rFonts w:eastAsia="Garamond"/>
        </w:rPr>
        <w:t>Thus,</w:t>
      </w:r>
      <w:r w:rsidR="009B6E7A">
        <w:rPr>
          <w:rFonts w:eastAsia="Garamond"/>
        </w:rPr>
        <w:t xml:space="preserve"> taking into account that the lifetime of silicon PV -panel is guaranteed today for 25 years, </w:t>
      </w:r>
      <w:r w:rsidR="00583290" w:rsidRPr="00583290">
        <w:t>the current levelized cost of photovoltaic technologies, although strongly decreased over the years</w:t>
      </w:r>
      <w:r w:rsidR="00583290" w:rsidRPr="00583290">
        <w:rPr>
          <w:rFonts w:eastAsia="Garamond"/>
        </w:rPr>
        <w:t xml:space="preserve"> </w:t>
      </w:r>
      <w:bookmarkStart w:id="21" w:name="_Ref162949994"/>
      <w:r w:rsidR="00583290" w:rsidRPr="00583290">
        <w:rPr>
          <w:rFonts w:eastAsia="Garamond"/>
        </w:rPr>
        <w:t>[</w:t>
      </w:r>
      <w:r w:rsidR="00583290" w:rsidRPr="00583290">
        <w:rPr>
          <w:lang w:bidi="ar-SA"/>
        </w:rPr>
        <w:endnoteReference w:id="58"/>
      </w:r>
      <w:bookmarkEnd w:id="21"/>
      <w:r w:rsidR="00583290" w:rsidRPr="00583290">
        <w:rPr>
          <w:rFonts w:eastAsia="Garamond"/>
        </w:rPr>
        <w:t>]</w:t>
      </w:r>
      <w:r w:rsidR="00583290" w:rsidRPr="00583290">
        <w:t>, and expected to continue to decrease, is still comparable to or higher than that of fossil technologies</w:t>
      </w:r>
      <w:r w:rsidR="00583290" w:rsidRPr="00583290">
        <w:rPr>
          <w:rFonts w:eastAsia="Garamond"/>
        </w:rPr>
        <w:t xml:space="preserve"> [</w:t>
      </w:r>
      <w:r w:rsidR="00583290" w:rsidRPr="00583290">
        <w:rPr>
          <w:lang w:bidi="ar-SA"/>
        </w:rPr>
        <w:endnoteReference w:id="59"/>
      </w:r>
      <w:r w:rsidR="00583290" w:rsidRPr="00583290">
        <w:rPr>
          <w:rFonts w:eastAsia="Garamond"/>
        </w:rPr>
        <w:t>]</w:t>
      </w:r>
      <w:r w:rsidR="00583290" w:rsidRPr="00583290">
        <w:t>.</w:t>
      </w:r>
    </w:p>
    <w:p w14:paraId="66ED90FE" w14:textId="7D17E7F7" w:rsidR="00573EAD" w:rsidRPr="00583290" w:rsidRDefault="00573EAD" w:rsidP="00583290">
      <w:pPr>
        <w:pStyle w:val="MDPI31text"/>
        <w:rPr>
          <w:rFonts w:eastAsia="Garamond"/>
        </w:rPr>
      </w:pPr>
      <w:r w:rsidRPr="00583290">
        <w:t>In practice, photovoltaics can be built "on the ground" or "on the roof". It is clear that ground-mounted photovoltaics produce a strong occupation of land or a strong limitation of its use</w:t>
      </w:r>
      <w:r w:rsidR="007268D8">
        <w:t xml:space="preserve"> [</w:t>
      </w:r>
      <w:r w:rsidR="007268D8" w:rsidRPr="00764C58">
        <w:rPr>
          <w:rStyle w:val="Rimandonotadichiusura"/>
          <w:vertAlign w:val="baseline"/>
        </w:rPr>
        <w:endnoteReference w:id="60"/>
      </w:r>
      <w:r w:rsidR="007268D8" w:rsidRPr="00764C58">
        <w:t>]</w:t>
      </w:r>
      <w:r w:rsidRPr="00583290">
        <w:t>, and it is hardly compatible with highly populated and man-made areas</w:t>
      </w:r>
      <w:r w:rsidRPr="00583290">
        <w:rPr>
          <w:rFonts w:eastAsia="Garamond"/>
        </w:rPr>
        <w:t>, as well as with forests and agricultural activities</w:t>
      </w:r>
      <w:r w:rsidRPr="00583290">
        <w:t>. If carried out in non-anthropized areas, it has a significant negative effect on the fauna</w:t>
      </w:r>
      <w:r w:rsidRPr="00583290">
        <w:rPr>
          <w:rFonts w:eastAsia="Garamond"/>
        </w:rPr>
        <w:t xml:space="preserve"> [</w:t>
      </w:r>
      <w:r w:rsidRPr="00583290">
        <w:rPr>
          <w:rFonts w:eastAsia="Garamond"/>
        </w:rPr>
        <w:fldChar w:fldCharType="begin"/>
      </w:r>
      <w:r w:rsidRPr="00583290">
        <w:rPr>
          <w:rFonts w:eastAsia="Garamond"/>
        </w:rPr>
        <w:instrText xml:space="preserve"> NOTEREF _Ref163488301 \h </w:instrText>
      </w:r>
      <w:r w:rsidR="00DB6B23" w:rsidRPr="00583290">
        <w:rPr>
          <w:rFonts w:eastAsia="Garamond"/>
        </w:rPr>
        <w:instrText xml:space="preserve"> \* MERGEFORMAT </w:instrText>
      </w:r>
      <w:r w:rsidRPr="00583290">
        <w:rPr>
          <w:rFonts w:eastAsia="Garamond"/>
        </w:rPr>
      </w:r>
      <w:r w:rsidRPr="00583290">
        <w:rPr>
          <w:rFonts w:eastAsia="Garamond"/>
        </w:rPr>
        <w:fldChar w:fldCharType="separate"/>
      </w:r>
      <w:r w:rsidR="003177BC">
        <w:rPr>
          <w:rFonts w:eastAsia="Garamond"/>
        </w:rPr>
        <w:t>32</w:t>
      </w:r>
      <w:r w:rsidRPr="00583290">
        <w:rPr>
          <w:rFonts w:eastAsia="Garamond"/>
        </w:rPr>
        <w:fldChar w:fldCharType="end"/>
      </w:r>
      <w:r w:rsidRPr="00583290">
        <w:rPr>
          <w:rFonts w:eastAsia="Garamond"/>
        </w:rPr>
        <w:t xml:space="preserve">], </w:t>
      </w:r>
      <w:r w:rsidRPr="00583290">
        <w:t>as well as</w:t>
      </w:r>
      <w:r w:rsidR="003B1202">
        <w:t>,</w:t>
      </w:r>
      <w:r w:rsidRPr="00583290">
        <w:t xml:space="preserve"> obviously</w:t>
      </w:r>
      <w:r w:rsidR="003B1202">
        <w:t>,</w:t>
      </w:r>
      <w:r w:rsidRPr="00583290">
        <w:t xml:space="preserve"> on the flora.</w:t>
      </w:r>
      <w:r w:rsidR="00CE03FF">
        <w:t xml:space="preserve"> Large photovoltaic farms, even if built on deserts, can also produce important global climate modification</w:t>
      </w:r>
      <w:r w:rsidR="00CE03FF" w:rsidRPr="003B1202">
        <w:t>s [</w:t>
      </w:r>
      <w:r w:rsidR="00CE03FF" w:rsidRPr="00F06C5E">
        <w:rPr>
          <w:rStyle w:val="Rimandonotadichiusura"/>
          <w:vertAlign w:val="baseline"/>
        </w:rPr>
        <w:endnoteReference w:id="61"/>
      </w:r>
      <w:r w:rsidR="00CE03FF" w:rsidRPr="003B1202">
        <w:t>]</w:t>
      </w:r>
      <w:r w:rsidR="003B1202">
        <w:t xml:space="preserve">, and are strongly negatively affected by dust </w:t>
      </w:r>
      <w:r w:rsidR="003B1202" w:rsidRPr="000E65EE">
        <w:t>storms [</w:t>
      </w:r>
      <w:r w:rsidR="00AE6AC9" w:rsidRPr="00F06C5E">
        <w:rPr>
          <w:rStyle w:val="Rimandonotadichiusura"/>
          <w:vertAlign w:val="baseline"/>
        </w:rPr>
        <w:endnoteReference w:id="62"/>
      </w:r>
      <w:r w:rsidR="003B1202" w:rsidRPr="000E65EE">
        <w:t>]</w:t>
      </w:r>
      <w:r w:rsidR="00CE03FF" w:rsidRPr="000E65EE">
        <w:t>.</w:t>
      </w:r>
    </w:p>
    <w:p w14:paraId="35E2574B" w14:textId="1C24CAD1" w:rsidR="00AD4DA9" w:rsidRPr="00583290" w:rsidRDefault="00AD4DA9" w:rsidP="00583290">
      <w:pPr>
        <w:pStyle w:val="MDPI31text"/>
        <w:rPr>
          <w:rFonts w:eastAsia="Garamond"/>
        </w:rPr>
      </w:pPr>
      <w:r w:rsidRPr="00583290">
        <w:t>On the other hand, rooftop photovoltaics have very strong limitations, at least in historic cities, since roof surfaces are actually small compared to population density, and only a small fraction of roofs have a favorable exposure to high photovoltaic efficiency</w:t>
      </w:r>
      <w:r w:rsidR="00DB6B23" w:rsidRPr="00583290">
        <w:rPr>
          <w:rFonts w:eastAsia="Garamond"/>
        </w:rPr>
        <w:t xml:space="preserve"> [</w:t>
      </w:r>
      <w:r w:rsidR="00DB6B23" w:rsidRPr="00583290">
        <w:rPr>
          <w:rFonts w:eastAsia="Garamond"/>
        </w:rPr>
        <w:fldChar w:fldCharType="begin"/>
      </w:r>
      <w:r w:rsidR="00DB6B23" w:rsidRPr="00583290">
        <w:rPr>
          <w:rFonts w:eastAsia="Garamond"/>
        </w:rPr>
        <w:instrText xml:space="preserve"> NOTEREF _Ref169282847 \h  \* MERGEFORMAT </w:instrText>
      </w:r>
      <w:r w:rsidR="00DB6B23" w:rsidRPr="00583290">
        <w:rPr>
          <w:rFonts w:eastAsia="Garamond"/>
        </w:rPr>
      </w:r>
      <w:r w:rsidR="00DB6B23" w:rsidRPr="00583290">
        <w:rPr>
          <w:rFonts w:eastAsia="Garamond"/>
        </w:rPr>
        <w:fldChar w:fldCharType="separate"/>
      </w:r>
      <w:r w:rsidR="003177BC">
        <w:rPr>
          <w:rFonts w:eastAsia="Garamond"/>
        </w:rPr>
        <w:t>28</w:t>
      </w:r>
      <w:r w:rsidR="00DB6B23" w:rsidRPr="00583290">
        <w:rPr>
          <w:rFonts w:eastAsia="Garamond"/>
        </w:rPr>
        <w:fldChar w:fldCharType="end"/>
      </w:r>
      <w:r w:rsidR="00DB6B23" w:rsidRPr="00583290">
        <w:rPr>
          <w:rFonts w:eastAsia="Garamond"/>
        </w:rPr>
        <w:t>]</w:t>
      </w:r>
      <w:r w:rsidRPr="00583290">
        <w:t xml:space="preserve">, </w:t>
      </w:r>
      <w:r w:rsidRPr="00583290">
        <w:rPr>
          <w:rFonts w:eastAsia="Garamond"/>
        </w:rPr>
        <w:t xml:space="preserve"> </w:t>
      </w:r>
      <w:r w:rsidRPr="00583290">
        <w:t xml:space="preserve">and is not used otherwise. Rooftop photovoltaics can be better coupled with activities that use low-lying structures with a high </w:t>
      </w:r>
      <w:r w:rsidR="009C46A9">
        <w:t xml:space="preserve">roof </w:t>
      </w:r>
      <w:r w:rsidRPr="00583290">
        <w:t xml:space="preserve">surface area such as those of industrial warehouses, farms, parking lots, etc. </w:t>
      </w:r>
      <w:r w:rsidRPr="00583290">
        <w:rPr>
          <w:rFonts w:eastAsia="Garamond"/>
        </w:rPr>
        <w:t>[</w:t>
      </w:r>
      <w:r w:rsidRPr="00583290">
        <w:rPr>
          <w:rFonts w:eastAsia="SimSun"/>
        </w:rPr>
        <w:endnoteReference w:id="63"/>
      </w:r>
      <w:r w:rsidRPr="00583290">
        <w:rPr>
          <w:rFonts w:eastAsia="Garamond"/>
        </w:rPr>
        <w:t>]</w:t>
      </w:r>
      <w:r w:rsidRPr="00583290">
        <w:t>. However, for many fairly energy-intensive companies, the roof area is often largely insufficient to produce through photovoltaics</w:t>
      </w:r>
      <w:r w:rsidRPr="00583290">
        <w:rPr>
          <w:rFonts w:eastAsia="Garamond"/>
        </w:rPr>
        <w:t xml:space="preserve"> </w:t>
      </w:r>
      <w:r w:rsidRPr="00583290">
        <w:t>the electricity consumed</w:t>
      </w:r>
      <w:r w:rsidRPr="00583290">
        <w:rPr>
          <w:rFonts w:eastAsia="Garamond"/>
        </w:rPr>
        <w:t>.</w:t>
      </w:r>
    </w:p>
    <w:p w14:paraId="30642DB9" w14:textId="117F28E4" w:rsidR="00573EAD" w:rsidRPr="00583290" w:rsidRDefault="00573EAD" w:rsidP="00583290">
      <w:pPr>
        <w:pStyle w:val="MDPI31text"/>
        <w:rPr>
          <w:rFonts w:eastAsia="Garamond"/>
        </w:rPr>
      </w:pPr>
      <w:r w:rsidRPr="00583290">
        <w:t xml:space="preserve">It should also be noted that </w:t>
      </w:r>
      <w:r w:rsidR="009B6E7A">
        <w:t>silicon</w:t>
      </w:r>
      <w:r w:rsidR="009C46A9">
        <w:t>-</w:t>
      </w:r>
      <w:r w:rsidR="009B6E7A">
        <w:t xml:space="preserve">based panels are subject to damaging </w:t>
      </w:r>
      <w:r w:rsidR="009B6E7A" w:rsidRPr="009B6E7A">
        <w:t>in the presence of strong windstorms and strong hailstorms</w:t>
      </w:r>
      <w:r w:rsidR="009B6E7A">
        <w:t xml:space="preserve">, </w:t>
      </w:r>
      <w:r w:rsidR="009C46A9">
        <w:t xml:space="preserve">and that </w:t>
      </w:r>
      <w:r w:rsidRPr="00583290">
        <w:t xml:space="preserve">the recycling of solar-grade silicon and other components from non-functioning panels is not currently being carried out in a significant way. These panels are accumulating and are expected to reach very significant quantities of photovoltaic waste </w:t>
      </w:r>
      <w:r w:rsidRPr="00583290">
        <w:rPr>
          <w:rFonts w:eastAsia="Garamond"/>
        </w:rPr>
        <w:t>[</w:t>
      </w:r>
      <w:r w:rsidRPr="00583290">
        <w:endnoteReference w:id="64"/>
      </w:r>
      <w:r w:rsidRPr="00583290">
        <w:rPr>
          <w:rFonts w:eastAsia="Garamond"/>
        </w:rPr>
        <w:t>].</w:t>
      </w:r>
    </w:p>
    <w:p w14:paraId="0E96BD12" w14:textId="034DCEB8" w:rsidR="00925327" w:rsidRPr="00583290" w:rsidRDefault="00925327" w:rsidP="000501CB">
      <w:pPr>
        <w:pStyle w:val="MDPI31text"/>
        <w:rPr>
          <w:lang w:bidi="ar-SA"/>
        </w:rPr>
      </w:pPr>
      <w:r w:rsidRPr="00583290">
        <w:t>The use of other materials for photovoltaic, such as silicon thin films, CdTe, organic thin films, perovskites [</w:t>
      </w:r>
      <w:r w:rsidRPr="00583290">
        <w:rPr>
          <w:rStyle w:val="Rimandonotadichiusura"/>
          <w:vertAlign w:val="baseline"/>
        </w:rPr>
        <w:endnoteReference w:id="65"/>
      </w:r>
      <w:r w:rsidRPr="00583290">
        <w:t xml:space="preserve">], can contribute in improving </w:t>
      </w:r>
      <w:r w:rsidR="00AE2A21" w:rsidRPr="00583290">
        <w:t xml:space="preserve">energy and limiting energy costs of panels manufacturing. </w:t>
      </w:r>
      <w:r w:rsidRPr="00583290">
        <w:t xml:space="preserve">In particular, perovskite photovoltaic materials </w:t>
      </w:r>
      <w:r w:rsidR="000501CB">
        <w:t>(still far from commercialization, TRL = 4-5 [</w:t>
      </w:r>
      <w:r w:rsidR="000501CB">
        <w:fldChar w:fldCharType="begin"/>
      </w:r>
      <w:r w:rsidR="000501CB">
        <w:instrText xml:space="preserve"> NOTEREF _Ref169276653 \h </w:instrText>
      </w:r>
      <w:r w:rsidR="000501CB">
        <w:fldChar w:fldCharType="separate"/>
      </w:r>
      <w:r w:rsidR="003177BC">
        <w:t>23</w:t>
      </w:r>
      <w:r w:rsidR="000501CB">
        <w:fldChar w:fldCharType="end"/>
      </w:r>
      <w:r w:rsidR="000501CB">
        <w:t xml:space="preserve">]) </w:t>
      </w:r>
      <w:r w:rsidRPr="00583290">
        <w:t xml:space="preserve">have the potential of improving efficiency, but suffer instability and deterioration under wet conditions, which is </w:t>
      </w:r>
      <w:r w:rsidR="000501CB">
        <w:t>the main</w:t>
      </w:r>
      <w:r w:rsidR="000501CB" w:rsidRPr="00583290">
        <w:t xml:space="preserve"> </w:t>
      </w:r>
      <w:r w:rsidRPr="00583290">
        <w:t>limit to industrialization. These materials, whose formula is ABX</w:t>
      </w:r>
      <w:r w:rsidRPr="00583290">
        <w:rPr>
          <w:vertAlign w:val="subscript"/>
        </w:rPr>
        <w:t>3</w:t>
      </w:r>
      <w:r w:rsidRPr="00583290">
        <w:t xml:space="preserve"> structure, where A is a monovalent cation (methylamonium, formamidinium, Cs, or Rb), B is a divalent metal cation (Pb, Sn, and Ge), and X is a halide anion (I, Br, and Cl) may have some drawbacks in the use of lead, quite a pollutant metal [</w:t>
      </w:r>
      <w:r w:rsidRPr="00583290">
        <w:rPr>
          <w:rStyle w:val="Rimandonotadichiusura"/>
          <w:vertAlign w:val="baseline"/>
        </w:rPr>
        <w:endnoteReference w:id="66"/>
      </w:r>
      <w:r w:rsidRPr="00583290">
        <w:t xml:space="preserve">]. Also, their best </w:t>
      </w:r>
      <w:r w:rsidR="002F29C3">
        <w:t>manufacturing</w:t>
      </w:r>
      <w:r w:rsidRPr="00583290">
        <w:t xml:space="preserve"> technology at industrial level is still to be evaluated </w:t>
      </w:r>
      <w:r w:rsidR="002F29C3">
        <w:t>in terms of energy consumption and environmental friendliness, a</w:t>
      </w:r>
      <w:r w:rsidRPr="00583290">
        <w:t xml:space="preserve">nd developed.  </w:t>
      </w:r>
      <w:r w:rsidR="000501CB">
        <w:t>Organic photovoltaic technologies (TRL = 4-5 [</w:t>
      </w:r>
      <w:r w:rsidR="000501CB">
        <w:fldChar w:fldCharType="begin"/>
      </w:r>
      <w:r w:rsidR="000501CB">
        <w:instrText xml:space="preserve"> NOTEREF _Ref169276653 \h </w:instrText>
      </w:r>
      <w:r w:rsidR="000501CB">
        <w:fldChar w:fldCharType="separate"/>
      </w:r>
      <w:r w:rsidR="003177BC">
        <w:t>23</w:t>
      </w:r>
      <w:r w:rsidR="000501CB">
        <w:fldChar w:fldCharType="end"/>
      </w:r>
      <w:r w:rsidR="000501CB">
        <w:t>])</w:t>
      </w:r>
      <w:r w:rsidR="00CF6C53">
        <w:t xml:space="preserve"> </w:t>
      </w:r>
      <w:r w:rsidR="000501CB">
        <w:t>have also great potential but significant drawbacks too, such as low efficiency and durability</w:t>
      </w:r>
      <w:r w:rsidR="00CF6C53">
        <w:t>, degradation or malfunction at high temperatures, supply chain still to be identified and developed</w:t>
      </w:r>
      <w:r w:rsidR="00CF6C53" w:rsidRPr="00CF6C53">
        <w:t xml:space="preserve"> [</w:t>
      </w:r>
      <w:r w:rsidR="00CF6C53" w:rsidRPr="00F06C5E">
        <w:rPr>
          <w:rStyle w:val="Rimandonotadichiusura"/>
          <w:vertAlign w:val="baseline"/>
        </w:rPr>
        <w:endnoteReference w:id="67"/>
      </w:r>
      <w:r w:rsidR="00CF6C53" w:rsidRPr="00CF6C53">
        <w:t>].</w:t>
      </w:r>
    </w:p>
    <w:p w14:paraId="65DC5AB8" w14:textId="77777777" w:rsidR="00925327" w:rsidRDefault="00925327" w:rsidP="00C46DB4">
      <w:pPr>
        <w:adjustRightInd w:val="0"/>
        <w:snapToGrid w:val="0"/>
        <w:spacing w:line="228" w:lineRule="auto"/>
        <w:ind w:left="2608" w:firstLine="425"/>
        <w:rPr>
          <w:rFonts w:eastAsia="Times New Roman"/>
          <w:noProof w:val="0"/>
          <w:snapToGrid w:val="0"/>
          <w:szCs w:val="22"/>
          <w:lang w:eastAsia="de-DE" w:bidi="en-US"/>
        </w:rPr>
      </w:pPr>
    </w:p>
    <w:p w14:paraId="7E569805" w14:textId="606F4D14" w:rsidR="00C46DB4" w:rsidRDefault="00C46DB4" w:rsidP="003C298E">
      <w:pPr>
        <w:pStyle w:val="MDPI22heading2"/>
      </w:pPr>
      <w:r>
        <w:lastRenderedPageBreak/>
        <w:t>4.</w:t>
      </w:r>
      <w:r w:rsidR="00215247">
        <w:t>4</w:t>
      </w:r>
      <w:r>
        <w:t xml:space="preserve"> Wind technologies</w:t>
      </w:r>
    </w:p>
    <w:p w14:paraId="295FBD46" w14:textId="0874C687" w:rsidR="00CA4590" w:rsidRPr="00AD54C4" w:rsidRDefault="00C415B7" w:rsidP="00AD54C4">
      <w:pPr>
        <w:pStyle w:val="MDPI31text"/>
      </w:pPr>
      <w:r w:rsidRPr="00C415B7">
        <w:t>Wind technologies find their maximum efficiency in the presence of strong and continuous winds. This makes them very efficient technologies in areas such as the North Sea and the north of Scotland</w:t>
      </w:r>
      <w:r w:rsidR="009A3871">
        <w:t xml:space="preserve"> in Europe</w:t>
      </w:r>
      <w:r w:rsidRPr="00C415B7">
        <w:t xml:space="preserve">. On the other hand, the efficiency of wind power in areas usually </w:t>
      </w:r>
      <w:r w:rsidR="009A3871">
        <w:t>free from</w:t>
      </w:r>
      <w:r w:rsidRPr="00C415B7">
        <w:t xml:space="preserve"> strong winds</w:t>
      </w:r>
      <w:r w:rsidR="009A3871">
        <w:t xml:space="preserve"> </w:t>
      </w:r>
      <w:r w:rsidRPr="00C415B7">
        <w:t xml:space="preserve">is considerably limited and has a strong climatic discontinuity and uncertainty. </w:t>
      </w:r>
      <w:r>
        <w:t>Its</w:t>
      </w:r>
      <w:r w:rsidRPr="00C415B7">
        <w:t xml:space="preserve"> discontinuity </w:t>
      </w:r>
      <w:r>
        <w:t xml:space="preserve">may have </w:t>
      </w:r>
      <w:r w:rsidRPr="00C415B7">
        <w:t xml:space="preserve">a strong negative effect on the stability of the networks. Wind power also has marked limits in </w:t>
      </w:r>
      <w:r w:rsidR="00CA4590">
        <w:t>its</w:t>
      </w:r>
      <w:r w:rsidR="00CA4590" w:rsidRPr="00DA5A44">
        <w:t xml:space="preserve"> </w:t>
      </w:r>
      <w:r w:rsidR="00CA4590">
        <w:t>h</w:t>
      </w:r>
      <w:r w:rsidR="00CA4590" w:rsidRPr="00DA5A44">
        <w:t xml:space="preserve">ealth effects </w:t>
      </w:r>
      <w:r w:rsidR="00AD54C4">
        <w:t xml:space="preserve">that make it incompatible with </w:t>
      </w:r>
      <w:r w:rsidR="00281B25">
        <w:t>populated</w:t>
      </w:r>
      <w:r w:rsidR="00AD54C4">
        <w:t xml:space="preserve"> areas, </w:t>
      </w:r>
      <w:r w:rsidR="00CA4590" w:rsidRPr="00DA5A44">
        <w:t>associated to swishing, whistling, or throbbing noise from moving gear trains and turbine blades resulting in annoyance, sleep disturbance, and reduced quality of life of people living nearb</w:t>
      </w:r>
      <w:r w:rsidR="00CA4590" w:rsidRPr="004F498C">
        <w:t>y [</w:t>
      </w:r>
      <w:r w:rsidR="00CA4590" w:rsidRPr="004F498C">
        <w:rPr>
          <w:rStyle w:val="Rimandonotadichiusura"/>
          <w:vertAlign w:val="baseline"/>
        </w:rPr>
        <w:endnoteReference w:id="68"/>
      </w:r>
      <w:r w:rsidR="00CA4590" w:rsidRPr="004F498C">
        <w:t>].</w:t>
      </w:r>
      <w:r w:rsidR="00281B25">
        <w:t xml:space="preserve"> </w:t>
      </w:r>
      <w:r w:rsidR="00AD54C4" w:rsidRPr="00AD54C4">
        <w:t xml:space="preserve">The weakest element of the structure of wind farms are the blades, which are made of sophisticated composites of plastics and glassy materials. However, the blades are subject to erosion, and have an average life estimated at 20 years. The </w:t>
      </w:r>
      <w:r w:rsidR="00AD54C4">
        <w:t>d</w:t>
      </w:r>
      <w:r w:rsidR="00AD54C4" w:rsidRPr="00DA5A44">
        <w:t xml:space="preserve">etachment and collapse of </w:t>
      </w:r>
      <w:r w:rsidR="00AD54C4">
        <w:t>the</w:t>
      </w:r>
      <w:r w:rsidR="00AD54C4" w:rsidRPr="00DA5A44">
        <w:t xml:space="preserve"> </w:t>
      </w:r>
      <w:r w:rsidR="00AD54C4" w:rsidRPr="00AD54C4">
        <w:t>sometimes enormous size of the most powerful turbines also gives rise to a certain risk of serious accidents</w:t>
      </w:r>
      <w:r w:rsidR="00281B25">
        <w:t>. S</w:t>
      </w:r>
      <w:r w:rsidR="00CA4590" w:rsidRPr="00281B25">
        <w:t>ignificant negative effect</w:t>
      </w:r>
      <w:r w:rsidR="00281B25">
        <w:t>s</w:t>
      </w:r>
      <w:r w:rsidR="00CA4590" w:rsidRPr="00281B25">
        <w:t xml:space="preserve"> of wind power on </w:t>
      </w:r>
      <w:r w:rsidR="00281B25">
        <w:t xml:space="preserve">the environment are also well evident </w:t>
      </w:r>
      <w:r w:rsidR="00281B25" w:rsidRPr="005215F7">
        <w:t>[</w:t>
      </w:r>
      <w:r w:rsidR="00281B25" w:rsidRPr="005215F7">
        <w:rPr>
          <w:rStyle w:val="Rimandonotadichiusura"/>
          <w:vertAlign w:val="baseline"/>
        </w:rPr>
        <w:endnoteReference w:id="69"/>
      </w:r>
      <w:r w:rsidR="00281B25" w:rsidRPr="005215F7">
        <w:t>],</w:t>
      </w:r>
      <w:r w:rsidR="00281B25">
        <w:t xml:space="preserve"> </w:t>
      </w:r>
      <w:r w:rsidR="005215F7">
        <w:t xml:space="preserve">with impacts on </w:t>
      </w:r>
      <w:r w:rsidR="00CA4590" w:rsidRPr="00AD54C4">
        <w:t>the life of birds, due to their collision with the blades [</w:t>
      </w:r>
      <w:r w:rsidR="00CA4590" w:rsidRPr="00AD54C4">
        <w:endnoteReference w:id="70"/>
      </w:r>
      <w:r w:rsidR="00CA4590" w:rsidRPr="00AD54C4">
        <w:t>]</w:t>
      </w:r>
      <w:r w:rsidR="00281B25">
        <w:t>, while their</w:t>
      </w:r>
      <w:r w:rsidR="00281B25" w:rsidRPr="00281B25">
        <w:t xml:space="preserve"> </w:t>
      </w:r>
      <w:r w:rsidR="00281B25" w:rsidRPr="00DA5A44">
        <w:t xml:space="preserve">building may imply some deforestation, and  </w:t>
      </w:r>
      <w:r w:rsidR="009A3871">
        <w:t>impact</w:t>
      </w:r>
      <w:r w:rsidR="00C87EB5">
        <w:t>s</w:t>
      </w:r>
      <w:r w:rsidR="00281B25" w:rsidRPr="00DA5A44">
        <w:t xml:space="preserve"> region</w:t>
      </w:r>
      <w:r w:rsidR="00C87EB5">
        <w:t xml:space="preserve">al climate </w:t>
      </w:r>
      <w:r w:rsidR="001A32FB">
        <w:t xml:space="preserve">mainly </w:t>
      </w:r>
      <w:r w:rsidR="00C87EB5">
        <w:t xml:space="preserve">causing heating </w:t>
      </w:r>
      <w:r w:rsidR="001A32FB">
        <w:t xml:space="preserve">in nighttime </w:t>
      </w:r>
      <w:r w:rsidR="00C87EB5">
        <w:t xml:space="preserve">due to </w:t>
      </w:r>
      <w:r w:rsidR="00C87EB5" w:rsidRPr="00C87EB5">
        <w:t xml:space="preserve">mixing </w:t>
      </w:r>
      <w:r w:rsidR="00C87EB5">
        <w:t xml:space="preserve">of </w:t>
      </w:r>
      <w:r w:rsidR="00C87EB5" w:rsidRPr="00C87EB5">
        <w:t>the boundary layer</w:t>
      </w:r>
      <w:r w:rsidR="001A32FB" w:rsidRPr="00081B13">
        <w:t xml:space="preserve"> [</w:t>
      </w:r>
      <w:r w:rsidR="001A32FB" w:rsidRPr="00081B13">
        <w:rPr>
          <w:rStyle w:val="Rimandonotadichiusura"/>
          <w:vertAlign w:val="baseline"/>
        </w:rPr>
        <w:endnoteReference w:id="71"/>
      </w:r>
      <w:r w:rsidR="001A32FB" w:rsidRPr="00081B13">
        <w:t>]</w:t>
      </w:r>
      <w:r w:rsidR="00C87EB5" w:rsidRPr="00081B13">
        <w:t>.</w:t>
      </w:r>
    </w:p>
    <w:p w14:paraId="4CD79C10" w14:textId="3E9631B8" w:rsidR="00C415B7" w:rsidRDefault="00281B25" w:rsidP="00281B25">
      <w:pPr>
        <w:pStyle w:val="MDPI31text"/>
      </w:pPr>
      <w:r>
        <w:t xml:space="preserve">Wind technologies generate also </w:t>
      </w:r>
      <w:r w:rsidR="00C415B7" w:rsidRPr="00C415B7">
        <w:t>limitation</w:t>
      </w:r>
      <w:r w:rsidR="00582223">
        <w:t xml:space="preserve">s </w:t>
      </w:r>
      <w:r w:rsidR="00C415B7" w:rsidRPr="00C415B7">
        <w:t>of land use (or of the sea</w:t>
      </w:r>
      <w:r w:rsidR="00C415B7">
        <w:t xml:space="preserve"> usage</w:t>
      </w:r>
      <w:r w:rsidR="00C415B7" w:rsidRPr="00C415B7">
        <w:t xml:space="preserve"> in the case of off-shore wind),</w:t>
      </w:r>
      <w:r>
        <w:t xml:space="preserve"> and</w:t>
      </w:r>
      <w:r w:rsidR="00C415B7" w:rsidRPr="00C415B7">
        <w:t xml:space="preserve"> the reduction of the aesthetic quality of the territory</w:t>
      </w:r>
      <w:r w:rsidR="00582223">
        <w:t xml:space="preserve"> or of the sea</w:t>
      </w:r>
      <w:r>
        <w:t xml:space="preserve">. Additionally, they are associated to a </w:t>
      </w:r>
      <w:r w:rsidR="00C415B7" w:rsidRPr="00C415B7">
        <w:t xml:space="preserve">large consumption of </w:t>
      </w:r>
      <w:r w:rsidR="00C415B7" w:rsidRPr="009A3871">
        <w:t xml:space="preserve">materials </w:t>
      </w:r>
      <w:r w:rsidR="00582223" w:rsidRPr="009A3871">
        <w:t>[</w:t>
      </w:r>
      <w:r w:rsidR="00582223" w:rsidRPr="009A3871">
        <w:rPr>
          <w:rStyle w:val="Rimandonotadichiusura"/>
          <w:vertAlign w:val="baseline"/>
        </w:rPr>
        <w:endnoteReference w:id="72"/>
      </w:r>
      <w:r w:rsidR="00582223" w:rsidRPr="009A3871">
        <w:t xml:space="preserve">] </w:t>
      </w:r>
      <w:r w:rsidR="00C415B7" w:rsidRPr="009A3871">
        <w:t>due</w:t>
      </w:r>
      <w:r w:rsidR="00C415B7" w:rsidRPr="00C415B7">
        <w:t xml:space="preserve"> to the size of the structures (concrete bases and steel structures for on-shore wind), magnetic materials based on rare </w:t>
      </w:r>
      <w:r w:rsidRPr="00C415B7">
        <w:t xml:space="preserve">earths, lubricants, conductive metallic materials, composite materials for </w:t>
      </w:r>
      <w:r>
        <w:t>blades.</w:t>
      </w:r>
    </w:p>
    <w:p w14:paraId="735A2F32" w14:textId="2755FC49" w:rsidR="009A3871" w:rsidRDefault="009A3871" w:rsidP="00281B25">
      <w:pPr>
        <w:pStyle w:val="MDPI31text"/>
      </w:pPr>
      <w:r>
        <w:t>T</w:t>
      </w:r>
      <w:r w:rsidRPr="009A3871">
        <w:t xml:space="preserve">he </w:t>
      </w:r>
      <w:r>
        <w:t xml:space="preserve">capital </w:t>
      </w:r>
      <w:r w:rsidRPr="009A3871">
        <w:t xml:space="preserve">cost </w:t>
      </w:r>
      <w:r>
        <w:t>for wind technologies</w:t>
      </w:r>
      <w:r w:rsidRPr="009A3871">
        <w:t xml:space="preserve"> is high, particularly for offshore installations in deep-sea </w:t>
      </w:r>
      <w:r w:rsidRPr="009B67F3">
        <w:t>areas [</w:t>
      </w:r>
      <w:r w:rsidRPr="00F06C5E">
        <w:endnoteReference w:id="73"/>
      </w:r>
      <w:r w:rsidRPr="009B67F3">
        <w:t>]</w:t>
      </w:r>
      <w:r w:rsidR="009B67F3" w:rsidRPr="009B67F3">
        <w:rPr>
          <w:rFonts w:ascii="Garamond" w:eastAsia="Garamond" w:hAnsi="Garamond" w:cs="Garamond"/>
          <w:snapToGrid/>
          <w:color w:val="231F20"/>
          <w:sz w:val="24"/>
          <w:szCs w:val="24"/>
          <w:lang w:eastAsia="en-US" w:bidi="ar-SA"/>
        </w:rPr>
        <w:t>,</w:t>
      </w:r>
      <w:r w:rsidRPr="009B67F3">
        <w:rPr>
          <w:rFonts w:ascii="Garamond" w:eastAsia="Garamond" w:hAnsi="Garamond" w:cs="Garamond"/>
          <w:snapToGrid/>
          <w:color w:val="231F20"/>
          <w:sz w:val="24"/>
          <w:szCs w:val="24"/>
          <w:lang w:eastAsia="en-US" w:bidi="ar-SA"/>
        </w:rPr>
        <w:t xml:space="preserve"> </w:t>
      </w:r>
      <w:r w:rsidRPr="009B67F3">
        <w:t>and</w:t>
      </w:r>
      <w:r>
        <w:t xml:space="preserve"> the lifetime, at </w:t>
      </w:r>
      <w:r w:rsidR="00380177">
        <w:t>l</w:t>
      </w:r>
      <w:r>
        <w:t>east for blades, relatively short. Thus, t</w:t>
      </w:r>
      <w:r w:rsidRPr="009A3871">
        <w:t xml:space="preserve">he levelized </w:t>
      </w:r>
      <w:r>
        <w:t>c</w:t>
      </w:r>
      <w:r w:rsidRPr="009A3871">
        <w:t xml:space="preserve">osts of </w:t>
      </w:r>
      <w:r>
        <w:t xml:space="preserve">wind </w:t>
      </w:r>
      <w:r w:rsidRPr="009A3871">
        <w:t xml:space="preserve">energy are today comparable with those of technologies based on fossil raw materials, and are and will be in any case </w:t>
      </w:r>
      <w:r w:rsidR="00A82FF8">
        <w:t>considerable</w:t>
      </w:r>
      <w:r w:rsidRPr="009A3871">
        <w:t xml:space="preserve"> in the future</w:t>
      </w:r>
      <w:r>
        <w:t>.</w:t>
      </w:r>
    </w:p>
    <w:p w14:paraId="5DB77761" w14:textId="4CDA2EFF" w:rsidR="00E31C59" w:rsidRDefault="00AD54C4" w:rsidP="00C46DB4">
      <w:pPr>
        <w:adjustRightInd w:val="0"/>
        <w:snapToGrid w:val="0"/>
        <w:spacing w:line="228" w:lineRule="auto"/>
        <w:ind w:left="2608" w:firstLine="425"/>
        <w:rPr>
          <w:rFonts w:eastAsia="Times New Roman"/>
          <w:noProof w:val="0"/>
          <w:snapToGrid w:val="0"/>
          <w:szCs w:val="22"/>
          <w:lang w:eastAsia="de-DE" w:bidi="en-US"/>
        </w:rPr>
      </w:pPr>
      <w:r w:rsidRPr="00AD54C4">
        <w:rPr>
          <w:rFonts w:eastAsia="Times New Roman"/>
          <w:noProof w:val="0"/>
          <w:snapToGrid w:val="0"/>
          <w:szCs w:val="22"/>
          <w:lang w:eastAsia="de-DE" w:bidi="en-US"/>
        </w:rPr>
        <w:t xml:space="preserve">Waste is also accumulating of these materials, consisting mainly of worn or broken blades, as technologies for the recovery of materials from them have not yet been developed </w:t>
      </w:r>
      <w:r w:rsidR="00CA4590" w:rsidRPr="00AD54C4">
        <w:rPr>
          <w:rFonts w:eastAsia="Times New Roman"/>
          <w:noProof w:val="0"/>
          <w:snapToGrid w:val="0"/>
          <w:szCs w:val="22"/>
          <w:lang w:eastAsia="de-DE" w:bidi="en-US"/>
        </w:rPr>
        <w:t>[</w:t>
      </w:r>
      <w:r w:rsidR="00CA4590" w:rsidRPr="00AD54C4">
        <w:rPr>
          <w:rFonts w:eastAsia="Times New Roman"/>
          <w:noProof w:val="0"/>
          <w:snapToGrid w:val="0"/>
          <w:szCs w:val="22"/>
          <w:lang w:eastAsia="de-DE" w:bidi="en-US"/>
        </w:rPr>
        <w:endnoteReference w:id="74"/>
      </w:r>
      <w:r w:rsidR="00CA4590" w:rsidRPr="00AD54C4">
        <w:rPr>
          <w:rFonts w:eastAsia="Times New Roman"/>
          <w:noProof w:val="0"/>
          <w:snapToGrid w:val="0"/>
          <w:szCs w:val="22"/>
          <w:lang w:eastAsia="de-DE" w:bidi="en-US"/>
        </w:rPr>
        <w:t>].</w:t>
      </w:r>
    </w:p>
    <w:p w14:paraId="7E44B091" w14:textId="269AC5F5" w:rsidR="00AC56F4" w:rsidRPr="00AD54C4" w:rsidRDefault="00AC56F4" w:rsidP="00AC56F4">
      <w:pPr>
        <w:pStyle w:val="MDPI22heading2"/>
        <w:rPr>
          <w:rFonts w:ascii="Garamond" w:eastAsia="Garamond" w:hAnsi="Garamond" w:cs="Garamond"/>
          <w:color w:val="231F20"/>
          <w:sz w:val="24"/>
          <w:szCs w:val="24"/>
          <w:lang w:eastAsia="en-US"/>
        </w:rPr>
      </w:pPr>
      <w:r>
        <w:t>4.</w:t>
      </w:r>
      <w:r w:rsidR="00215247">
        <w:t>5</w:t>
      </w:r>
      <w:r>
        <w:t xml:space="preserve"> Biomass</w:t>
      </w:r>
      <w:r w:rsidR="00215247">
        <w:t>-</w:t>
      </w:r>
      <w:r>
        <w:t>based electrical energy production technologies.</w:t>
      </w:r>
    </w:p>
    <w:p w14:paraId="48B324F2" w14:textId="46B727D0" w:rsidR="00CC52DC" w:rsidRDefault="00CC52DC" w:rsidP="00CC52DC">
      <w:pPr>
        <w:pStyle w:val="MDPI31text"/>
        <w:rPr>
          <w:rFonts w:eastAsia="Garamond"/>
        </w:rPr>
      </w:pPr>
      <w:r w:rsidRPr="00CC52DC">
        <w:rPr>
          <w:rFonts w:eastAsia="Garamond"/>
        </w:rPr>
        <w:t>Wood has been used for thousands of years as a fuel for heating homes and for powering kitchens. In reality, this "technology" is not optimal for human health, because wood smoke is highly polluting and toxic, containing many volatile organic compounds (VOCs), some of which are highly toxic (e.g. benzene and dioxins), as well as unburned dust</w:t>
      </w:r>
      <w:r>
        <w:rPr>
          <w:rFonts w:eastAsia="Garamond"/>
        </w:rPr>
        <w:t xml:space="preserve"> </w:t>
      </w:r>
      <w:r w:rsidRPr="00CC52DC">
        <w:rPr>
          <w:rFonts w:eastAsia="Garamond"/>
        </w:rPr>
        <w:t>[</w:t>
      </w:r>
      <w:r w:rsidRPr="00081B13">
        <w:rPr>
          <w:rFonts w:eastAsia="Garamond"/>
        </w:rPr>
        <w:endnoteReference w:id="75"/>
      </w:r>
      <w:r w:rsidRPr="00081B13">
        <w:rPr>
          <w:rFonts w:eastAsia="Garamond"/>
        </w:rPr>
        <w:t>]</w:t>
      </w:r>
      <w:r w:rsidRPr="00CC52DC">
        <w:rPr>
          <w:rFonts w:eastAsia="Garamond"/>
        </w:rPr>
        <w:t>.</w:t>
      </w:r>
      <w:r>
        <w:rPr>
          <w:rFonts w:eastAsia="Garamond"/>
        </w:rPr>
        <w:t xml:space="preserve"> </w:t>
      </w:r>
      <w:r w:rsidRPr="00CC52DC">
        <w:rPr>
          <w:rFonts w:eastAsia="Garamond"/>
        </w:rPr>
        <w:t xml:space="preserve">However, technologies have been developed that allow the abatement of pollutants from wood smoke in </w:t>
      </w:r>
      <w:r>
        <w:rPr>
          <w:rFonts w:eastAsia="Garamond"/>
        </w:rPr>
        <w:t>biomass</w:t>
      </w:r>
      <w:r w:rsidR="00215247">
        <w:rPr>
          <w:rFonts w:eastAsia="Garamond"/>
        </w:rPr>
        <w:t>-</w:t>
      </w:r>
      <w:r>
        <w:rPr>
          <w:rFonts w:eastAsia="Garamond"/>
        </w:rPr>
        <w:t xml:space="preserve">based </w:t>
      </w:r>
      <w:r w:rsidRPr="00CC52DC">
        <w:rPr>
          <w:rFonts w:eastAsia="Garamond"/>
        </w:rPr>
        <w:t xml:space="preserve">power plants, </w:t>
      </w:r>
      <w:r w:rsidR="00215247">
        <w:rPr>
          <w:rFonts w:eastAsia="Garamond"/>
        </w:rPr>
        <w:t>as well as</w:t>
      </w:r>
      <w:r w:rsidRPr="00CC52DC">
        <w:rPr>
          <w:rFonts w:eastAsia="Garamond"/>
        </w:rPr>
        <w:t xml:space="preserve"> waste incinerators</w:t>
      </w:r>
      <w:r>
        <w:rPr>
          <w:rFonts w:eastAsia="Garamond"/>
        </w:rPr>
        <w:t xml:space="preserve"> </w:t>
      </w:r>
      <w:r w:rsidRPr="00CC52DC">
        <w:rPr>
          <w:rFonts w:eastAsia="Garamond"/>
        </w:rPr>
        <w:t>[</w:t>
      </w:r>
      <w:r w:rsidRPr="00081B13">
        <w:rPr>
          <w:rFonts w:eastAsia="Garamond"/>
        </w:rPr>
        <w:endnoteReference w:id="76"/>
      </w:r>
      <w:r w:rsidRPr="00CC52DC">
        <w:rPr>
          <w:rFonts w:eastAsia="Garamond"/>
        </w:rPr>
        <w:t xml:space="preserve">], which represent </w:t>
      </w:r>
      <w:r>
        <w:rPr>
          <w:rFonts w:eastAsia="Garamond"/>
        </w:rPr>
        <w:t xml:space="preserve">today </w:t>
      </w:r>
      <w:r w:rsidRPr="00CC52DC">
        <w:rPr>
          <w:rFonts w:eastAsia="Garamond"/>
        </w:rPr>
        <w:t xml:space="preserve">a commercial technology for energy production (TRL </w:t>
      </w:r>
      <w:r w:rsidR="009C15F0">
        <w:rPr>
          <w:rFonts w:eastAsia="Garamond"/>
        </w:rPr>
        <w:t>10</w:t>
      </w:r>
      <w:r w:rsidRPr="00CC52DC">
        <w:rPr>
          <w:rFonts w:eastAsia="Garamond"/>
        </w:rPr>
        <w:t>).</w:t>
      </w:r>
      <w:r>
        <w:rPr>
          <w:rFonts w:eastAsia="Garamond"/>
        </w:rPr>
        <w:t xml:space="preserve"> </w:t>
      </w:r>
    </w:p>
    <w:p w14:paraId="0DA4FF1F" w14:textId="4EAA5D27" w:rsidR="00CC52DC" w:rsidRDefault="00CC52DC" w:rsidP="00CC52DC">
      <w:pPr>
        <w:pStyle w:val="MDPI31text"/>
        <w:rPr>
          <w:rFonts w:eastAsia="Garamond"/>
        </w:rPr>
      </w:pPr>
      <w:r>
        <w:rPr>
          <w:rFonts w:eastAsia="Garamond"/>
        </w:rPr>
        <w:t>G</w:t>
      </w:r>
      <w:r w:rsidRPr="00CC52DC">
        <w:rPr>
          <w:rFonts w:eastAsia="Garamond"/>
        </w:rPr>
        <w:t>asification</w:t>
      </w:r>
      <w:r w:rsidR="00934222" w:rsidRPr="00215247">
        <w:rPr>
          <w:rFonts w:eastAsia="Garamond"/>
        </w:rPr>
        <w:t xml:space="preserve"> [</w:t>
      </w:r>
      <w:r w:rsidR="00934222" w:rsidRPr="00081B13">
        <w:rPr>
          <w:rFonts w:eastAsia="Garamond"/>
        </w:rPr>
        <w:endnoteReference w:id="77"/>
      </w:r>
      <w:r w:rsidR="00934222" w:rsidRPr="00215247">
        <w:rPr>
          <w:rFonts w:eastAsia="Garamond"/>
        </w:rPr>
        <w:t>]</w:t>
      </w:r>
      <w:r w:rsidRPr="00CC52DC">
        <w:rPr>
          <w:rFonts w:eastAsia="Garamond"/>
        </w:rPr>
        <w:t xml:space="preserve"> </w:t>
      </w:r>
      <w:r>
        <w:rPr>
          <w:rFonts w:eastAsia="Garamond"/>
        </w:rPr>
        <w:t>represents a</w:t>
      </w:r>
      <w:r w:rsidRPr="00CC52DC">
        <w:rPr>
          <w:rFonts w:eastAsia="Garamond"/>
        </w:rPr>
        <w:t xml:space="preserve">n alternative to produce energy from biomass and </w:t>
      </w:r>
      <w:r>
        <w:rPr>
          <w:rFonts w:eastAsia="Garamond"/>
        </w:rPr>
        <w:t>biomass-based wastes,</w:t>
      </w:r>
      <w:r w:rsidRPr="00CC52DC">
        <w:rPr>
          <w:rFonts w:eastAsia="Garamond"/>
        </w:rPr>
        <w:t xml:space="preserve"> by reaction with water. However, due to the high oxygen conten</w:t>
      </w:r>
      <w:r w:rsidR="00934222">
        <w:rPr>
          <w:rFonts w:eastAsia="Garamond"/>
        </w:rPr>
        <w:t>t</w:t>
      </w:r>
      <w:r w:rsidRPr="00CC52DC">
        <w:rPr>
          <w:rFonts w:eastAsia="Garamond"/>
        </w:rPr>
        <w:t xml:space="preserve"> of biomass (about 40 % oxygen) and the content of alkali metals (Na and K)</w:t>
      </w:r>
      <w:r w:rsidR="00825DBE">
        <w:rPr>
          <w:rFonts w:eastAsia="Garamond"/>
        </w:rPr>
        <w:t xml:space="preserve"> </w:t>
      </w:r>
      <w:r w:rsidR="00825DBE" w:rsidRPr="00215247">
        <w:rPr>
          <w:rFonts w:eastAsia="Garamond"/>
        </w:rPr>
        <w:t>[</w:t>
      </w:r>
      <w:r w:rsidR="00825DBE" w:rsidRPr="00215247">
        <w:rPr>
          <w:rStyle w:val="Rimandonotadichiusura"/>
          <w:rFonts w:eastAsia="Garamond"/>
          <w:vertAlign w:val="baseline"/>
        </w:rPr>
        <w:endnoteReference w:id="78"/>
      </w:r>
      <w:r w:rsidR="00825DBE" w:rsidRPr="00215247">
        <w:rPr>
          <w:rFonts w:eastAsia="Garamond"/>
        </w:rPr>
        <w:t>]</w:t>
      </w:r>
      <w:r w:rsidRPr="00215247">
        <w:rPr>
          <w:rFonts w:eastAsia="Garamond"/>
        </w:rPr>
        <w:t>,</w:t>
      </w:r>
      <w:r w:rsidRPr="00CC52DC">
        <w:rPr>
          <w:rFonts w:eastAsia="Garamond"/>
        </w:rPr>
        <w:t xml:space="preserve"> biomass gasification produces a combustible gas containing hydrogen and CO, but very dirty</w:t>
      </w:r>
      <w:r>
        <w:rPr>
          <w:rFonts w:eastAsia="Garamond"/>
        </w:rPr>
        <w:t>,</w:t>
      </w:r>
      <w:r w:rsidRPr="00CC52DC">
        <w:rPr>
          <w:rFonts w:eastAsia="Garamond"/>
        </w:rPr>
        <w:t xml:space="preserve"> with VOCs and volatile alkaline compounds</w:t>
      </w:r>
      <w:r w:rsidR="009727B1">
        <w:rPr>
          <w:rFonts w:eastAsia="Garamond"/>
        </w:rPr>
        <w:t xml:space="preserve"> (tar)</w:t>
      </w:r>
      <w:r w:rsidRPr="00CC52DC">
        <w:rPr>
          <w:rFonts w:eastAsia="Garamond"/>
        </w:rPr>
        <w:t>. This gas can still be burned to produce energy</w:t>
      </w:r>
      <w:r>
        <w:rPr>
          <w:rFonts w:eastAsia="Garamond"/>
        </w:rPr>
        <w:t>, but its purification to produce hydrogen or a cleaner syngas is very difficult</w:t>
      </w:r>
      <w:r w:rsidR="00934222">
        <w:rPr>
          <w:rFonts w:eastAsia="Garamond"/>
        </w:rPr>
        <w:t xml:space="preserve"> and makes the process complex</w:t>
      </w:r>
      <w:r w:rsidR="004B2351" w:rsidRPr="009C15F0">
        <w:rPr>
          <w:rFonts w:eastAsia="Garamond"/>
        </w:rPr>
        <w:t xml:space="preserve"> [</w:t>
      </w:r>
      <w:r w:rsidR="004B2351" w:rsidRPr="009C15F0">
        <w:rPr>
          <w:rStyle w:val="Rimandonotadichiusura"/>
          <w:rFonts w:eastAsia="Garamond"/>
          <w:vertAlign w:val="baseline"/>
        </w:rPr>
        <w:endnoteReference w:id="79"/>
      </w:r>
      <w:r w:rsidR="004B2351" w:rsidRPr="009C15F0">
        <w:rPr>
          <w:rFonts w:eastAsia="Garamond"/>
        </w:rPr>
        <w:t>]</w:t>
      </w:r>
      <w:r w:rsidR="009C15F0">
        <w:rPr>
          <w:rFonts w:eastAsia="Garamond"/>
        </w:rPr>
        <w:t xml:space="preserve">, and this is the main </w:t>
      </w:r>
      <w:r w:rsidR="009C15F0" w:rsidRPr="009C15F0">
        <w:rPr>
          <w:rFonts w:eastAsia="Garamond"/>
        </w:rPr>
        <w:t xml:space="preserve">obstacle to </w:t>
      </w:r>
      <w:r w:rsidR="009C15F0">
        <w:rPr>
          <w:rFonts w:eastAsia="Garamond"/>
        </w:rPr>
        <w:t>commercialization</w:t>
      </w:r>
      <w:r w:rsidR="00F63BE1">
        <w:rPr>
          <w:rFonts w:eastAsia="Garamond"/>
        </w:rPr>
        <w:t xml:space="preserve"> (see below)</w:t>
      </w:r>
      <w:r w:rsidR="009C15F0">
        <w:rPr>
          <w:rFonts w:eastAsia="Garamond"/>
        </w:rPr>
        <w:t>.</w:t>
      </w:r>
    </w:p>
    <w:p w14:paraId="3F9F5BBD" w14:textId="0DD0FDFD" w:rsidR="00CC52DC" w:rsidRPr="00AD54C4" w:rsidRDefault="00934222" w:rsidP="00CC52DC">
      <w:pPr>
        <w:pStyle w:val="MDPI31text"/>
        <w:rPr>
          <w:rFonts w:eastAsia="Garamond"/>
        </w:rPr>
      </w:pPr>
      <w:r w:rsidRPr="00934222">
        <w:rPr>
          <w:rFonts w:eastAsia="Garamond"/>
        </w:rPr>
        <w:t xml:space="preserve">As </w:t>
      </w:r>
      <w:r w:rsidR="009C15F0">
        <w:rPr>
          <w:rFonts w:eastAsia="Garamond"/>
        </w:rPr>
        <w:t xml:space="preserve">already </w:t>
      </w:r>
      <w:r w:rsidRPr="00934222">
        <w:rPr>
          <w:rFonts w:eastAsia="Garamond"/>
        </w:rPr>
        <w:t xml:space="preserve">mentioned, the main limitation of these technologies lies in the real availability of biomass, which is limited in many places, and in any case in </w:t>
      </w:r>
      <w:r w:rsidRPr="00934222">
        <w:rPr>
          <w:rFonts w:eastAsia="Garamond"/>
        </w:rPr>
        <w:lastRenderedPageBreak/>
        <w:t>the care necessary not to limit the amount of living plant mass and not to limit food production.</w:t>
      </w:r>
    </w:p>
    <w:p w14:paraId="3FCA36AD" w14:textId="213C5C5C" w:rsidR="00925327" w:rsidRPr="000724AA" w:rsidRDefault="00E31C59" w:rsidP="000724AA">
      <w:pPr>
        <w:pStyle w:val="MDPI22heading2"/>
      </w:pPr>
      <w:r w:rsidRPr="000724AA">
        <w:t>4.</w:t>
      </w:r>
      <w:r w:rsidR="00215247">
        <w:t>6</w:t>
      </w:r>
      <w:r w:rsidRPr="000724AA">
        <w:t xml:space="preserve"> </w:t>
      </w:r>
      <w:r w:rsidR="003C298E" w:rsidRPr="000724AA">
        <w:t>Making g</w:t>
      </w:r>
      <w:r w:rsidRPr="000724AA">
        <w:t>reen</w:t>
      </w:r>
      <w:r w:rsidR="003C298E" w:rsidRPr="000724AA">
        <w:t xml:space="preserve"> </w:t>
      </w:r>
      <w:r w:rsidRPr="000724AA">
        <w:t>fossil fuels based technologies by CO</w:t>
      </w:r>
      <w:r w:rsidRPr="00F14B9E">
        <w:rPr>
          <w:vertAlign w:val="subscript"/>
        </w:rPr>
        <w:t>2</w:t>
      </w:r>
      <w:r w:rsidRPr="000724AA">
        <w:t xml:space="preserve"> capture and u</w:t>
      </w:r>
      <w:r w:rsidR="003C298E" w:rsidRPr="000724AA">
        <w:t>tilization or storage.</w:t>
      </w:r>
    </w:p>
    <w:p w14:paraId="63EEB655" w14:textId="302B51DE" w:rsidR="00F63BE1" w:rsidRDefault="00DA5A44" w:rsidP="00AA5DD1">
      <w:pPr>
        <w:adjustRightInd w:val="0"/>
        <w:snapToGrid w:val="0"/>
        <w:spacing w:line="228" w:lineRule="auto"/>
        <w:ind w:left="2608" w:firstLine="425"/>
      </w:pPr>
      <w:r w:rsidRPr="000724AA">
        <w:t>The “greening” of fossil fuel thermal energy production, by adding the step of CO</w:t>
      </w:r>
      <w:r w:rsidRPr="000724AA">
        <w:rPr>
          <w:vertAlign w:val="subscript"/>
        </w:rPr>
        <w:t>2</w:t>
      </w:r>
      <w:r w:rsidRPr="000724AA">
        <w:t xml:space="preserve"> capture</w:t>
      </w:r>
      <w:r w:rsidR="00F63BE1">
        <w:t xml:space="preserve"> and utilization or storage.</w:t>
      </w:r>
      <w:r w:rsidR="00F63BE1" w:rsidRPr="00C422F8">
        <w:rPr>
          <w:rFonts w:eastAsia="Times New Roman"/>
          <w:noProof w:val="0"/>
          <w:snapToGrid w:val="0"/>
          <w:szCs w:val="22"/>
          <w:lang w:eastAsia="de-DE" w:bidi="en-US"/>
        </w:rPr>
        <w:t xml:space="preserve"> CO</w:t>
      </w:r>
      <w:r w:rsidR="00F63BE1" w:rsidRPr="00C422F8">
        <w:rPr>
          <w:rFonts w:eastAsia="Times New Roman"/>
          <w:noProof w:val="0"/>
          <w:snapToGrid w:val="0"/>
          <w:szCs w:val="22"/>
          <w:vertAlign w:val="subscript"/>
          <w:lang w:eastAsia="de-DE" w:bidi="en-US"/>
        </w:rPr>
        <w:t>2</w:t>
      </w:r>
      <w:r w:rsidR="00F63BE1" w:rsidRPr="00C422F8">
        <w:rPr>
          <w:rFonts w:eastAsia="Times New Roman"/>
          <w:noProof w:val="0"/>
          <w:snapToGrid w:val="0"/>
          <w:szCs w:val="22"/>
          <w:lang w:eastAsia="de-DE" w:bidi="en-US"/>
        </w:rPr>
        <w:t xml:space="preserve"> can be separated, in principle, from combustion flue gases [</w:t>
      </w:r>
      <w:r w:rsidR="00F63BE1" w:rsidRPr="00C422F8">
        <w:rPr>
          <w:rFonts w:eastAsia="Times New Roman"/>
          <w:noProof w:val="0"/>
          <w:snapToGrid w:val="0"/>
          <w:szCs w:val="22"/>
          <w:lang w:eastAsia="de-DE" w:bidi="en-US"/>
        </w:rPr>
        <w:endnoteReference w:id="80"/>
      </w:r>
      <w:r w:rsidR="00F63BE1" w:rsidRPr="00C422F8">
        <w:rPr>
          <w:rFonts w:eastAsia="Times New Roman"/>
          <w:noProof w:val="0"/>
          <w:snapToGrid w:val="0"/>
          <w:szCs w:val="22"/>
          <w:lang w:eastAsia="de-DE" w:bidi="en-US"/>
        </w:rPr>
        <w:t xml:space="preserve">] or </w:t>
      </w:r>
      <w:r w:rsidR="00F63BE1">
        <w:t xml:space="preserve">even </w:t>
      </w:r>
      <w:r w:rsidR="00F63BE1" w:rsidRPr="00C422F8">
        <w:rPr>
          <w:rFonts w:eastAsia="Times New Roman"/>
          <w:noProof w:val="0"/>
          <w:snapToGrid w:val="0"/>
          <w:szCs w:val="22"/>
          <w:lang w:eastAsia="de-DE" w:bidi="en-US"/>
        </w:rPr>
        <w:t>directly from air [</w:t>
      </w:r>
      <w:r w:rsidR="00F63BE1" w:rsidRPr="00C422F8">
        <w:rPr>
          <w:rFonts w:eastAsia="Times New Roman"/>
          <w:noProof w:val="0"/>
          <w:snapToGrid w:val="0"/>
          <w:szCs w:val="22"/>
          <w:lang w:eastAsia="de-DE" w:bidi="en-US"/>
        </w:rPr>
        <w:endnoteReference w:id="81"/>
      </w:r>
      <w:r w:rsidR="00F63BE1" w:rsidRPr="00C422F8">
        <w:rPr>
          <w:rFonts w:eastAsia="Times New Roman"/>
          <w:noProof w:val="0"/>
          <w:snapToGrid w:val="0"/>
          <w:szCs w:val="22"/>
          <w:lang w:eastAsia="de-DE" w:bidi="en-US"/>
        </w:rPr>
        <w:t>]. The technologies under study are scrubbing, adsorption or membrane technologies</w:t>
      </w:r>
      <w:r w:rsidR="00F63BE1">
        <w:t xml:space="preserve"> and are</w:t>
      </w:r>
      <w:r w:rsidRPr="000724AA">
        <w:t xml:space="preserve"> not far from industrial development [</w:t>
      </w:r>
      <w:r w:rsidRPr="000724AA">
        <w:rPr>
          <w:rStyle w:val="Rimandonotadichiusura"/>
          <w:vertAlign w:val="baseline"/>
        </w:rPr>
        <w:endnoteReference w:id="82"/>
      </w:r>
      <w:r w:rsidR="00E348E8" w:rsidRPr="000724AA">
        <w:t>,</w:t>
      </w:r>
      <w:r w:rsidR="00E348E8" w:rsidRPr="000724AA">
        <w:rPr>
          <w:rStyle w:val="Rimandonotadichiusura"/>
          <w:vertAlign w:val="baseline"/>
        </w:rPr>
        <w:endnoteReference w:id="83"/>
      </w:r>
      <w:r w:rsidRPr="000724AA">
        <w:t>], although the further step</w:t>
      </w:r>
      <w:r w:rsidR="00E348E8" w:rsidRPr="000724AA">
        <w:t>s</w:t>
      </w:r>
      <w:r w:rsidRPr="000724AA">
        <w:t xml:space="preserve"> concerning CO</w:t>
      </w:r>
      <w:r w:rsidRPr="000724AA">
        <w:rPr>
          <w:vertAlign w:val="subscript"/>
        </w:rPr>
        <w:t>2</w:t>
      </w:r>
      <w:r w:rsidRPr="000724AA">
        <w:t xml:space="preserve"> reuse or storage, maybe also technically feasible just today. </w:t>
      </w:r>
      <w:r w:rsidR="001D7304">
        <w:t>It must be mentioned that such processes imply energy consumption (parasitic energy) and costs that reduce efficiency of the energy production process significantly</w:t>
      </w:r>
      <w:r w:rsidR="001D7304" w:rsidRPr="00081B13">
        <w:t xml:space="preserve"> [</w:t>
      </w:r>
      <w:r w:rsidR="00BE26FB" w:rsidRPr="00081B13">
        <w:rPr>
          <w:rStyle w:val="Rimandonotadichiusura"/>
          <w:vertAlign w:val="baseline"/>
        </w:rPr>
        <w:endnoteReference w:id="84"/>
      </w:r>
      <w:r w:rsidR="001D7304" w:rsidRPr="00081B13">
        <w:t>].</w:t>
      </w:r>
      <w:r w:rsidR="001D7304">
        <w:t xml:space="preserve"> </w:t>
      </w:r>
      <w:r w:rsidR="00AA5DD1" w:rsidRPr="00C422F8">
        <w:rPr>
          <w:rFonts w:eastAsia="Times New Roman"/>
          <w:noProof w:val="0"/>
          <w:snapToGrid w:val="0"/>
          <w:szCs w:val="22"/>
          <w:lang w:eastAsia="de-DE" w:bidi="en-US"/>
        </w:rPr>
        <w:t>A number of CO</w:t>
      </w:r>
      <w:r w:rsidR="00AA5DD1" w:rsidRPr="00C422F8">
        <w:rPr>
          <w:rFonts w:eastAsia="Times New Roman"/>
          <w:noProof w:val="0"/>
          <w:snapToGrid w:val="0"/>
          <w:szCs w:val="22"/>
          <w:vertAlign w:val="subscript"/>
          <w:lang w:eastAsia="de-DE" w:bidi="en-US"/>
        </w:rPr>
        <w:t>2</w:t>
      </w:r>
      <w:r w:rsidR="00AA5DD1" w:rsidRPr="00C422F8">
        <w:rPr>
          <w:rFonts w:eastAsia="Times New Roman"/>
          <w:noProof w:val="0"/>
          <w:snapToGrid w:val="0"/>
          <w:szCs w:val="22"/>
          <w:lang w:eastAsia="de-DE" w:bidi="en-US"/>
        </w:rPr>
        <w:t xml:space="preserve"> utilization or storage technologies are under studies, although they have low TRL [</w:t>
      </w:r>
      <w:bookmarkStart w:id="22" w:name="_Ref131009768"/>
      <w:r w:rsidR="00AA5DD1" w:rsidRPr="00C422F8">
        <w:rPr>
          <w:rFonts w:eastAsia="Times New Roman"/>
          <w:noProof w:val="0"/>
          <w:snapToGrid w:val="0"/>
          <w:szCs w:val="22"/>
          <w:lang w:eastAsia="de-DE" w:bidi="en-US"/>
        </w:rPr>
        <w:endnoteReference w:id="85"/>
      </w:r>
      <w:bookmarkEnd w:id="22"/>
      <w:r w:rsidR="00AA5DD1" w:rsidRPr="00C422F8">
        <w:rPr>
          <w:rFonts w:eastAsia="Times New Roman"/>
          <w:noProof w:val="0"/>
          <w:snapToGrid w:val="0"/>
          <w:szCs w:val="22"/>
          <w:lang w:eastAsia="de-DE" w:bidi="en-US"/>
        </w:rPr>
        <w:t xml:space="preserve">]. </w:t>
      </w:r>
      <w:r w:rsidR="001D7304">
        <w:rPr>
          <w:rFonts w:eastAsia="Times New Roman"/>
          <w:noProof w:val="0"/>
          <w:snapToGrid w:val="0"/>
          <w:szCs w:val="22"/>
          <w:lang w:eastAsia="de-DE" w:bidi="en-US"/>
        </w:rPr>
        <w:t>Another</w:t>
      </w:r>
      <w:r w:rsidR="001D7304" w:rsidRPr="00C422F8">
        <w:rPr>
          <w:rFonts w:eastAsia="Times New Roman"/>
          <w:noProof w:val="0"/>
          <w:snapToGrid w:val="0"/>
          <w:szCs w:val="22"/>
          <w:lang w:eastAsia="de-DE" w:bidi="en-US"/>
        </w:rPr>
        <w:t xml:space="preserve"> </w:t>
      </w:r>
      <w:r w:rsidR="00AA5DD1" w:rsidRPr="00C422F8">
        <w:rPr>
          <w:rFonts w:eastAsia="Times New Roman"/>
          <w:noProof w:val="0"/>
          <w:snapToGrid w:val="0"/>
          <w:szCs w:val="22"/>
          <w:lang w:eastAsia="de-DE" w:bidi="en-US"/>
        </w:rPr>
        <w:t>weak point of this approach consists in the limited room for storage or reuse enormous amounts of CO</w:t>
      </w:r>
      <w:r w:rsidR="00AA5DD1" w:rsidRPr="00C422F8">
        <w:rPr>
          <w:rFonts w:eastAsia="Times New Roman"/>
          <w:noProof w:val="0"/>
          <w:snapToGrid w:val="0"/>
          <w:szCs w:val="22"/>
          <w:vertAlign w:val="subscript"/>
          <w:lang w:eastAsia="de-DE" w:bidi="en-US"/>
        </w:rPr>
        <w:t>2</w:t>
      </w:r>
      <w:r w:rsidR="00AA5DD1" w:rsidRPr="00C422F8">
        <w:rPr>
          <w:rFonts w:eastAsia="Times New Roman"/>
          <w:noProof w:val="0"/>
          <w:snapToGrid w:val="0"/>
          <w:szCs w:val="22"/>
          <w:lang w:eastAsia="de-DE" w:bidi="en-US"/>
        </w:rPr>
        <w:t xml:space="preserve"> [</w:t>
      </w:r>
      <w:r w:rsidR="00AA5DD1" w:rsidRPr="00C422F8">
        <w:rPr>
          <w:rFonts w:eastAsia="Times New Roman"/>
          <w:noProof w:val="0"/>
          <w:snapToGrid w:val="0"/>
          <w:szCs w:val="22"/>
          <w:lang w:eastAsia="de-DE" w:bidi="en-US"/>
        </w:rPr>
        <w:endnoteReference w:id="86"/>
      </w:r>
      <w:r w:rsidR="00AA5DD1" w:rsidRPr="00C422F8">
        <w:rPr>
          <w:rFonts w:eastAsia="Times New Roman"/>
          <w:noProof w:val="0"/>
          <w:snapToGrid w:val="0"/>
          <w:szCs w:val="22"/>
          <w:lang w:eastAsia="de-DE" w:bidi="en-US"/>
        </w:rPr>
        <w:t>]</w:t>
      </w:r>
      <w:r w:rsidR="001D7304">
        <w:rPr>
          <w:rFonts w:eastAsia="Times New Roman"/>
          <w:noProof w:val="0"/>
          <w:snapToGrid w:val="0"/>
          <w:szCs w:val="22"/>
          <w:lang w:eastAsia="de-DE" w:bidi="en-US"/>
        </w:rPr>
        <w:t xml:space="preserve">. </w:t>
      </w:r>
      <w:r w:rsidR="00AA5DD1" w:rsidRPr="00C422F8">
        <w:rPr>
          <w:rFonts w:eastAsia="Times New Roman"/>
          <w:noProof w:val="0"/>
          <w:snapToGrid w:val="0"/>
          <w:szCs w:val="22"/>
          <w:lang w:eastAsia="de-DE" w:bidi="en-US"/>
        </w:rPr>
        <w:t xml:space="preserve">Some storage and reuse systems are reported in </w:t>
      </w:r>
      <w:r w:rsidR="00AA5DD1" w:rsidRPr="00D4541F">
        <w:rPr>
          <w:rFonts w:eastAsia="Times New Roman"/>
          <w:noProof w:val="0"/>
          <w:snapToGrid w:val="0"/>
          <w:szCs w:val="22"/>
          <w:lang w:eastAsia="de-DE" w:bidi="en-US"/>
        </w:rPr>
        <w:t>Table 6 together</w:t>
      </w:r>
      <w:r w:rsidR="00AA5DD1" w:rsidRPr="00C422F8">
        <w:rPr>
          <w:rFonts w:eastAsia="Times New Roman"/>
          <w:noProof w:val="0"/>
          <w:snapToGrid w:val="0"/>
          <w:szCs w:val="22"/>
          <w:lang w:eastAsia="de-DE" w:bidi="en-US"/>
        </w:rPr>
        <w:t xml:space="preserve"> with their technological readiness levels, mostly reported by reference [</w:t>
      </w:r>
      <w:r w:rsidR="00AA5DD1" w:rsidRPr="00C422F8">
        <w:rPr>
          <w:rFonts w:eastAsia="Times New Roman"/>
          <w:noProof w:val="0"/>
          <w:snapToGrid w:val="0"/>
          <w:szCs w:val="22"/>
          <w:lang w:eastAsia="de-DE" w:bidi="en-US"/>
        </w:rPr>
        <w:fldChar w:fldCharType="begin"/>
      </w:r>
      <w:r w:rsidR="00AA5DD1" w:rsidRPr="00C422F8">
        <w:rPr>
          <w:rFonts w:eastAsia="Times New Roman"/>
          <w:noProof w:val="0"/>
          <w:snapToGrid w:val="0"/>
          <w:szCs w:val="22"/>
          <w:lang w:eastAsia="de-DE" w:bidi="en-US"/>
        </w:rPr>
        <w:instrText xml:space="preserve"> NOTEREF _Ref131009768 \h </w:instrText>
      </w:r>
      <w:r w:rsidR="00AA5DD1" w:rsidRPr="00C422F8">
        <w:rPr>
          <w:rFonts w:eastAsia="Times New Roman"/>
          <w:noProof w:val="0"/>
          <w:snapToGrid w:val="0"/>
          <w:szCs w:val="22"/>
          <w:lang w:eastAsia="de-DE" w:bidi="en-US"/>
        </w:rPr>
      </w:r>
      <w:r w:rsidR="00AA5DD1" w:rsidRPr="00C422F8">
        <w:rPr>
          <w:rFonts w:eastAsia="Times New Roman"/>
          <w:noProof w:val="0"/>
          <w:snapToGrid w:val="0"/>
          <w:szCs w:val="22"/>
          <w:lang w:eastAsia="de-DE" w:bidi="en-US"/>
        </w:rPr>
        <w:fldChar w:fldCharType="separate"/>
      </w:r>
      <w:r w:rsidR="003177BC">
        <w:rPr>
          <w:rFonts w:eastAsia="Times New Roman"/>
          <w:noProof w:val="0"/>
          <w:snapToGrid w:val="0"/>
          <w:szCs w:val="22"/>
          <w:lang w:eastAsia="de-DE" w:bidi="en-US"/>
        </w:rPr>
        <w:t>85</w:t>
      </w:r>
      <w:r w:rsidR="00AA5DD1" w:rsidRPr="00C422F8">
        <w:rPr>
          <w:rFonts w:eastAsia="Times New Roman"/>
          <w:noProof w:val="0"/>
          <w:snapToGrid w:val="0"/>
          <w:szCs w:val="22"/>
          <w:lang w:eastAsia="de-DE" w:bidi="en-US"/>
        </w:rPr>
        <w:fldChar w:fldCharType="end"/>
      </w:r>
      <w:r w:rsidR="00AA5DD1" w:rsidRPr="00C422F8">
        <w:rPr>
          <w:rFonts w:eastAsia="Times New Roman"/>
          <w:noProof w:val="0"/>
          <w:snapToGrid w:val="0"/>
          <w:szCs w:val="22"/>
          <w:lang w:eastAsia="de-DE" w:bidi="en-US"/>
        </w:rPr>
        <w:t>].</w:t>
      </w:r>
    </w:p>
    <w:p w14:paraId="57D5D9BB" w14:textId="77777777" w:rsidR="00F63BE1" w:rsidRDefault="00F63BE1" w:rsidP="00F63BE1">
      <w:pPr>
        <w:pStyle w:val="MDPI41tablecaption"/>
      </w:pPr>
      <w:r w:rsidRPr="00D4541F">
        <w:t>Table 6.</w:t>
      </w:r>
      <w:r>
        <w:t xml:space="preserve"> Technologies for CO</w:t>
      </w:r>
      <w:r w:rsidRPr="00563849">
        <w:rPr>
          <w:vertAlign w:val="subscript"/>
        </w:rPr>
        <w:t>2</w:t>
      </w:r>
      <w:r>
        <w:t xml:space="preserve"> reuse and storage</w:t>
      </w:r>
    </w:p>
    <w:tbl>
      <w:tblPr>
        <w:tblStyle w:val="Grigliatabella"/>
        <w:tblW w:w="0" w:type="auto"/>
        <w:tblInd w:w="1557" w:type="dxa"/>
        <w:tblLook w:val="04A0" w:firstRow="1" w:lastRow="0" w:firstColumn="1" w:lastColumn="0" w:noHBand="0" w:noVBand="1"/>
      </w:tblPr>
      <w:tblGrid>
        <w:gridCol w:w="7418"/>
        <w:gridCol w:w="653"/>
      </w:tblGrid>
      <w:tr w:rsidR="00F63BE1" w:rsidRPr="0034608A" w14:paraId="7374475C" w14:textId="77777777" w:rsidTr="00AE015A">
        <w:tc>
          <w:tcPr>
            <w:tcW w:w="7422" w:type="dxa"/>
          </w:tcPr>
          <w:p w14:paraId="420EC8A1" w14:textId="77777777" w:rsidR="00F63BE1" w:rsidRDefault="00F63BE1" w:rsidP="000C7444">
            <w:pPr>
              <w:pStyle w:val="MDPI42tablebody"/>
            </w:pPr>
            <w:r>
              <w:t>Technology</w:t>
            </w:r>
          </w:p>
        </w:tc>
        <w:tc>
          <w:tcPr>
            <w:tcW w:w="653" w:type="dxa"/>
          </w:tcPr>
          <w:p w14:paraId="4C339F54" w14:textId="77777777" w:rsidR="00F63BE1" w:rsidRDefault="00F63BE1" w:rsidP="000C7444">
            <w:pPr>
              <w:pStyle w:val="MDPI42tablebody"/>
            </w:pPr>
            <w:r>
              <w:t>TRL</w:t>
            </w:r>
          </w:p>
        </w:tc>
      </w:tr>
      <w:tr w:rsidR="00F63BE1" w14:paraId="682CDA62" w14:textId="77777777" w:rsidTr="00AE015A">
        <w:tc>
          <w:tcPr>
            <w:tcW w:w="7422" w:type="dxa"/>
          </w:tcPr>
          <w:p w14:paraId="4EE27933" w14:textId="77777777" w:rsidR="00F63BE1" w:rsidRDefault="00F63BE1" w:rsidP="000C7444">
            <w:pPr>
              <w:pStyle w:val="MDPI42tablebody"/>
            </w:pPr>
            <w:r>
              <w:t>Chemicals from CO</w:t>
            </w:r>
            <w:r w:rsidRPr="00E41292">
              <w:rPr>
                <w:vertAlign w:val="subscript"/>
              </w:rPr>
              <w:t>2</w:t>
            </w:r>
            <w:r>
              <w:t xml:space="preserve"> (urea, methanol, polycarbonates……)</w:t>
            </w:r>
          </w:p>
        </w:tc>
        <w:tc>
          <w:tcPr>
            <w:tcW w:w="653" w:type="dxa"/>
          </w:tcPr>
          <w:p w14:paraId="61507F34" w14:textId="77777777" w:rsidR="00F63BE1" w:rsidRDefault="00F63BE1" w:rsidP="000C7444">
            <w:pPr>
              <w:pStyle w:val="MDPI42tablebody"/>
            </w:pPr>
            <w:r>
              <w:t>7-9</w:t>
            </w:r>
          </w:p>
        </w:tc>
      </w:tr>
      <w:tr w:rsidR="00F63BE1" w:rsidRPr="0034608A" w14:paraId="73723CBD" w14:textId="77777777" w:rsidTr="00AE015A">
        <w:tc>
          <w:tcPr>
            <w:tcW w:w="7422" w:type="dxa"/>
          </w:tcPr>
          <w:p w14:paraId="1BC2E268" w14:textId="77777777" w:rsidR="00F63BE1" w:rsidRDefault="00F63BE1" w:rsidP="000C7444">
            <w:pPr>
              <w:pStyle w:val="MDPI42tablebody"/>
            </w:pPr>
            <w:r>
              <w:t>Fuels from CO</w:t>
            </w:r>
            <w:r w:rsidRPr="00E41292">
              <w:rPr>
                <w:vertAlign w:val="subscript"/>
              </w:rPr>
              <w:t>2</w:t>
            </w:r>
            <w:r>
              <w:t xml:space="preserve"> (methanol, hydrocarbons, methane,……)</w:t>
            </w:r>
          </w:p>
        </w:tc>
        <w:tc>
          <w:tcPr>
            <w:tcW w:w="653" w:type="dxa"/>
          </w:tcPr>
          <w:p w14:paraId="1E746C7A" w14:textId="77777777" w:rsidR="00F63BE1" w:rsidRDefault="00F63BE1" w:rsidP="000C7444">
            <w:pPr>
              <w:pStyle w:val="MDPI42tablebody"/>
            </w:pPr>
            <w:r>
              <w:t>8</w:t>
            </w:r>
          </w:p>
        </w:tc>
      </w:tr>
      <w:tr w:rsidR="00F63BE1" w14:paraId="39D05FF8" w14:textId="77777777" w:rsidTr="00AE015A">
        <w:tc>
          <w:tcPr>
            <w:tcW w:w="7422" w:type="dxa"/>
          </w:tcPr>
          <w:p w14:paraId="00911640" w14:textId="77777777" w:rsidR="00F63BE1" w:rsidRDefault="00F63BE1" w:rsidP="000C7444">
            <w:pPr>
              <w:pStyle w:val="MDPI42tablebody"/>
            </w:pPr>
            <w:r>
              <w:t>Feed for microalgae production</w:t>
            </w:r>
          </w:p>
        </w:tc>
        <w:tc>
          <w:tcPr>
            <w:tcW w:w="653" w:type="dxa"/>
          </w:tcPr>
          <w:p w14:paraId="590F44D4" w14:textId="77777777" w:rsidR="00F63BE1" w:rsidRDefault="00F63BE1" w:rsidP="000C7444">
            <w:pPr>
              <w:pStyle w:val="MDPI42tablebody"/>
            </w:pPr>
            <w:r>
              <w:t>7</w:t>
            </w:r>
          </w:p>
        </w:tc>
      </w:tr>
      <w:tr w:rsidR="00F63BE1" w14:paraId="6FBB0EA1" w14:textId="77777777" w:rsidTr="00AE015A">
        <w:tc>
          <w:tcPr>
            <w:tcW w:w="7422" w:type="dxa"/>
          </w:tcPr>
          <w:p w14:paraId="09FE8211" w14:textId="77777777" w:rsidR="00F63BE1" w:rsidRDefault="00F63BE1" w:rsidP="000C7444">
            <w:pPr>
              <w:pStyle w:val="MDPI42tablebody"/>
            </w:pPr>
            <w:r>
              <w:t xml:space="preserve">Inert gas in the </w:t>
            </w:r>
            <w:r w:rsidRPr="00005225">
              <w:t>production of food</w:t>
            </w:r>
          </w:p>
        </w:tc>
        <w:tc>
          <w:tcPr>
            <w:tcW w:w="653" w:type="dxa"/>
          </w:tcPr>
          <w:p w14:paraId="03D078E8" w14:textId="77777777" w:rsidR="00F63BE1" w:rsidRDefault="00F63BE1" w:rsidP="000C7444">
            <w:pPr>
              <w:pStyle w:val="MDPI42tablebody"/>
            </w:pPr>
            <w:r>
              <w:t>9</w:t>
            </w:r>
          </w:p>
        </w:tc>
      </w:tr>
      <w:tr w:rsidR="00F63BE1" w14:paraId="0C94474C" w14:textId="77777777" w:rsidTr="00AE015A">
        <w:tc>
          <w:tcPr>
            <w:tcW w:w="7422" w:type="dxa"/>
          </w:tcPr>
          <w:p w14:paraId="762D3916" w14:textId="77777777" w:rsidR="00F63BE1" w:rsidRDefault="00F63BE1" w:rsidP="000C7444">
            <w:pPr>
              <w:pStyle w:val="MDPI42tablebody"/>
            </w:pPr>
            <w:r>
              <w:t xml:space="preserve">Sparkling </w:t>
            </w:r>
            <w:r w:rsidRPr="00005225">
              <w:t>beverages</w:t>
            </w:r>
          </w:p>
        </w:tc>
        <w:tc>
          <w:tcPr>
            <w:tcW w:w="653" w:type="dxa"/>
          </w:tcPr>
          <w:p w14:paraId="3FF3F1E9" w14:textId="77777777" w:rsidR="00F63BE1" w:rsidRDefault="00F63BE1" w:rsidP="000C7444">
            <w:pPr>
              <w:pStyle w:val="MDPI42tablebody"/>
            </w:pPr>
            <w:r>
              <w:t>9</w:t>
            </w:r>
          </w:p>
        </w:tc>
      </w:tr>
      <w:tr w:rsidR="00F63BE1" w14:paraId="2D651772" w14:textId="77777777" w:rsidTr="00AE015A">
        <w:tc>
          <w:tcPr>
            <w:tcW w:w="7422" w:type="dxa"/>
          </w:tcPr>
          <w:p w14:paraId="2F7FE54F" w14:textId="77777777" w:rsidR="00F63BE1" w:rsidRDefault="00F63BE1" w:rsidP="000C7444">
            <w:pPr>
              <w:pStyle w:val="MDPI42tablebody"/>
            </w:pPr>
            <w:r>
              <w:t>Matallurgical processes</w:t>
            </w:r>
          </w:p>
        </w:tc>
        <w:tc>
          <w:tcPr>
            <w:tcW w:w="653" w:type="dxa"/>
          </w:tcPr>
          <w:p w14:paraId="588CD21A" w14:textId="77777777" w:rsidR="00F63BE1" w:rsidRDefault="00F63BE1" w:rsidP="000C7444">
            <w:pPr>
              <w:pStyle w:val="MDPI42tablebody"/>
            </w:pPr>
            <w:r>
              <w:t>9</w:t>
            </w:r>
          </w:p>
        </w:tc>
      </w:tr>
      <w:tr w:rsidR="00F63BE1" w14:paraId="2AE9A85A" w14:textId="77777777" w:rsidTr="00AE015A">
        <w:tc>
          <w:tcPr>
            <w:tcW w:w="7422" w:type="dxa"/>
          </w:tcPr>
          <w:p w14:paraId="1A414EC0" w14:textId="77777777" w:rsidR="00F63BE1" w:rsidRDefault="00F63BE1" w:rsidP="000C7444">
            <w:pPr>
              <w:pStyle w:val="MDPI42tablebody"/>
            </w:pPr>
            <w:r>
              <w:t>Storage in saline formations</w:t>
            </w:r>
          </w:p>
        </w:tc>
        <w:tc>
          <w:tcPr>
            <w:tcW w:w="653" w:type="dxa"/>
          </w:tcPr>
          <w:p w14:paraId="5676E986" w14:textId="77777777" w:rsidR="00F63BE1" w:rsidRDefault="00F63BE1" w:rsidP="000C7444">
            <w:pPr>
              <w:pStyle w:val="MDPI42tablebody"/>
            </w:pPr>
            <w:r>
              <w:t>9</w:t>
            </w:r>
          </w:p>
        </w:tc>
      </w:tr>
      <w:tr w:rsidR="00F63BE1" w:rsidRPr="00A50275" w14:paraId="0F7B1D92" w14:textId="77777777" w:rsidTr="00AE015A">
        <w:tc>
          <w:tcPr>
            <w:tcW w:w="7422" w:type="dxa"/>
          </w:tcPr>
          <w:p w14:paraId="60EC4309" w14:textId="77777777" w:rsidR="00F63BE1" w:rsidRDefault="00F63BE1" w:rsidP="000C7444">
            <w:pPr>
              <w:pStyle w:val="MDPI42tablebody"/>
            </w:pPr>
            <w:r>
              <w:t>Storage and enhanced Oil recovery</w:t>
            </w:r>
          </w:p>
        </w:tc>
        <w:tc>
          <w:tcPr>
            <w:tcW w:w="653" w:type="dxa"/>
          </w:tcPr>
          <w:p w14:paraId="62D48EE7" w14:textId="77777777" w:rsidR="00F63BE1" w:rsidRDefault="00F63BE1" w:rsidP="000C7444">
            <w:pPr>
              <w:pStyle w:val="MDPI42tablebody"/>
            </w:pPr>
            <w:r>
              <w:t>9</w:t>
            </w:r>
          </w:p>
        </w:tc>
      </w:tr>
      <w:tr w:rsidR="00F63BE1" w:rsidRPr="00A50275" w14:paraId="6D202B2C" w14:textId="77777777" w:rsidTr="00AE015A">
        <w:tc>
          <w:tcPr>
            <w:tcW w:w="7422" w:type="dxa"/>
          </w:tcPr>
          <w:p w14:paraId="012A21DD" w14:textId="77777777" w:rsidR="00F63BE1" w:rsidRDefault="00F63BE1" w:rsidP="000C7444">
            <w:pPr>
              <w:pStyle w:val="MDPI42tablebody"/>
            </w:pPr>
            <w:r>
              <w:t>Storage and enhanced Gas Recovery</w:t>
            </w:r>
          </w:p>
        </w:tc>
        <w:tc>
          <w:tcPr>
            <w:tcW w:w="653" w:type="dxa"/>
          </w:tcPr>
          <w:p w14:paraId="4861DB20" w14:textId="77777777" w:rsidR="00F63BE1" w:rsidRDefault="00F63BE1" w:rsidP="000C7444">
            <w:pPr>
              <w:pStyle w:val="MDPI42tablebody"/>
            </w:pPr>
            <w:r>
              <w:t>7</w:t>
            </w:r>
          </w:p>
        </w:tc>
      </w:tr>
      <w:tr w:rsidR="00F63BE1" w:rsidRPr="005B59A5" w14:paraId="420189EC" w14:textId="77777777" w:rsidTr="00AE015A">
        <w:tc>
          <w:tcPr>
            <w:tcW w:w="7422" w:type="dxa"/>
          </w:tcPr>
          <w:p w14:paraId="06252668" w14:textId="77777777" w:rsidR="00F63BE1" w:rsidRDefault="00F63BE1" w:rsidP="000C7444">
            <w:pPr>
              <w:pStyle w:val="MDPI42tablebody"/>
            </w:pPr>
            <w:r>
              <w:t>Storage in d</w:t>
            </w:r>
            <w:r w:rsidRPr="0044202A">
              <w:t>epleted oil and natural gas field</w:t>
            </w:r>
          </w:p>
        </w:tc>
        <w:tc>
          <w:tcPr>
            <w:tcW w:w="653" w:type="dxa"/>
          </w:tcPr>
          <w:p w14:paraId="5A3F1B27" w14:textId="77777777" w:rsidR="00F63BE1" w:rsidRDefault="00F63BE1" w:rsidP="000C7444">
            <w:pPr>
              <w:pStyle w:val="MDPI42tablebody"/>
            </w:pPr>
            <w:r>
              <w:t>7</w:t>
            </w:r>
          </w:p>
        </w:tc>
      </w:tr>
      <w:tr w:rsidR="00F63BE1" w:rsidRPr="005B59A5" w14:paraId="421D98C5" w14:textId="77777777" w:rsidTr="00AE015A">
        <w:tc>
          <w:tcPr>
            <w:tcW w:w="7422" w:type="dxa"/>
          </w:tcPr>
          <w:p w14:paraId="50150C02" w14:textId="77777777" w:rsidR="00F63BE1" w:rsidRDefault="00F63BE1" w:rsidP="000C7444">
            <w:pPr>
              <w:pStyle w:val="MDPI42tablebody"/>
            </w:pPr>
            <w:r>
              <w:t>Storage through m</w:t>
            </w:r>
            <w:r w:rsidRPr="0044202A">
              <w:t>ineral carbonation (basaltic rocks, ultramafic rocks)</w:t>
            </w:r>
          </w:p>
        </w:tc>
        <w:tc>
          <w:tcPr>
            <w:tcW w:w="653" w:type="dxa"/>
          </w:tcPr>
          <w:p w14:paraId="527A8A6F" w14:textId="77777777" w:rsidR="00F63BE1" w:rsidRDefault="00F63BE1" w:rsidP="000C7444">
            <w:pPr>
              <w:pStyle w:val="MDPI42tablebody"/>
            </w:pPr>
            <w:r>
              <w:t>2-6</w:t>
            </w:r>
          </w:p>
        </w:tc>
      </w:tr>
      <w:tr w:rsidR="00F63BE1" w:rsidRPr="00A50275" w14:paraId="2B7993D3" w14:textId="77777777" w:rsidTr="00AE015A">
        <w:tc>
          <w:tcPr>
            <w:tcW w:w="7422" w:type="dxa"/>
          </w:tcPr>
          <w:p w14:paraId="047A8C3F" w14:textId="77777777" w:rsidR="00F63BE1" w:rsidRDefault="00F63BE1" w:rsidP="000C7444">
            <w:pPr>
              <w:pStyle w:val="MDPI42tablebody"/>
            </w:pPr>
            <w:r>
              <w:t>Storage with e</w:t>
            </w:r>
            <w:r w:rsidRPr="0044202A">
              <w:t>nhanced coal bed methane</w:t>
            </w:r>
            <w:r>
              <w:t xml:space="preserve"> recovery</w:t>
            </w:r>
          </w:p>
        </w:tc>
        <w:tc>
          <w:tcPr>
            <w:tcW w:w="653" w:type="dxa"/>
          </w:tcPr>
          <w:p w14:paraId="6C62F5B8" w14:textId="77777777" w:rsidR="00F63BE1" w:rsidRDefault="00F63BE1" w:rsidP="000C7444">
            <w:pPr>
              <w:pStyle w:val="MDPI42tablebody"/>
            </w:pPr>
            <w:r>
              <w:t>2-3</w:t>
            </w:r>
          </w:p>
        </w:tc>
      </w:tr>
      <w:tr w:rsidR="00F63BE1" w14:paraId="37358F60" w14:textId="77777777" w:rsidTr="00AE015A">
        <w:tc>
          <w:tcPr>
            <w:tcW w:w="7422" w:type="dxa"/>
          </w:tcPr>
          <w:p w14:paraId="7228C26B" w14:textId="77777777" w:rsidR="00F63BE1" w:rsidRDefault="00F63BE1" w:rsidP="000C7444">
            <w:pPr>
              <w:pStyle w:val="MDPI42tablebody"/>
            </w:pPr>
            <w:r>
              <w:t>Ocean storage</w:t>
            </w:r>
          </w:p>
        </w:tc>
        <w:tc>
          <w:tcPr>
            <w:tcW w:w="653" w:type="dxa"/>
          </w:tcPr>
          <w:p w14:paraId="20B768A0" w14:textId="77777777" w:rsidR="00F63BE1" w:rsidRDefault="00F63BE1" w:rsidP="000C7444">
            <w:pPr>
              <w:pStyle w:val="MDPI42tablebody"/>
            </w:pPr>
            <w:r>
              <w:t>2</w:t>
            </w:r>
          </w:p>
        </w:tc>
      </w:tr>
    </w:tbl>
    <w:p w14:paraId="1CCA3A22" w14:textId="77777777" w:rsidR="00F63BE1" w:rsidRDefault="00F63BE1" w:rsidP="00F63BE1">
      <w:pPr>
        <w:adjustRightInd w:val="0"/>
        <w:snapToGrid w:val="0"/>
        <w:spacing w:line="228" w:lineRule="auto"/>
        <w:ind w:left="2608" w:firstLine="425"/>
        <w:rPr>
          <w:rFonts w:eastAsia="Times New Roman"/>
          <w:noProof w:val="0"/>
          <w:snapToGrid w:val="0"/>
          <w:szCs w:val="22"/>
          <w:lang w:eastAsia="de-DE" w:bidi="en-US"/>
        </w:rPr>
      </w:pPr>
    </w:p>
    <w:p w14:paraId="5A2D6B91" w14:textId="5485273A" w:rsidR="00BA3E3F" w:rsidRPr="00081B13" w:rsidRDefault="00AA5DD1" w:rsidP="00081B13">
      <w:pPr>
        <w:pStyle w:val="MDPI31text"/>
      </w:pPr>
      <w:r>
        <w:t>One of the most interesting perspectives today is the hydrogenation of captured CO</w:t>
      </w:r>
      <w:r w:rsidRPr="004A36E7">
        <w:rPr>
          <w:vertAlign w:val="subscript"/>
        </w:rPr>
        <w:t>2</w:t>
      </w:r>
      <w:r>
        <w:t xml:space="preserve"> with green hydrogen to produce e-fuels. Catalysts and processes for this purpose are already at a near commercialization step</w:t>
      </w:r>
      <w:r w:rsidRPr="004A36E7">
        <w:t xml:space="preserve"> [</w:t>
      </w:r>
      <w:bookmarkStart w:id="23" w:name="_Ref170139778"/>
      <w:r w:rsidRPr="004A36E7">
        <w:rPr>
          <w:rStyle w:val="Rimandonotadichiusura"/>
          <w:vertAlign w:val="baseline"/>
        </w:rPr>
        <w:endnoteReference w:id="87"/>
      </w:r>
      <w:bookmarkEnd w:id="23"/>
      <w:r w:rsidRPr="004A36E7">
        <w:t>].</w:t>
      </w:r>
      <w:r>
        <w:t xml:space="preserve"> This point will be further discussed below.</w:t>
      </w:r>
    </w:p>
    <w:p w14:paraId="71D6E19E" w14:textId="37106DD3" w:rsidR="00E31C59" w:rsidRDefault="00F30C7A" w:rsidP="00F30C7A">
      <w:pPr>
        <w:pStyle w:val="MDPI21heading1"/>
      </w:pPr>
      <w:r>
        <w:t>5. Transport and storage of electrical energy.</w:t>
      </w:r>
    </w:p>
    <w:p w14:paraId="5D9525E3" w14:textId="77777777" w:rsidR="00F30C7A" w:rsidRDefault="00F30C7A" w:rsidP="00F30C7A">
      <w:pPr>
        <w:pStyle w:val="MDPI22heading2"/>
      </w:pPr>
      <w:r>
        <w:t>5.1</w:t>
      </w:r>
      <w:r w:rsidR="00BA3E3F" w:rsidRPr="00BA3E3F">
        <w:t xml:space="preserve"> On the transport of electrical energy. </w:t>
      </w:r>
    </w:p>
    <w:p w14:paraId="39E39272" w14:textId="00F44461" w:rsidR="007153D8" w:rsidRDefault="00BA3E3F" w:rsidP="00F30C7A">
      <w:pPr>
        <w:pStyle w:val="MDPI31text"/>
      </w:pPr>
      <w:r w:rsidRPr="00BA3E3F">
        <w:t xml:space="preserve">Electrical energy </w:t>
      </w:r>
      <w:r w:rsidR="00E31C59">
        <w:t>is commonly</w:t>
      </w:r>
      <w:r w:rsidRPr="00BA3E3F">
        <w:t xml:space="preserve"> transported through transport lines with a typical loss of 3- 7 % per 1000 km in high voltage lines, finally leading to typical minimum losses of 20-30 % in transport and distribution systems. Resistive losses in the conductors and dielectric losses in the insulation materials are the causes of power losses both for overhead transport [</w:t>
      </w:r>
      <w:r w:rsidRPr="00BA3E3F">
        <w:rPr>
          <w:rStyle w:val="Rimandonotadichiusura"/>
          <w:vertAlign w:val="baseline"/>
        </w:rPr>
        <w:endnoteReference w:id="88"/>
      </w:r>
      <w:r w:rsidRPr="00BA3E3F">
        <w:t>] and for underground transport [</w:t>
      </w:r>
      <w:r w:rsidRPr="00BA3E3F">
        <w:rPr>
          <w:rStyle w:val="Rimandonotadichiusura"/>
          <w:vertAlign w:val="baseline"/>
        </w:rPr>
        <w:endnoteReference w:id="89"/>
      </w:r>
      <w:r w:rsidRPr="00BA3E3F">
        <w:t>].</w:t>
      </w:r>
      <w:r w:rsidR="007153D8">
        <w:t xml:space="preserve"> </w:t>
      </w:r>
      <w:r w:rsidR="00423767">
        <w:t xml:space="preserve">Efficiency of direct electrical energy transport should be compared with transport of energy through </w:t>
      </w:r>
      <w:r w:rsidR="00A903CB">
        <w:t xml:space="preserve">transport of fuels, such as gaseous or liquid hydrocarbons and hydrogen (see below). </w:t>
      </w:r>
    </w:p>
    <w:p w14:paraId="686986B1" w14:textId="77777777" w:rsidR="00081B13" w:rsidRDefault="00081B13" w:rsidP="00F30C7A">
      <w:pPr>
        <w:pStyle w:val="MDPI31text"/>
      </w:pPr>
    </w:p>
    <w:p w14:paraId="308D288A" w14:textId="77777777" w:rsidR="00081B13" w:rsidRDefault="00081B13" w:rsidP="00F30C7A">
      <w:pPr>
        <w:pStyle w:val="MDPI31text"/>
      </w:pPr>
    </w:p>
    <w:p w14:paraId="1D425B15" w14:textId="77777777" w:rsidR="00081B13" w:rsidRDefault="00081B13" w:rsidP="00F30C7A">
      <w:pPr>
        <w:pStyle w:val="MDPI31text"/>
      </w:pPr>
    </w:p>
    <w:p w14:paraId="41735798" w14:textId="553A7766" w:rsidR="00F30C7A" w:rsidRDefault="00F30C7A" w:rsidP="00F30C7A">
      <w:pPr>
        <w:pStyle w:val="MDPI22heading2"/>
      </w:pPr>
      <w:r>
        <w:lastRenderedPageBreak/>
        <w:t>5.2</w:t>
      </w:r>
      <w:r w:rsidR="007153D8" w:rsidRPr="007153D8">
        <w:t xml:space="preserve"> Storage of electrical energy.</w:t>
      </w:r>
      <w:r w:rsidR="00F14B9E">
        <w:t>Mechanical and thermal technologies.</w:t>
      </w:r>
    </w:p>
    <w:p w14:paraId="23213D66" w14:textId="25630D90" w:rsidR="009912FA" w:rsidRPr="00743262" w:rsidRDefault="00D375BD" w:rsidP="00F30C7A">
      <w:pPr>
        <w:pStyle w:val="MDPI31text"/>
      </w:pPr>
      <w:r w:rsidRPr="00D375BD">
        <w:t>Storage of electrical energy is</w:t>
      </w:r>
      <w:r w:rsidR="009912FA">
        <w:t xml:space="preserve"> necessary for several reasons and in several contexts. In fact, the </w:t>
      </w:r>
      <w:r w:rsidR="009912FA" w:rsidRPr="009912FA">
        <w:t xml:space="preserve">grids must be </w:t>
      </w:r>
      <w:r w:rsidR="009912FA">
        <w:t>stable w</w:t>
      </w:r>
      <w:r w:rsidR="009912FA" w:rsidRPr="009912FA">
        <w:t>ith</w:t>
      </w:r>
      <w:r w:rsidR="009912FA">
        <w:t xml:space="preserve"> </w:t>
      </w:r>
      <w:r w:rsidR="009912FA" w:rsidRPr="009912FA">
        <w:t>supply and demand of electricity constantly balanced</w:t>
      </w:r>
      <w:r w:rsidR="009912FA">
        <w:t>. Thus, excess production peaks allow storage of energy to be supplied in def</w:t>
      </w:r>
      <w:r w:rsidR="00380177">
        <w:t>icit</w:t>
      </w:r>
      <w:r w:rsidR="009912FA">
        <w:t xml:space="preserve"> production times. </w:t>
      </w:r>
      <w:r w:rsidRPr="00D375BD">
        <w:t xml:space="preserve"> </w:t>
      </w:r>
      <w:r w:rsidR="009912FA">
        <w:t xml:space="preserve">Storage is also needed in off-grid production conditions, e.g. </w:t>
      </w:r>
      <w:r w:rsidRPr="00D375BD">
        <w:t>when discontin</w:t>
      </w:r>
      <w:r>
        <w:t>u</w:t>
      </w:r>
      <w:r w:rsidRPr="00D375BD">
        <w:t xml:space="preserve">ous renewable energy sources </w:t>
      </w:r>
      <w:r w:rsidR="009912FA">
        <w:t>like photovoltaic</w:t>
      </w:r>
      <w:r w:rsidR="009912FA" w:rsidRPr="00D375BD">
        <w:t xml:space="preserve"> </w:t>
      </w:r>
      <w:r w:rsidRPr="00D375BD">
        <w:t>are applied</w:t>
      </w:r>
      <w:r w:rsidR="00CB47E1">
        <w:t xml:space="preserve"> to </w:t>
      </w:r>
      <w:r w:rsidR="009912FA">
        <w:t xml:space="preserve">isolated </w:t>
      </w:r>
      <w:r w:rsidR="00CB47E1" w:rsidRPr="00410290">
        <w:t xml:space="preserve">buildings </w:t>
      </w:r>
      <w:r w:rsidR="00CB47E1" w:rsidRPr="009912FA">
        <w:t>[</w:t>
      </w:r>
      <w:r w:rsidR="009912FA" w:rsidRPr="009912FA">
        <w:rPr>
          <w:rStyle w:val="Rimandonotadichiusura"/>
          <w:vertAlign w:val="baseline"/>
        </w:rPr>
        <w:endnoteReference w:id="90"/>
      </w:r>
      <w:r w:rsidR="009912FA" w:rsidRPr="009912FA">
        <w:t>,</w:t>
      </w:r>
      <w:r w:rsidR="00CB47E1" w:rsidRPr="009912FA">
        <w:rPr>
          <w:rStyle w:val="Rimandonotadichiusura"/>
          <w:vertAlign w:val="baseline"/>
        </w:rPr>
        <w:endnoteReference w:id="91"/>
      </w:r>
      <w:r w:rsidR="00CB47E1" w:rsidRPr="009912FA">
        <w:t>]</w:t>
      </w:r>
      <w:r w:rsidR="009912FA" w:rsidRPr="009912FA">
        <w:t>.</w:t>
      </w:r>
      <w:r w:rsidR="009912FA">
        <w:t xml:space="preserve"> </w:t>
      </w:r>
      <w:r w:rsidR="009912FA" w:rsidRPr="00671BF1">
        <w:t xml:space="preserve">Additionally, it is needed </w:t>
      </w:r>
      <w:r w:rsidR="00AD0ACE" w:rsidRPr="00671BF1">
        <w:t xml:space="preserve">to </w:t>
      </w:r>
      <w:r w:rsidR="00AD0ACE" w:rsidRPr="00BE05F1">
        <w:t>feed</w:t>
      </w:r>
      <w:r w:rsidRPr="00BE05F1">
        <w:t xml:space="preserve"> electric vehicles.</w:t>
      </w:r>
      <w:r w:rsidR="00AD0ACE" w:rsidRPr="00BE05F1">
        <w:t xml:space="preserve"> </w:t>
      </w:r>
    </w:p>
    <w:p w14:paraId="75D01A3F" w14:textId="0D1EA35D" w:rsidR="00A358D5" w:rsidRPr="00126242" w:rsidRDefault="00BE05F1" w:rsidP="00126242">
      <w:pPr>
        <w:adjustRightInd w:val="0"/>
        <w:snapToGrid w:val="0"/>
        <w:spacing w:line="228" w:lineRule="auto"/>
        <w:ind w:left="2608" w:firstLine="452"/>
        <w:rPr>
          <w:rFonts w:eastAsia="Times New Roman"/>
          <w:noProof w:val="0"/>
          <w:snapToGrid w:val="0"/>
          <w:szCs w:val="22"/>
          <w:lang w:eastAsia="de-DE" w:bidi="en-US"/>
        </w:rPr>
      </w:pPr>
      <w:bookmarkStart w:id="24" w:name="_Hlk169279199"/>
      <w:r w:rsidRPr="00743262">
        <w:rPr>
          <w:rFonts w:eastAsia="Times New Roman"/>
          <w:noProof w:val="0"/>
          <w:snapToGrid w:val="0"/>
          <w:szCs w:val="22"/>
          <w:lang w:eastAsia="de-DE" w:bidi="en-US"/>
        </w:rPr>
        <w:t xml:space="preserve">Pumped hydro storage </w:t>
      </w:r>
      <w:r w:rsidR="009577D7" w:rsidRPr="00743262">
        <w:rPr>
          <w:rFonts w:eastAsia="Times New Roman"/>
          <w:noProof w:val="0"/>
          <w:snapToGrid w:val="0"/>
          <w:szCs w:val="22"/>
          <w:lang w:eastAsia="de-DE" w:bidi="en-US"/>
        </w:rPr>
        <w:t>represents the main technique for large scale energy storage: 96% of energy stored globally today is obtained with this technique, commonly applied in particular to energy grids including hydroelectric plants</w:t>
      </w:r>
      <w:r w:rsidR="00F30C7A">
        <w:rPr>
          <w:rFonts w:eastAsia="Times New Roman"/>
          <w:noProof w:val="0"/>
          <w:snapToGrid w:val="0"/>
          <w:szCs w:val="22"/>
          <w:lang w:eastAsia="de-DE" w:bidi="en-US"/>
        </w:rPr>
        <w:t xml:space="preserve"> </w:t>
      </w:r>
      <w:r w:rsidR="00F30C7A" w:rsidRPr="00743262">
        <w:rPr>
          <w:rFonts w:eastAsia="Times New Roman"/>
          <w:noProof w:val="0"/>
          <w:snapToGrid w:val="0"/>
          <w:szCs w:val="22"/>
          <w:lang w:eastAsia="de-DE" w:bidi="en-US"/>
        </w:rPr>
        <w:t>[</w:t>
      </w:r>
      <w:r w:rsidR="00AB796C">
        <w:rPr>
          <w:rFonts w:eastAsia="Times New Roman"/>
          <w:noProof w:val="0"/>
          <w:snapToGrid w:val="0"/>
          <w:szCs w:val="22"/>
          <w:lang w:eastAsia="de-DE" w:bidi="en-US"/>
        </w:rPr>
        <w:fldChar w:fldCharType="begin"/>
      </w:r>
      <w:r w:rsidR="00AB796C">
        <w:rPr>
          <w:rFonts w:eastAsia="Times New Roman"/>
          <w:noProof w:val="0"/>
          <w:snapToGrid w:val="0"/>
          <w:szCs w:val="22"/>
          <w:lang w:eastAsia="de-DE" w:bidi="en-US"/>
        </w:rPr>
        <w:instrText xml:space="preserve"> NOTEREF _Ref169798796 \h </w:instrText>
      </w:r>
      <w:r w:rsidR="00AB796C">
        <w:rPr>
          <w:rFonts w:eastAsia="Times New Roman"/>
          <w:noProof w:val="0"/>
          <w:snapToGrid w:val="0"/>
          <w:szCs w:val="22"/>
          <w:lang w:eastAsia="de-DE" w:bidi="en-US"/>
        </w:rPr>
      </w:r>
      <w:r w:rsidR="00AB796C">
        <w:rPr>
          <w:rFonts w:eastAsia="Times New Roman"/>
          <w:noProof w:val="0"/>
          <w:snapToGrid w:val="0"/>
          <w:szCs w:val="22"/>
          <w:lang w:eastAsia="de-DE" w:bidi="en-US"/>
        </w:rPr>
        <w:fldChar w:fldCharType="separate"/>
      </w:r>
      <w:r w:rsidR="003177BC">
        <w:rPr>
          <w:rFonts w:eastAsia="Times New Roman"/>
          <w:noProof w:val="0"/>
          <w:snapToGrid w:val="0"/>
          <w:szCs w:val="22"/>
          <w:lang w:eastAsia="de-DE" w:bidi="en-US"/>
        </w:rPr>
        <w:t>50</w:t>
      </w:r>
      <w:r w:rsidR="00AB796C">
        <w:rPr>
          <w:rFonts w:eastAsia="Times New Roman"/>
          <w:noProof w:val="0"/>
          <w:snapToGrid w:val="0"/>
          <w:szCs w:val="22"/>
          <w:lang w:eastAsia="de-DE" w:bidi="en-US"/>
        </w:rPr>
        <w:fldChar w:fldCharType="end"/>
      </w:r>
      <w:r w:rsidR="00F30C7A" w:rsidRPr="00743262">
        <w:rPr>
          <w:rFonts w:eastAsia="Times New Roman"/>
          <w:noProof w:val="0"/>
          <w:snapToGrid w:val="0"/>
          <w:szCs w:val="22"/>
          <w:lang w:eastAsia="de-DE" w:bidi="en-US"/>
        </w:rPr>
        <w:t>]</w:t>
      </w:r>
      <w:r w:rsidR="005862E1" w:rsidRPr="00743262">
        <w:rPr>
          <w:rFonts w:eastAsia="Times New Roman"/>
          <w:noProof w:val="0"/>
          <w:snapToGrid w:val="0"/>
          <w:szCs w:val="22"/>
          <w:lang w:eastAsia="de-DE" w:bidi="en-US"/>
        </w:rPr>
        <w:t xml:space="preserve">, or </w:t>
      </w:r>
      <w:bookmarkEnd w:id="24"/>
      <w:r w:rsidR="005862E1" w:rsidRPr="00743262">
        <w:rPr>
          <w:rFonts w:eastAsia="Times New Roman"/>
          <w:noProof w:val="0"/>
          <w:snapToGrid w:val="0"/>
          <w:szCs w:val="22"/>
          <w:lang w:eastAsia="de-DE" w:bidi="en-US"/>
        </w:rPr>
        <w:t xml:space="preserve">based </w:t>
      </w:r>
      <w:r w:rsidR="005862E1" w:rsidRPr="00126242">
        <w:rPr>
          <w:rFonts w:eastAsia="Times New Roman"/>
          <w:noProof w:val="0"/>
          <w:snapToGrid w:val="0"/>
          <w:szCs w:val="22"/>
          <w:lang w:eastAsia="de-DE" w:bidi="en-US"/>
        </w:rPr>
        <w:t>on wind and solar energy on regions where large spaces are available as well as sufficient amount of water [</w:t>
      </w:r>
      <w:r w:rsidR="005862E1" w:rsidRPr="00126242">
        <w:rPr>
          <w:rStyle w:val="Rimandonotadichiusura"/>
          <w:rFonts w:eastAsia="Times New Roman"/>
          <w:noProof w:val="0"/>
          <w:snapToGrid w:val="0"/>
          <w:szCs w:val="22"/>
          <w:vertAlign w:val="baseline"/>
          <w:lang w:eastAsia="de-DE" w:bidi="en-US"/>
        </w:rPr>
        <w:endnoteReference w:id="92"/>
      </w:r>
      <w:r w:rsidR="005862E1" w:rsidRPr="00126242">
        <w:rPr>
          <w:rFonts w:eastAsia="Times New Roman"/>
          <w:noProof w:val="0"/>
          <w:snapToGrid w:val="0"/>
          <w:szCs w:val="22"/>
          <w:lang w:eastAsia="de-DE" w:bidi="en-US"/>
        </w:rPr>
        <w:t xml:space="preserve">]. </w:t>
      </w:r>
      <w:r w:rsidR="00126242" w:rsidRPr="00126242">
        <w:rPr>
          <w:rFonts w:eastAsia="Times New Roman"/>
          <w:noProof w:val="0"/>
          <w:snapToGrid w:val="0"/>
          <w:szCs w:val="22"/>
          <w:lang w:eastAsia="de-DE" w:bidi="en-US"/>
        </w:rPr>
        <w:t>A number of other mechanical systems for energy storage, such as c</w:t>
      </w:r>
      <w:r w:rsidR="00A358D5" w:rsidRPr="00126242">
        <w:rPr>
          <w:rFonts w:eastAsia="Times New Roman"/>
          <w:noProof w:val="0"/>
          <w:snapToGrid w:val="0"/>
          <w:szCs w:val="22"/>
          <w:lang w:eastAsia="de-DE" w:bidi="en-US"/>
        </w:rPr>
        <w:t>ompressed air energy storage [</w:t>
      </w:r>
      <w:r w:rsidR="00A358D5" w:rsidRPr="00126242">
        <w:rPr>
          <w:rStyle w:val="Rimandonotadichiusura"/>
          <w:rFonts w:eastAsia="Times New Roman"/>
          <w:noProof w:val="0"/>
          <w:snapToGrid w:val="0"/>
          <w:szCs w:val="22"/>
          <w:vertAlign w:val="baseline"/>
          <w:lang w:eastAsia="de-DE" w:bidi="en-US"/>
        </w:rPr>
        <w:endnoteReference w:id="93"/>
      </w:r>
      <w:r w:rsidR="00A358D5" w:rsidRPr="00126242">
        <w:rPr>
          <w:rFonts w:eastAsia="Times New Roman"/>
          <w:noProof w:val="0"/>
          <w:snapToGrid w:val="0"/>
          <w:szCs w:val="22"/>
          <w:lang w:eastAsia="de-DE" w:bidi="en-US"/>
        </w:rPr>
        <w:t xml:space="preserve">] </w:t>
      </w:r>
      <w:r w:rsidR="00126242" w:rsidRPr="00126242">
        <w:rPr>
          <w:rFonts w:eastAsia="Times New Roman"/>
          <w:noProof w:val="0"/>
          <w:snapToGrid w:val="0"/>
          <w:szCs w:val="22"/>
          <w:lang w:eastAsia="de-DE" w:bidi="en-US"/>
        </w:rPr>
        <w:t>a useful technique when coupled with cogeneration and renewable  generation</w:t>
      </w:r>
      <w:r w:rsidR="0083655A" w:rsidRPr="0083655A">
        <w:rPr>
          <w:rFonts w:eastAsia="Times New Roman"/>
          <w:noProof w:val="0"/>
          <w:snapToGrid w:val="0"/>
          <w:szCs w:val="22"/>
          <w:lang w:eastAsia="de-DE" w:bidi="en-US"/>
        </w:rPr>
        <w:t xml:space="preserve"> </w:t>
      </w:r>
      <w:r w:rsidR="0083655A" w:rsidRPr="00126242">
        <w:rPr>
          <w:rFonts w:eastAsia="Times New Roman"/>
          <w:noProof w:val="0"/>
          <w:snapToGrid w:val="0"/>
          <w:szCs w:val="22"/>
          <w:lang w:eastAsia="de-DE" w:bidi="en-US"/>
        </w:rPr>
        <w:t>systems</w:t>
      </w:r>
      <w:r w:rsidR="00126242" w:rsidRPr="00126242">
        <w:rPr>
          <w:rFonts w:eastAsia="Times New Roman"/>
          <w:noProof w:val="0"/>
          <w:snapToGrid w:val="0"/>
          <w:szCs w:val="22"/>
          <w:lang w:eastAsia="de-DE" w:bidi="en-US"/>
        </w:rPr>
        <w:t>, but with low efficiency,  and  flywheels that</w:t>
      </w:r>
      <w:r w:rsidR="00591C15" w:rsidRPr="00126242">
        <w:rPr>
          <w:rFonts w:eastAsia="Times New Roman"/>
          <w:noProof w:val="0"/>
          <w:snapToGrid w:val="0"/>
          <w:szCs w:val="22"/>
          <w:lang w:eastAsia="de-DE" w:bidi="en-US"/>
        </w:rPr>
        <w:t xml:space="preserve"> can be useful for storing energy for limited periods of time.</w:t>
      </w:r>
      <w:r w:rsidR="005862E1" w:rsidRPr="00126242">
        <w:rPr>
          <w:rFonts w:eastAsia="Times New Roman"/>
          <w:noProof w:val="0"/>
          <w:snapToGrid w:val="0"/>
          <w:szCs w:val="22"/>
          <w:lang w:eastAsia="de-DE" w:bidi="en-US"/>
        </w:rPr>
        <w:t xml:space="preserve"> </w:t>
      </w:r>
    </w:p>
    <w:p w14:paraId="5F9AB8B1" w14:textId="18231363" w:rsidR="00570F2B" w:rsidRDefault="00570F2B" w:rsidP="00E71F66">
      <w:pPr>
        <w:adjustRightInd w:val="0"/>
        <w:snapToGrid w:val="0"/>
        <w:spacing w:line="228" w:lineRule="auto"/>
        <w:ind w:left="2608" w:firstLine="452"/>
        <w:rPr>
          <w:rFonts w:eastAsia="Times New Roman"/>
          <w:noProof w:val="0"/>
          <w:snapToGrid w:val="0"/>
          <w:szCs w:val="22"/>
          <w:highlight w:val="yellow"/>
          <w:lang w:eastAsia="de-DE" w:bidi="en-US"/>
        </w:rPr>
      </w:pPr>
      <w:r w:rsidRPr="00126242">
        <w:rPr>
          <w:rFonts w:eastAsia="Times New Roman"/>
          <w:noProof w:val="0"/>
          <w:snapToGrid w:val="0"/>
          <w:szCs w:val="22"/>
          <w:lang w:eastAsia="de-DE" w:bidi="en-US"/>
        </w:rPr>
        <w:t>A</w:t>
      </w:r>
      <w:r w:rsidR="00126242" w:rsidRPr="00126242">
        <w:rPr>
          <w:rFonts w:eastAsia="Times New Roman"/>
          <w:noProof w:val="0"/>
          <w:snapToGrid w:val="0"/>
          <w:szCs w:val="22"/>
          <w:lang w:eastAsia="de-DE" w:bidi="en-US"/>
        </w:rPr>
        <w:t xml:space="preserve">dditionally, </w:t>
      </w:r>
      <w:r w:rsidRPr="00126242">
        <w:rPr>
          <w:rFonts w:eastAsia="Times New Roman"/>
          <w:noProof w:val="0"/>
          <w:snapToGrid w:val="0"/>
          <w:szCs w:val="22"/>
          <w:lang w:eastAsia="de-DE" w:bidi="en-US"/>
        </w:rPr>
        <w:t>t</w:t>
      </w:r>
      <w:r w:rsidR="004D240E" w:rsidRPr="00126242">
        <w:rPr>
          <w:rFonts w:eastAsia="Times New Roman"/>
          <w:noProof w:val="0"/>
          <w:snapToGrid w:val="0"/>
          <w:szCs w:val="22"/>
          <w:lang w:eastAsia="de-DE" w:bidi="en-US"/>
        </w:rPr>
        <w:t xml:space="preserve">hermal energy storage </w:t>
      </w:r>
      <w:r w:rsidR="00126242" w:rsidRPr="00126242">
        <w:rPr>
          <w:rFonts w:eastAsia="Times New Roman"/>
          <w:noProof w:val="0"/>
          <w:snapToGrid w:val="0"/>
          <w:szCs w:val="22"/>
          <w:lang w:eastAsia="de-DE" w:bidi="en-US"/>
        </w:rPr>
        <w:t>systems</w:t>
      </w:r>
      <w:r w:rsidR="00126242">
        <w:rPr>
          <w:rFonts w:eastAsia="Times New Roman"/>
          <w:noProof w:val="0"/>
          <w:snapToGrid w:val="0"/>
          <w:szCs w:val="22"/>
          <w:lang w:eastAsia="de-DE" w:bidi="en-US"/>
        </w:rPr>
        <w:t xml:space="preserve"> </w:t>
      </w:r>
      <w:r w:rsidRPr="00570F2B">
        <w:rPr>
          <w:rFonts w:eastAsia="Times New Roman"/>
          <w:noProof w:val="0"/>
          <w:snapToGrid w:val="0"/>
          <w:szCs w:val="22"/>
          <w:lang w:eastAsia="de-DE" w:bidi="en-US"/>
        </w:rPr>
        <w:t>also exist</w:t>
      </w:r>
      <w:r w:rsidRPr="00F14B9E">
        <w:rPr>
          <w:rFonts w:eastAsia="Times New Roman"/>
          <w:noProof w:val="0"/>
          <w:snapToGrid w:val="0"/>
          <w:szCs w:val="22"/>
          <w:lang w:eastAsia="de-DE" w:bidi="en-US"/>
        </w:rPr>
        <w:t xml:space="preserve"> </w:t>
      </w:r>
      <w:r w:rsidR="004D240E" w:rsidRPr="00F14B9E">
        <w:rPr>
          <w:rFonts w:eastAsia="Times New Roman"/>
          <w:noProof w:val="0"/>
          <w:snapToGrid w:val="0"/>
          <w:szCs w:val="22"/>
          <w:lang w:eastAsia="de-DE" w:bidi="en-US"/>
        </w:rPr>
        <w:t>[</w:t>
      </w:r>
      <w:r w:rsidR="004D240E" w:rsidRPr="00F14B9E">
        <w:rPr>
          <w:rStyle w:val="Rimandonotadichiusura"/>
          <w:rFonts w:eastAsia="Times New Roman"/>
          <w:noProof w:val="0"/>
          <w:snapToGrid w:val="0"/>
          <w:szCs w:val="22"/>
          <w:vertAlign w:val="baseline"/>
          <w:lang w:eastAsia="de-DE" w:bidi="en-US"/>
        </w:rPr>
        <w:endnoteReference w:id="94"/>
      </w:r>
      <w:r w:rsidR="004D240E" w:rsidRPr="00F14B9E">
        <w:rPr>
          <w:rFonts w:eastAsia="Times New Roman"/>
          <w:noProof w:val="0"/>
          <w:snapToGrid w:val="0"/>
          <w:szCs w:val="22"/>
          <w:lang w:eastAsia="de-DE" w:bidi="en-US"/>
        </w:rPr>
        <w:t>]</w:t>
      </w:r>
      <w:r w:rsidRPr="00F14B9E">
        <w:rPr>
          <w:rFonts w:eastAsia="Times New Roman"/>
          <w:noProof w:val="0"/>
          <w:snapToGrid w:val="0"/>
          <w:szCs w:val="22"/>
          <w:lang w:eastAsia="de-DE" w:bidi="en-US"/>
        </w:rPr>
        <w:t>,</w:t>
      </w:r>
      <w:r w:rsidRPr="00570F2B">
        <w:rPr>
          <w:rFonts w:eastAsia="Times New Roman"/>
          <w:noProof w:val="0"/>
          <w:snapToGrid w:val="0"/>
          <w:szCs w:val="22"/>
          <w:lang w:eastAsia="de-DE" w:bidi="en-US"/>
        </w:rPr>
        <w:t xml:space="preserve"> such as s</w:t>
      </w:r>
      <w:r w:rsidR="004D240E" w:rsidRPr="00570F2B">
        <w:rPr>
          <w:rFonts w:eastAsia="Times New Roman"/>
          <w:noProof w:val="0"/>
          <w:snapToGrid w:val="0"/>
          <w:szCs w:val="22"/>
          <w:lang w:eastAsia="de-DE" w:bidi="en-US"/>
        </w:rPr>
        <w:t xml:space="preserve">ensible heat storage (SHS) </w:t>
      </w:r>
      <w:r>
        <w:rPr>
          <w:rFonts w:eastAsia="Times New Roman"/>
          <w:noProof w:val="0"/>
          <w:snapToGrid w:val="0"/>
          <w:szCs w:val="22"/>
          <w:lang w:eastAsia="de-DE" w:bidi="en-US"/>
        </w:rPr>
        <w:t xml:space="preserve">using </w:t>
      </w:r>
      <w:r w:rsidRPr="00126242">
        <w:rPr>
          <w:rFonts w:eastAsia="Times New Roman"/>
          <w:noProof w:val="0"/>
          <w:snapToGrid w:val="0"/>
          <w:szCs w:val="22"/>
          <w:lang w:eastAsia="de-DE" w:bidi="en-US"/>
        </w:rPr>
        <w:t>ceramics, water or oil; l</w:t>
      </w:r>
      <w:r w:rsidR="004D240E" w:rsidRPr="00126242">
        <w:rPr>
          <w:rFonts w:eastAsia="Times New Roman"/>
          <w:noProof w:val="0"/>
          <w:snapToGrid w:val="0"/>
          <w:szCs w:val="22"/>
          <w:lang w:eastAsia="de-DE" w:bidi="en-US"/>
        </w:rPr>
        <w:t xml:space="preserve">atent heat storage (LHS) </w:t>
      </w:r>
      <w:r w:rsidRPr="00126242">
        <w:rPr>
          <w:rFonts w:eastAsia="Times New Roman"/>
          <w:noProof w:val="0"/>
          <w:snapToGrid w:val="0"/>
          <w:szCs w:val="22"/>
          <w:lang w:eastAsia="de-DE" w:bidi="en-US"/>
        </w:rPr>
        <w:t>using</w:t>
      </w:r>
      <w:r w:rsidR="004D240E" w:rsidRPr="00126242">
        <w:rPr>
          <w:rFonts w:eastAsia="Times New Roman"/>
          <w:noProof w:val="0"/>
          <w:snapToGrid w:val="0"/>
          <w:szCs w:val="22"/>
          <w:lang w:eastAsia="de-DE" w:bidi="en-US"/>
        </w:rPr>
        <w:t xml:space="preserve"> molten salt, paraffin wax and water/ice materials</w:t>
      </w:r>
      <w:r w:rsidRPr="00126242">
        <w:rPr>
          <w:rFonts w:eastAsia="Times New Roman"/>
          <w:noProof w:val="0"/>
          <w:snapToGrid w:val="0"/>
          <w:szCs w:val="22"/>
          <w:lang w:eastAsia="de-DE" w:bidi="en-US"/>
        </w:rPr>
        <w:t>; t</w:t>
      </w:r>
      <w:r w:rsidR="004D240E" w:rsidRPr="00126242">
        <w:rPr>
          <w:rFonts w:eastAsia="Times New Roman"/>
          <w:noProof w:val="0"/>
          <w:snapToGrid w:val="0"/>
          <w:szCs w:val="22"/>
          <w:lang w:eastAsia="de-DE" w:bidi="en-US"/>
        </w:rPr>
        <w:t xml:space="preserve">ermochemical energy storage </w:t>
      </w:r>
      <w:r w:rsidR="00126242" w:rsidRPr="00126242">
        <w:rPr>
          <w:rFonts w:eastAsia="Times New Roman"/>
          <w:noProof w:val="0"/>
          <w:snapToGrid w:val="0"/>
          <w:szCs w:val="22"/>
          <w:lang w:eastAsia="de-DE" w:bidi="en-US"/>
        </w:rPr>
        <w:t>[</w:t>
      </w:r>
      <w:r w:rsidR="00591865" w:rsidRPr="00126242">
        <w:rPr>
          <w:rStyle w:val="Rimandonotadichiusura"/>
          <w:rFonts w:eastAsia="Times New Roman"/>
          <w:noProof w:val="0"/>
          <w:snapToGrid w:val="0"/>
          <w:szCs w:val="22"/>
          <w:vertAlign w:val="baseline"/>
          <w:lang w:eastAsia="de-DE" w:bidi="en-US"/>
        </w:rPr>
        <w:endnoteReference w:id="95"/>
      </w:r>
      <w:r w:rsidR="00126242" w:rsidRPr="00126242">
        <w:rPr>
          <w:rFonts w:eastAsia="Times New Roman"/>
          <w:noProof w:val="0"/>
          <w:snapToGrid w:val="0"/>
          <w:szCs w:val="22"/>
          <w:lang w:eastAsia="de-DE" w:bidi="en-US"/>
        </w:rPr>
        <w:t>]</w:t>
      </w:r>
      <w:r w:rsidRPr="00126242">
        <w:rPr>
          <w:rFonts w:eastAsia="Times New Roman"/>
          <w:noProof w:val="0"/>
          <w:snapToGrid w:val="0"/>
          <w:szCs w:val="22"/>
          <w:lang w:eastAsia="de-DE" w:bidi="en-US"/>
        </w:rPr>
        <w:t xml:space="preserve">, </w:t>
      </w:r>
      <w:r w:rsidR="004D240E" w:rsidRPr="00126242">
        <w:rPr>
          <w:rFonts w:eastAsia="Times New Roman"/>
          <w:noProof w:val="0"/>
          <w:snapToGrid w:val="0"/>
          <w:szCs w:val="22"/>
          <w:lang w:eastAsia="de-DE" w:bidi="en-US"/>
        </w:rPr>
        <w:t>achieved via a reversible chemical reaction</w:t>
      </w:r>
      <w:r w:rsidRPr="00126242">
        <w:rPr>
          <w:rFonts w:eastAsia="Times New Roman"/>
          <w:noProof w:val="0"/>
          <w:snapToGrid w:val="0"/>
          <w:szCs w:val="22"/>
          <w:lang w:eastAsia="de-DE" w:bidi="en-US"/>
        </w:rPr>
        <w:t xml:space="preserve">, such as dehydration/rehydration of alkali hearth hydrtoxides/oxides, decarbonation / recarbonation of alkali earth carbonates/oxides, </w:t>
      </w:r>
      <w:r w:rsidR="00126242" w:rsidRPr="00126242">
        <w:rPr>
          <w:rFonts w:eastAsia="Times New Roman"/>
          <w:noProof w:val="0"/>
          <w:snapToGrid w:val="0"/>
          <w:szCs w:val="22"/>
          <w:lang w:eastAsia="de-DE" w:bidi="en-US"/>
        </w:rPr>
        <w:t xml:space="preserve"> dehydration/rehydration of metal hydroyed / metals, and oxidation and reduction of transition metal oxides.</w:t>
      </w:r>
    </w:p>
    <w:p w14:paraId="49F0EB06" w14:textId="77777777" w:rsidR="00126242" w:rsidRDefault="00126242" w:rsidP="00E71F66">
      <w:pPr>
        <w:adjustRightInd w:val="0"/>
        <w:snapToGrid w:val="0"/>
        <w:spacing w:line="228" w:lineRule="auto"/>
        <w:ind w:left="2608" w:firstLine="452"/>
        <w:rPr>
          <w:rFonts w:eastAsia="Times New Roman"/>
          <w:noProof w:val="0"/>
          <w:snapToGrid w:val="0"/>
          <w:szCs w:val="22"/>
          <w:highlight w:val="yellow"/>
          <w:lang w:eastAsia="de-DE" w:bidi="en-US"/>
        </w:rPr>
      </w:pPr>
    </w:p>
    <w:p w14:paraId="4EF78E18" w14:textId="662CDF81" w:rsidR="00A358D5" w:rsidRDefault="00F14B9E" w:rsidP="00F14B9E">
      <w:pPr>
        <w:pStyle w:val="MDPI22heading2"/>
      </w:pPr>
      <w:r>
        <w:t xml:space="preserve">5.3 Electrochemical devices for energy storage. </w:t>
      </w:r>
    </w:p>
    <w:p w14:paraId="515DBEAD" w14:textId="1A10923B" w:rsidR="00F14B9E" w:rsidRDefault="00F14B9E" w:rsidP="00F14B9E">
      <w:pPr>
        <w:pStyle w:val="MDPI23heading3"/>
      </w:pPr>
      <w:r>
        <w:t xml:space="preserve">5.3.1 </w:t>
      </w:r>
      <w:r w:rsidR="006015BC">
        <w:t>Rechargeable b</w:t>
      </w:r>
      <w:r w:rsidR="001801B3" w:rsidRPr="001801B3">
        <w:t xml:space="preserve">atteries. </w:t>
      </w:r>
    </w:p>
    <w:p w14:paraId="1E08D2AA" w14:textId="3F533A40" w:rsidR="00896BC5" w:rsidRDefault="001801B3" w:rsidP="00750F76">
      <w:pPr>
        <w:pStyle w:val="MDPI31text"/>
      </w:pPr>
      <w:r>
        <w:t xml:space="preserve">As it is well-known, the development of Lithium-ion batteries has been a main key for the development of </w:t>
      </w:r>
      <w:r w:rsidR="00896310">
        <w:t>charging for electronics and small devices before</w:t>
      </w:r>
      <w:r w:rsidR="00E8406B">
        <w:t>,</w:t>
      </w:r>
      <w:r w:rsidR="00896310">
        <w:t xml:space="preserve"> and for </w:t>
      </w:r>
      <w:r>
        <w:t>full electric transportation</w:t>
      </w:r>
      <w:r w:rsidR="00896310">
        <w:t xml:space="preserve"> later</w:t>
      </w:r>
      <w:r>
        <w:t xml:space="preserve">. </w:t>
      </w:r>
      <w:r w:rsidR="00F34E3F">
        <w:t xml:space="preserve">Batteries have also application for the stationary storage of moderate amounts of energy, e.g. in the case of buildings. </w:t>
      </w:r>
      <w:r>
        <w:t xml:space="preserve">As reviewed by Masias et al. </w:t>
      </w:r>
      <w:r w:rsidRPr="0025713F">
        <w:t>[</w:t>
      </w:r>
      <w:bookmarkStart w:id="25" w:name="_Ref128563461"/>
      <w:r w:rsidRPr="0025713F">
        <w:rPr>
          <w:rStyle w:val="Rimandonotadichiusura"/>
          <w:vertAlign w:val="baseline"/>
        </w:rPr>
        <w:endnoteReference w:id="96"/>
      </w:r>
      <w:bookmarkEnd w:id="25"/>
      <w:r w:rsidRPr="0025713F">
        <w:t>],</w:t>
      </w:r>
      <w:r>
        <w:t xml:space="preserve"> the development of LIBs has its origin in the sixties of the previous century, and raised the level of commercialization for electronics in the nineties, with a successive progressive increase in </w:t>
      </w:r>
      <w:r w:rsidRPr="00B20AFF">
        <w:t xml:space="preserve"> of capacity, cell potential, cycle life</w:t>
      </w:r>
      <w:r>
        <w:t xml:space="preserve"> and, in particular, energy density from values around 100 Wh/</w:t>
      </w:r>
      <w:r w:rsidR="00B9312F">
        <w:t>k</w:t>
      </w:r>
      <w:r>
        <w:t xml:space="preserve">g up to </w:t>
      </w:r>
      <w:r w:rsidR="00B9312F">
        <w:t>the</w:t>
      </w:r>
      <w:r>
        <w:t xml:space="preserve"> </w:t>
      </w:r>
      <w:r w:rsidR="00B9312F" w:rsidRPr="00B9312F">
        <w:t xml:space="preserve">short-term goal of usable energy density </w:t>
      </w:r>
      <w:r w:rsidR="00B9312F">
        <w:t xml:space="preserve">at cell level </w:t>
      </w:r>
      <w:r w:rsidR="00B9312F" w:rsidRPr="00B9312F">
        <w:t>of 350 Wh</w:t>
      </w:r>
      <w:r w:rsidR="00B9312F">
        <w:t>/kg [</w:t>
      </w:r>
      <w:r w:rsidR="00B9312F" w:rsidRPr="00750F76">
        <w:rPr>
          <w:rStyle w:val="Rimandonotadichiusura"/>
          <w:vertAlign w:val="baseline"/>
        </w:rPr>
        <w:endnoteReference w:id="97"/>
      </w:r>
      <w:r w:rsidR="00B9312F" w:rsidRPr="00750F76">
        <w:t>]</w:t>
      </w:r>
      <w:r>
        <w:t>, i.e. far higher than other battery types (such as Ni-MH, NiCd, lead acid). Indeed</w:t>
      </w:r>
      <w:r w:rsidR="00896310">
        <w:t>,</w:t>
      </w:r>
      <w:r>
        <w:t xml:space="preserve"> this value and the other performances of LIBs make them by far more efficient than other battery types for electronics and small electric devices. However, the above energy density values are extremely low if compared with energy densit</w:t>
      </w:r>
      <w:r w:rsidR="00896310">
        <w:t xml:space="preserve">ies </w:t>
      </w:r>
      <w:r>
        <w:t xml:space="preserve">of conventional </w:t>
      </w:r>
      <w:r w:rsidR="00750F76">
        <w:t xml:space="preserve">systems based on </w:t>
      </w:r>
      <w:r>
        <w:t>hydrocarbon fuels used for transportation</w:t>
      </w:r>
      <w:r w:rsidR="00896310">
        <w:t xml:space="preserve"> with combustion engines</w:t>
      </w:r>
      <w:r>
        <w:t xml:space="preserve">, which lie in the 12000-14000 Wh/kg range. While this limit is not so determinant for application of </w:t>
      </w:r>
      <w:r w:rsidR="00896BC5">
        <w:t>short</w:t>
      </w:r>
      <w:r w:rsidR="004F6073">
        <w:t>-</w:t>
      </w:r>
      <w:r w:rsidR="00896BC5">
        <w:t xml:space="preserve">range </w:t>
      </w:r>
      <w:r>
        <w:t xml:space="preserve">electric vehicles, such as bikes and </w:t>
      </w:r>
      <w:r w:rsidR="00750F76">
        <w:t xml:space="preserve">motorcycles, </w:t>
      </w:r>
      <w:r>
        <w:t xml:space="preserve">it represents </w:t>
      </w:r>
      <w:r w:rsidR="00896BC5">
        <w:t xml:space="preserve">a </w:t>
      </w:r>
      <w:r w:rsidR="00750F76">
        <w:t>critic</w:t>
      </w:r>
      <w:r w:rsidR="00896BC5">
        <w:t>al point</w:t>
      </w:r>
      <w:r w:rsidR="00750F76">
        <w:t xml:space="preserve"> for car</w:t>
      </w:r>
      <w:r w:rsidR="00896BC5">
        <w:t>s</w:t>
      </w:r>
      <w:r w:rsidR="00750F76">
        <w:t xml:space="preserve"> and </w:t>
      </w:r>
      <w:r>
        <w:t>a main limit for l</w:t>
      </w:r>
      <w:r w:rsidR="00896310">
        <w:t>ong-</w:t>
      </w:r>
      <w:r>
        <w:t xml:space="preserve">range transportation such as for </w:t>
      </w:r>
      <w:r w:rsidR="00750F76">
        <w:t xml:space="preserve">large </w:t>
      </w:r>
      <w:r>
        <w:t xml:space="preserve">trucks, large </w:t>
      </w:r>
      <w:r w:rsidR="00896310">
        <w:t xml:space="preserve">oceanic </w:t>
      </w:r>
      <w:r>
        <w:t xml:space="preserve">ships and </w:t>
      </w:r>
      <w:r w:rsidR="00896310">
        <w:t xml:space="preserve">intercontinental </w:t>
      </w:r>
      <w:r>
        <w:t xml:space="preserve">aircrafts.  This limit is coupled to the slow recharging rate of all battery types, including LIBs, which is a main factor for managing the use of transport </w:t>
      </w:r>
      <w:r w:rsidRPr="00896310">
        <w:t>vehicles [</w:t>
      </w:r>
      <w:r w:rsidRPr="00896310">
        <w:rPr>
          <w:rStyle w:val="Rimandonotadichiusura"/>
          <w:vertAlign w:val="baseline"/>
        </w:rPr>
        <w:endnoteReference w:id="98"/>
      </w:r>
      <w:r w:rsidRPr="00896310">
        <w:t>].</w:t>
      </w:r>
      <w:r>
        <w:t xml:space="preserve"> Indeed, full charging time of the battery system of today’s electric vehicles is in the range of </w:t>
      </w:r>
      <w:r w:rsidR="00750F76">
        <w:t xml:space="preserve">at least one </w:t>
      </w:r>
      <w:r>
        <w:t>hour</w:t>
      </w:r>
      <w:r w:rsidR="00750F76">
        <w:t>.</w:t>
      </w:r>
      <w:r w:rsidR="00FD7E42">
        <w:t xml:space="preserve"> This drawback is due to slow diffusion kinetics phenomena and can be approached as a materials science and engineering aspect </w:t>
      </w:r>
      <w:r w:rsidR="00FD7E42" w:rsidRPr="004F6073">
        <w:t>[</w:t>
      </w:r>
      <w:r w:rsidR="00FD7E42" w:rsidRPr="004F6073">
        <w:rPr>
          <w:rStyle w:val="Rimandonotadichiusura"/>
          <w:vertAlign w:val="baseline"/>
        </w:rPr>
        <w:endnoteReference w:id="99"/>
      </w:r>
      <w:r w:rsidR="004F6073" w:rsidRPr="004F6073">
        <w:t>,</w:t>
      </w:r>
      <w:r w:rsidRPr="004F6073">
        <w:rPr>
          <w:rStyle w:val="Rimandonotadichiusura"/>
          <w:vertAlign w:val="baseline"/>
        </w:rPr>
        <w:endnoteReference w:id="100"/>
      </w:r>
      <w:r w:rsidRPr="004F6073">
        <w:t>]</w:t>
      </w:r>
      <w:r w:rsidR="004F6073">
        <w:t>.</w:t>
      </w:r>
      <w:r>
        <w:t xml:space="preserve"> Indeed, other relevant challenges for LIBs for EVs are increasing </w:t>
      </w:r>
      <w:r w:rsidRPr="001425C9">
        <w:t>calendar life (</w:t>
      </w:r>
      <w:r>
        <w:t xml:space="preserve">up to </w:t>
      </w:r>
      <w:r w:rsidRPr="001425C9">
        <w:t xml:space="preserve">10 years), </w:t>
      </w:r>
      <w:r>
        <w:lastRenderedPageBreak/>
        <w:t xml:space="preserve">increasing </w:t>
      </w:r>
      <w:r w:rsidRPr="001425C9">
        <w:t>cycle</w:t>
      </w:r>
      <w:r>
        <w:t xml:space="preserve"> </w:t>
      </w:r>
      <w:r w:rsidRPr="001425C9">
        <w:t>life (</w:t>
      </w:r>
      <w:r>
        <w:t xml:space="preserve">up to </w:t>
      </w:r>
      <w:r w:rsidRPr="001425C9">
        <w:t xml:space="preserve">1000 cycles), </w:t>
      </w:r>
      <w:r>
        <w:t xml:space="preserve">enlarging </w:t>
      </w:r>
      <w:r w:rsidRPr="001425C9">
        <w:t>temperature range</w:t>
      </w:r>
      <w:r>
        <w:t xml:space="preserve"> </w:t>
      </w:r>
      <w:r w:rsidRPr="001425C9">
        <w:t>(</w:t>
      </w:r>
      <w:r>
        <w:t xml:space="preserve">to </w:t>
      </w:r>
      <w:r w:rsidRPr="001425C9">
        <w:t xml:space="preserve">−30 to 52 °C), and </w:t>
      </w:r>
      <w:r>
        <w:t xml:space="preserve">decreasing </w:t>
      </w:r>
      <w:r w:rsidRPr="001425C9">
        <w:t>cost ($100/kWh)</w:t>
      </w:r>
      <w:r>
        <w:t xml:space="preserve"> [</w:t>
      </w:r>
      <w:r>
        <w:fldChar w:fldCharType="begin"/>
      </w:r>
      <w:r>
        <w:instrText xml:space="preserve"> NOTEREF _Ref128563461 \h  \* MERGEFORMAT </w:instrText>
      </w:r>
      <w:r>
        <w:fldChar w:fldCharType="separate"/>
      </w:r>
      <w:r w:rsidR="003177BC">
        <w:t>96</w:t>
      </w:r>
      <w:r>
        <w:fldChar w:fldCharType="end"/>
      </w:r>
      <w:r>
        <w:t>].</w:t>
      </w:r>
      <w:r w:rsidRPr="008C1997">
        <w:t xml:space="preserve"> </w:t>
      </w:r>
    </w:p>
    <w:p w14:paraId="7B6B344F" w14:textId="7FC7E278" w:rsidR="001801B3" w:rsidRPr="00750F76" w:rsidRDefault="001801B3" w:rsidP="00750F76">
      <w:pPr>
        <w:pStyle w:val="MDPI31text"/>
      </w:pPr>
      <w:r w:rsidRPr="00896BC5">
        <w:t xml:space="preserve">Further points against the large use of LIBs are associated to </w:t>
      </w:r>
      <w:r w:rsidR="004F6073">
        <w:t xml:space="preserve">a significant consumption of critical materials. </w:t>
      </w:r>
      <w:r w:rsidR="006B70B2">
        <w:t>The most common LIBs are based on Li-graphite and mixed Li-Co-Ni (Mn) oxides electrodes, and liquid electrolytes allowing the diffusion of Li</w:t>
      </w:r>
      <w:r w:rsidR="006B70B2" w:rsidRPr="006B70B2">
        <w:rPr>
          <w:vertAlign w:val="superscript"/>
        </w:rPr>
        <w:t>+</w:t>
      </w:r>
      <w:r w:rsidR="006B70B2">
        <w:t xml:space="preserve"> ion. </w:t>
      </w:r>
      <w:r w:rsidR="002E35BC">
        <w:t>A critical poi</w:t>
      </w:r>
      <w:r w:rsidR="006B70B2">
        <w:t>nt</w:t>
      </w:r>
      <w:r w:rsidR="002E35BC">
        <w:t xml:space="preserve"> is represented by the </w:t>
      </w:r>
      <w:r w:rsidRPr="00896BC5">
        <w:t>availability of lithium element, which constitutes only 0.0017% by weight of earth’s crust, and has uneven distribution [</w:t>
      </w:r>
      <w:r w:rsidR="00253044" w:rsidRPr="00896BC5">
        <w:rPr>
          <w:rStyle w:val="Rimandonotadichiusura"/>
          <w:vertAlign w:val="baseline"/>
        </w:rPr>
        <w:endnoteReference w:id="101"/>
      </w:r>
      <w:r w:rsidRPr="00896BC5">
        <w:t>]</w:t>
      </w:r>
      <w:r w:rsidR="0063455A">
        <w:t xml:space="preserve">. </w:t>
      </w:r>
      <w:r w:rsidR="002E35BC">
        <w:t>G</w:t>
      </w:r>
      <w:r w:rsidR="0063455A">
        <w:t xml:space="preserve">raphite </w:t>
      </w:r>
      <w:r w:rsidR="002E35BC">
        <w:t xml:space="preserve">too </w:t>
      </w:r>
      <w:r w:rsidR="0063455A">
        <w:t>represents a critical material</w:t>
      </w:r>
      <w:r w:rsidR="0063455A" w:rsidRPr="006B70B2">
        <w:t xml:space="preserve"> [</w:t>
      </w:r>
      <w:r w:rsidR="0063455A" w:rsidRPr="006B70B2">
        <w:rPr>
          <w:rStyle w:val="Rimandonotadichiusura"/>
          <w:vertAlign w:val="baseline"/>
        </w:rPr>
        <w:endnoteReference w:id="102"/>
      </w:r>
      <w:r w:rsidR="0063455A" w:rsidRPr="006B70B2">
        <w:t>].</w:t>
      </w:r>
      <w:r w:rsidR="0063455A">
        <w:t xml:space="preserve"> Additionally, </w:t>
      </w:r>
      <w:r w:rsidR="006B70B2">
        <w:t>the use of</w:t>
      </w:r>
      <w:r w:rsidRPr="00896BC5">
        <w:t xml:space="preserve"> Co and Ni</w:t>
      </w:r>
      <w:r w:rsidR="002E35BC">
        <w:t xml:space="preserve"> </w:t>
      </w:r>
      <w:r w:rsidR="006B70B2">
        <w:t>in electrodes, also critical elements, m</w:t>
      </w:r>
      <w:r w:rsidRPr="00896BC5">
        <w:t xml:space="preserve">akes </w:t>
      </w:r>
      <w:r w:rsidR="006B70B2">
        <w:t xml:space="preserve">also </w:t>
      </w:r>
      <w:r w:rsidRPr="00896BC5">
        <w:t xml:space="preserve">them expensive and toxic, and this would push for the development of materials recycling processes on end-of life </w:t>
      </w:r>
      <w:r w:rsidRPr="004F6073">
        <w:t>batteries [</w:t>
      </w:r>
      <w:r w:rsidRPr="004F6073">
        <w:rPr>
          <w:rStyle w:val="Rimandonotadichiusura"/>
          <w:vertAlign w:val="baseline"/>
        </w:rPr>
        <w:endnoteReference w:id="103"/>
      </w:r>
      <w:r w:rsidRPr="004F6073">
        <w:t>].</w:t>
      </w:r>
      <w:r w:rsidR="0051290F" w:rsidRPr="004F6073">
        <w:t xml:space="preserve"> The</w:t>
      </w:r>
      <w:r w:rsidR="0051290F" w:rsidRPr="00896BC5">
        <w:t xml:space="preserve"> al</w:t>
      </w:r>
      <w:r w:rsidR="0051290F">
        <w:t xml:space="preserve">ready commercial availability of </w:t>
      </w:r>
      <w:r w:rsidR="00650D14">
        <w:t xml:space="preserve">batteries based on lithium iron phosphate electrodes reduces this drawback </w:t>
      </w:r>
      <w:r w:rsidR="00650D14" w:rsidRPr="00896BC5">
        <w:t>[</w:t>
      </w:r>
      <w:r w:rsidR="00650D14" w:rsidRPr="00896BC5">
        <w:rPr>
          <w:rStyle w:val="Rimandonotadichiusura"/>
          <w:vertAlign w:val="baseline"/>
        </w:rPr>
        <w:endnoteReference w:id="104"/>
      </w:r>
      <w:r w:rsidR="00650D14" w:rsidRPr="00896BC5">
        <w:t>].</w:t>
      </w:r>
    </w:p>
    <w:p w14:paraId="5AC2BB5A" w14:textId="51B872C5" w:rsidR="001801B3" w:rsidRDefault="00896BC5" w:rsidP="00F14B9E">
      <w:pPr>
        <w:pStyle w:val="MDPI31text"/>
      </w:pPr>
      <w:r>
        <w:t xml:space="preserve">It must be also taken into account that </w:t>
      </w:r>
      <w:r w:rsidRPr="008C1997">
        <w:t>conventional L</w:t>
      </w:r>
      <w:r>
        <w:t>IBs</w:t>
      </w:r>
      <w:r w:rsidRPr="008C1997">
        <w:t xml:space="preserve"> </w:t>
      </w:r>
      <w:r>
        <w:t xml:space="preserve">may </w:t>
      </w:r>
      <w:r w:rsidRPr="008C1997">
        <w:t>suffer from safety issues, including short circuits and even combustion</w:t>
      </w:r>
      <w:r>
        <w:t xml:space="preserve"> c</w:t>
      </w:r>
      <w:r w:rsidRPr="00995927">
        <w:t>aused by the oxidative decomposition of the organic liquid electrolyte at high temperatures, accompanied by the release of gas byproducts</w:t>
      </w:r>
      <w:r>
        <w:t xml:space="preserve"> </w:t>
      </w:r>
      <w:r w:rsidR="001801B3" w:rsidRPr="00253044">
        <w:t>[</w:t>
      </w:r>
      <w:r w:rsidR="001801B3" w:rsidRPr="00253044">
        <w:rPr>
          <w:rStyle w:val="Rimandonotadichiusura"/>
          <w:vertAlign w:val="baseline"/>
        </w:rPr>
        <w:endnoteReference w:id="105"/>
      </w:r>
      <w:r w:rsidR="001801B3" w:rsidRPr="00253044">
        <w:t>]. In fact, procedures to approach these phenomena, which are fully different than phenomena occurring with burnable organic compounds, are still incompletely determined [</w:t>
      </w:r>
      <w:r w:rsidR="001801B3" w:rsidRPr="00253044">
        <w:rPr>
          <w:rStyle w:val="Rimandonotadichiusura"/>
          <w:vertAlign w:val="baseline"/>
        </w:rPr>
        <w:endnoteReference w:id="106"/>
      </w:r>
      <w:r w:rsidR="001801B3" w:rsidRPr="00253044">
        <w:t xml:space="preserve">] and not regulated. </w:t>
      </w:r>
      <w:r w:rsidR="00A350CB" w:rsidRPr="00253044">
        <w:t xml:space="preserve">Solid state LIBs may reduce safety concerns </w:t>
      </w:r>
      <w:r>
        <w:t>[</w:t>
      </w:r>
      <w:r w:rsidRPr="00896BC5">
        <w:rPr>
          <w:rStyle w:val="Rimandonotadichiusura"/>
          <w:vertAlign w:val="baseline"/>
        </w:rPr>
        <w:endnoteReference w:id="107"/>
      </w:r>
      <w:r w:rsidRPr="00896BC5">
        <w:t>]</w:t>
      </w:r>
      <w:r>
        <w:t xml:space="preserve"> b</w:t>
      </w:r>
      <w:r w:rsidR="00A350CB" w:rsidRPr="00253044">
        <w:t>ut not completely [</w:t>
      </w:r>
      <w:r w:rsidR="00A350CB" w:rsidRPr="00253044">
        <w:rPr>
          <w:rStyle w:val="Rimandonotadichiusura"/>
          <w:vertAlign w:val="baseline"/>
        </w:rPr>
        <w:endnoteReference w:id="108"/>
      </w:r>
      <w:r w:rsidR="00A350CB" w:rsidRPr="00253044">
        <w:t>].</w:t>
      </w:r>
    </w:p>
    <w:p w14:paraId="7B9A40E3" w14:textId="101BC238" w:rsidR="001801B3" w:rsidRDefault="001801B3" w:rsidP="001801B3">
      <w:pPr>
        <w:pStyle w:val="MDPI31text"/>
      </w:pPr>
      <w:r>
        <w:t>A number of alternatives are considered today for use as batteries in EVs. Sodium ion batteries (SIBs) are under developments since the eighties, but still show</w:t>
      </w:r>
      <w:r w:rsidRPr="00864804">
        <w:t xml:space="preserve"> poor</w:t>
      </w:r>
      <w:r>
        <w:t xml:space="preserve"> </w:t>
      </w:r>
      <w:r w:rsidRPr="00864804">
        <w:t>cycle performance and safety concerns still hinder the large-scale applicatio</w:t>
      </w:r>
      <w:r w:rsidRPr="00C52F05">
        <w:t>ns</w:t>
      </w:r>
      <w:r w:rsidR="00EC6CAC" w:rsidRPr="00C52F05">
        <w:t xml:space="preserve"> [</w:t>
      </w:r>
      <w:r w:rsidR="00EC6CAC" w:rsidRPr="00C52F05">
        <w:rPr>
          <w:rStyle w:val="Rimandonotadichiusura"/>
          <w:vertAlign w:val="baseline"/>
        </w:rPr>
        <w:endnoteReference w:id="109"/>
      </w:r>
      <w:r w:rsidR="00EC6CAC" w:rsidRPr="00C52F05">
        <w:t>]</w:t>
      </w:r>
      <w:r w:rsidRPr="00C52F05">
        <w:t>.</w:t>
      </w:r>
      <w:r w:rsidRPr="00864804">
        <w:t xml:space="preserve"> </w:t>
      </w:r>
      <w:r>
        <w:t xml:space="preserve"> Also potassium</w:t>
      </w:r>
      <w:r w:rsidR="006015BC">
        <w:t>-</w:t>
      </w:r>
      <w:r>
        <w:t xml:space="preserve">ion batteries </w:t>
      </w:r>
      <w:r w:rsidR="006015BC" w:rsidRPr="006B70B2">
        <w:t>[</w:t>
      </w:r>
      <w:bookmarkStart w:id="26" w:name="_Ref128567715"/>
      <w:r w:rsidR="006015BC" w:rsidRPr="006B70B2">
        <w:rPr>
          <w:rStyle w:val="Rimandonotadichiusura"/>
          <w:vertAlign w:val="baseline"/>
        </w:rPr>
        <w:endnoteReference w:id="110"/>
      </w:r>
      <w:bookmarkEnd w:id="26"/>
      <w:r w:rsidR="006015BC" w:rsidRPr="006B70B2">
        <w:t>]</w:t>
      </w:r>
      <w:r w:rsidR="006015BC">
        <w:t xml:space="preserve"> and aluminum-ion batteries </w:t>
      </w:r>
      <w:r w:rsidR="006015BC" w:rsidRPr="00D94FF9">
        <w:t>[</w:t>
      </w:r>
      <w:r w:rsidR="006015BC" w:rsidRPr="00D94FF9">
        <w:rPr>
          <w:rStyle w:val="Rimandonotadichiusura"/>
          <w:vertAlign w:val="baseline"/>
        </w:rPr>
        <w:endnoteReference w:id="111"/>
      </w:r>
      <w:r w:rsidR="006015BC" w:rsidRPr="00D94FF9">
        <w:t xml:space="preserve">] </w:t>
      </w:r>
      <w:r>
        <w:t xml:space="preserve">are under study, still at the initial </w:t>
      </w:r>
      <w:r w:rsidR="00D94FF9">
        <w:t xml:space="preserve">development </w:t>
      </w:r>
      <w:r w:rsidRPr="006B70B2">
        <w:t>stage.</w:t>
      </w:r>
      <w:r>
        <w:t xml:space="preserve"> </w:t>
      </w:r>
    </w:p>
    <w:p w14:paraId="78A4E4BF" w14:textId="366183F4" w:rsidR="00D02ACE" w:rsidRPr="00896BC5" w:rsidRDefault="00C52F05" w:rsidP="006015BC">
      <w:pPr>
        <w:pStyle w:val="MDPI31text"/>
      </w:pPr>
      <w:r>
        <w:t xml:space="preserve">Many other </w:t>
      </w:r>
      <w:r w:rsidR="00D94FF9">
        <w:t xml:space="preserve">rechargeable </w:t>
      </w:r>
      <w:r>
        <w:t>battery systems are under investigation</w:t>
      </w:r>
      <w:r w:rsidR="00C97AA4">
        <w:t xml:space="preserve"> and </w:t>
      </w:r>
      <w:r w:rsidR="00D94FF9">
        <w:t xml:space="preserve">further </w:t>
      </w:r>
      <w:r w:rsidR="00C97AA4">
        <w:t xml:space="preserve">development: among them, old systems like </w:t>
      </w:r>
      <w:r w:rsidR="006015BC">
        <w:t>Lead-acid, Ni-Cd and Ni-MH (Nickel Metal Hydride)</w:t>
      </w:r>
      <w:r w:rsidR="007F2C41">
        <w:t xml:space="preserve"> batteries</w:t>
      </w:r>
      <w:r w:rsidR="006015BC">
        <w:t xml:space="preserve">, and more recent systems like </w:t>
      </w:r>
      <w:r w:rsidR="00D60E15">
        <w:t>metal-air batteries</w:t>
      </w:r>
      <w:r w:rsidR="00D60E15" w:rsidRPr="002F03BC">
        <w:t xml:space="preserve"> [</w:t>
      </w:r>
      <w:r w:rsidR="00D60E15" w:rsidRPr="002F03BC">
        <w:rPr>
          <w:rStyle w:val="Rimandonotadichiusura"/>
          <w:vertAlign w:val="baseline"/>
        </w:rPr>
        <w:endnoteReference w:id="112"/>
      </w:r>
      <w:r w:rsidR="00D60E15" w:rsidRPr="002F03BC">
        <w:t>]</w:t>
      </w:r>
      <w:r w:rsidR="003D4403">
        <w:t>, metal sulphur batteries</w:t>
      </w:r>
      <w:r w:rsidR="003D4403" w:rsidRPr="001C5C03">
        <w:t xml:space="preserve"> [</w:t>
      </w:r>
      <w:r w:rsidR="003D4403" w:rsidRPr="001C5C03">
        <w:rPr>
          <w:rStyle w:val="Rimandonotadichiusura"/>
          <w:vertAlign w:val="baseline"/>
        </w:rPr>
        <w:endnoteReference w:id="113"/>
      </w:r>
      <w:r w:rsidR="003D4403" w:rsidRPr="001C5C03">
        <w:t>],</w:t>
      </w:r>
      <w:r w:rsidR="003D4403">
        <w:t xml:space="preserve"> </w:t>
      </w:r>
      <w:r w:rsidR="007F2C41">
        <w:t>Na-NiCl</w:t>
      </w:r>
      <w:r w:rsidR="007F2C41" w:rsidRPr="007F2C41">
        <w:rPr>
          <w:vertAlign w:val="subscript"/>
        </w:rPr>
        <w:t>2</w:t>
      </w:r>
      <w:r w:rsidR="007F2C41">
        <w:t xml:space="preserve"> </w:t>
      </w:r>
      <w:r w:rsidR="007F2C41" w:rsidRPr="001C5C03">
        <w:t>batteries [</w:t>
      </w:r>
      <w:r w:rsidR="007F2C41" w:rsidRPr="001C5C03">
        <w:rPr>
          <w:rStyle w:val="Rimandonotadichiusura"/>
          <w:vertAlign w:val="baseline"/>
        </w:rPr>
        <w:endnoteReference w:id="114"/>
      </w:r>
      <w:r w:rsidR="007F2C41" w:rsidRPr="001C5C03">
        <w:t xml:space="preserve">], </w:t>
      </w:r>
      <w:r w:rsidR="003A7219" w:rsidRPr="001C5C03">
        <w:t xml:space="preserve">and </w:t>
      </w:r>
      <w:r w:rsidR="007F2C41" w:rsidRPr="001C5C03">
        <w:t xml:space="preserve">redox </w:t>
      </w:r>
      <w:r w:rsidR="00471C9C" w:rsidRPr="001C5C03">
        <w:t xml:space="preserve">flow </w:t>
      </w:r>
      <w:r w:rsidR="003A7219" w:rsidRPr="001C5C03">
        <w:t xml:space="preserve">batteries </w:t>
      </w:r>
      <w:r w:rsidR="007F2C41" w:rsidRPr="001C5C03">
        <w:t>[</w:t>
      </w:r>
      <w:r w:rsidR="00471C9C" w:rsidRPr="001C5C03">
        <w:rPr>
          <w:rStyle w:val="Rimandonotadichiusura"/>
          <w:vertAlign w:val="baseline"/>
        </w:rPr>
        <w:endnoteReference w:id="115"/>
      </w:r>
      <w:r w:rsidR="007F2C41" w:rsidRPr="001C5C03">
        <w:t xml:space="preserve">]. They </w:t>
      </w:r>
      <w:r w:rsidR="001C5C03">
        <w:t xml:space="preserve">may </w:t>
      </w:r>
      <w:r w:rsidRPr="001C5C03">
        <w:t>hav</w:t>
      </w:r>
      <w:r w:rsidR="007F2C41" w:rsidRPr="001C5C03">
        <w:t>e</w:t>
      </w:r>
      <w:r w:rsidRPr="001C5C03">
        <w:t xml:space="preserve"> excellent and promising feat</w:t>
      </w:r>
      <w:r>
        <w:t>ures together with evident drawbacks</w:t>
      </w:r>
      <w:r w:rsidR="0054090E">
        <w:t xml:space="preserve">, and </w:t>
      </w:r>
      <w:r w:rsidR="007F2C41">
        <w:t xml:space="preserve">are </w:t>
      </w:r>
      <w:r w:rsidR="0054090E">
        <w:t xml:space="preserve">still </w:t>
      </w:r>
      <w:r w:rsidR="001C5C03">
        <w:t xml:space="preserve">at </w:t>
      </w:r>
      <w:r w:rsidR="0054090E">
        <w:t xml:space="preserve">early industrial development </w:t>
      </w:r>
      <w:r w:rsidR="006975F9" w:rsidRPr="0054090E">
        <w:t>[</w:t>
      </w:r>
      <w:r w:rsidR="0054090E" w:rsidRPr="0054090E">
        <w:rPr>
          <w:rStyle w:val="Rimandonotadichiusura"/>
          <w:vertAlign w:val="baseline"/>
        </w:rPr>
        <w:endnoteReference w:id="116"/>
      </w:r>
      <w:r w:rsidR="0054090E" w:rsidRPr="0054090E">
        <w:t>,</w:t>
      </w:r>
      <w:r w:rsidR="006975F9" w:rsidRPr="0054090E">
        <w:rPr>
          <w:rStyle w:val="Rimandonotadichiusura"/>
          <w:vertAlign w:val="baseline"/>
        </w:rPr>
        <w:endnoteReference w:id="117"/>
      </w:r>
      <w:r w:rsidR="006975F9" w:rsidRPr="0054090E">
        <w:t>]</w:t>
      </w:r>
      <w:r w:rsidR="0054090E">
        <w:t xml:space="preserve">. </w:t>
      </w:r>
      <w:r w:rsidR="001801B3">
        <w:t xml:space="preserve">It must be taken into consideration, in any case, that all batteries under study </w:t>
      </w:r>
      <w:r w:rsidR="006975F9">
        <w:t xml:space="preserve">do not </w:t>
      </w:r>
      <w:r w:rsidR="001801B3">
        <w:t xml:space="preserve">have </w:t>
      </w:r>
      <w:r w:rsidR="006975F9">
        <w:t>significant</w:t>
      </w:r>
      <w:r w:rsidR="001801B3">
        <w:t xml:space="preserve"> advantages in terms of energy density with respect to LIBs [</w:t>
      </w:r>
      <w:r w:rsidR="001801B3">
        <w:fldChar w:fldCharType="begin"/>
      </w:r>
      <w:r w:rsidR="001801B3">
        <w:instrText xml:space="preserve"> NOTEREF _Ref128567715 \h  \* MERGEFORMAT </w:instrText>
      </w:r>
      <w:r w:rsidR="001801B3">
        <w:fldChar w:fldCharType="separate"/>
      </w:r>
      <w:r w:rsidR="003177BC">
        <w:t>110</w:t>
      </w:r>
      <w:r w:rsidR="001801B3">
        <w:fldChar w:fldCharType="end"/>
      </w:r>
      <w:r w:rsidR="001801B3">
        <w:t xml:space="preserve">], thus </w:t>
      </w:r>
      <w:r w:rsidR="001C5C03">
        <w:t>not reducing the main</w:t>
      </w:r>
      <w:r w:rsidR="001801B3">
        <w:t xml:space="preserve"> limit for full electric transportation. </w:t>
      </w:r>
      <w:r w:rsidR="00D02ACE" w:rsidRPr="00081B13">
        <w:t xml:space="preserve">Also for batteries, it should be noted that technologies that allow the recovery of materials </w:t>
      </w:r>
      <w:r w:rsidR="00D02ACE" w:rsidRPr="00896BC5">
        <w:t xml:space="preserve">or elements (in particular lithium) from </w:t>
      </w:r>
      <w:r w:rsidR="001C5C03">
        <w:t xml:space="preserve">exhausted or </w:t>
      </w:r>
      <w:r w:rsidR="00D02ACE" w:rsidRPr="00896BC5">
        <w:t>broken cells are still not being significantly implemented [</w:t>
      </w:r>
      <w:r w:rsidR="00D02ACE" w:rsidRPr="00896BC5">
        <w:endnoteReference w:id="118"/>
      </w:r>
      <w:r w:rsidR="00D02ACE" w:rsidRPr="00896BC5">
        <w:t>], which are currently accumulating as electronic and hazardous waste. However, the European Union has issued regulations for their correct treatment [</w:t>
      </w:r>
      <w:r w:rsidR="00D02ACE" w:rsidRPr="00896BC5">
        <w:endnoteReference w:id="119"/>
      </w:r>
      <w:r w:rsidR="00D02ACE" w:rsidRPr="00896BC5">
        <w:t xml:space="preserve">]. </w:t>
      </w:r>
    </w:p>
    <w:p w14:paraId="35F332B5" w14:textId="68E86A85" w:rsidR="001801B3" w:rsidRPr="00D02ACE" w:rsidRDefault="001801B3" w:rsidP="001801B3">
      <w:pPr>
        <w:pStyle w:val="MDPI31text"/>
      </w:pPr>
    </w:p>
    <w:p w14:paraId="1916DAE5" w14:textId="6030D7B1" w:rsidR="001801B3" w:rsidRPr="00D02ACE" w:rsidRDefault="00C9659F" w:rsidP="00C9659F">
      <w:pPr>
        <w:pStyle w:val="MDPI23heading3"/>
      </w:pPr>
      <w:r>
        <w:t>5.</w:t>
      </w:r>
      <w:r w:rsidR="00DF3893">
        <w:t>3.</w:t>
      </w:r>
      <w:r>
        <w:t>2 Supercapacitors and hybrid supercapacitors</w:t>
      </w:r>
    </w:p>
    <w:p w14:paraId="0EBBC622" w14:textId="421133A6" w:rsidR="00EF67EF" w:rsidRDefault="00EF67EF" w:rsidP="00C007A1">
      <w:pPr>
        <w:pStyle w:val="MDPI31text"/>
        <w:ind w:firstLine="0"/>
      </w:pPr>
      <w:r w:rsidRPr="001801B3">
        <w:t xml:space="preserve">Electric Double-Layer Capacitors </w:t>
      </w:r>
      <w:r w:rsidR="002A4B4D" w:rsidRPr="001801B3">
        <w:t>(</w:t>
      </w:r>
      <w:r w:rsidRPr="001801B3">
        <w:t>EDLC Supercapacitors</w:t>
      </w:r>
      <w:r w:rsidR="002A4B4D" w:rsidRPr="001801B3">
        <w:t xml:space="preserve">) are the most common supercapacitor types </w:t>
      </w:r>
      <w:r w:rsidR="002A4B4D" w:rsidRPr="00272D76">
        <w:t>[</w:t>
      </w:r>
      <w:r w:rsidR="007630E8" w:rsidRPr="00272D76">
        <w:rPr>
          <w:rStyle w:val="Rimandonotadichiusura"/>
          <w:vertAlign w:val="baseline"/>
        </w:rPr>
        <w:endnoteReference w:id="120"/>
      </w:r>
      <w:r w:rsidR="00C007A1" w:rsidRPr="00272D76">
        <w:t>,</w:t>
      </w:r>
      <w:r w:rsidR="002A4B4D" w:rsidRPr="001801B3">
        <w:rPr>
          <w:rStyle w:val="Rimandonotadichiusura"/>
          <w:vertAlign w:val="baseline"/>
        </w:rPr>
        <w:endnoteReference w:id="121"/>
      </w:r>
      <w:r w:rsidR="002A4B4D" w:rsidRPr="001801B3">
        <w:t>]</w:t>
      </w:r>
      <w:r w:rsidRPr="001801B3">
        <w:t>. Th</w:t>
      </w:r>
      <w:r w:rsidR="002A4B4D" w:rsidRPr="001801B3">
        <w:t xml:space="preserve">ese devices use electrostatic interaction to accumulate energy in Helmholtz double layers on the phase interface between the surface of the electrodes and the electrolyte. </w:t>
      </w:r>
      <w:r w:rsidRPr="001801B3">
        <w:t xml:space="preserve">Most of these electrolytes </w:t>
      </w:r>
      <w:r w:rsidR="002A4B4D" w:rsidRPr="001801B3">
        <w:t>are constituted by</w:t>
      </w:r>
      <w:r w:rsidRPr="001801B3">
        <w:t xml:space="preserve"> aprotic solvents </w:t>
      </w:r>
      <w:r w:rsidR="002A4B4D" w:rsidRPr="001801B3">
        <w:t xml:space="preserve">and </w:t>
      </w:r>
      <w:r w:rsidRPr="001801B3">
        <w:t xml:space="preserve">dissolved salts. </w:t>
      </w:r>
      <w:r w:rsidR="002A4B4D" w:rsidRPr="001801B3">
        <w:t>High surface area materi</w:t>
      </w:r>
      <w:r w:rsidR="00C569E8" w:rsidRPr="001801B3">
        <w:t>a</w:t>
      </w:r>
      <w:r w:rsidR="002A4B4D" w:rsidRPr="001801B3">
        <w:t xml:space="preserve">ls </w:t>
      </w:r>
      <w:r w:rsidR="00C569E8" w:rsidRPr="001801B3">
        <w:t xml:space="preserve">like activated carbon coated on metal foils constitute the electrodes. </w:t>
      </w:r>
      <w:r w:rsidR="001801B3">
        <w:t>Supercapacitors</w:t>
      </w:r>
      <w:r w:rsidR="00C569E8" w:rsidRPr="001801B3">
        <w:t xml:space="preserve"> store relatively</w:t>
      </w:r>
      <w:r w:rsidR="00C569E8">
        <w:t xml:space="preserve"> small amounts of</w:t>
      </w:r>
      <w:r w:rsidR="00C569E8" w:rsidRPr="00C569E8">
        <w:t xml:space="preserve"> energy</w:t>
      </w:r>
      <w:r w:rsidR="007630E8">
        <w:t xml:space="preserve"> (</w:t>
      </w:r>
      <w:r w:rsidR="007630E8">
        <w:sym w:font="Symbol" w:char="F07E"/>
      </w:r>
      <w:r w:rsidR="007630E8">
        <w:t xml:space="preserve"> 10 Wh/kg)</w:t>
      </w:r>
      <w:r w:rsidR="00C569E8" w:rsidRPr="00C569E8">
        <w:t xml:space="preserve"> but they can charge or discharge in seconds</w:t>
      </w:r>
      <w:r w:rsidR="007630E8">
        <w:t xml:space="preserve"> and exhibit much higher cycle life (in the order of millions) compared to batteries (cycle life in thousands only)</w:t>
      </w:r>
      <w:r w:rsidR="00C569E8" w:rsidRPr="001801B3">
        <w:t xml:space="preserve">. Therefore, supercapacitors are primarily used to supply short bursts of power. </w:t>
      </w:r>
      <w:r w:rsidR="00903131" w:rsidRPr="001801B3">
        <w:t>The use of supercapacitors</w:t>
      </w:r>
      <w:r w:rsidR="00903131" w:rsidRPr="00903131">
        <w:t xml:space="preserve"> in many applications was limited by their low energy density</w:t>
      </w:r>
      <w:r w:rsidR="00C569E8">
        <w:t xml:space="preserve"> </w:t>
      </w:r>
      <w:r w:rsidR="00903131" w:rsidRPr="00903131">
        <w:t>and high price</w:t>
      </w:r>
      <w:r w:rsidR="00C569E8">
        <w:t xml:space="preserve">. </w:t>
      </w:r>
    </w:p>
    <w:p w14:paraId="60F9EB8C" w14:textId="62DEB80F" w:rsidR="00C569E8" w:rsidRPr="00D375BD" w:rsidRDefault="00C569E8" w:rsidP="00903131">
      <w:pPr>
        <w:adjustRightInd w:val="0"/>
        <w:snapToGrid w:val="0"/>
        <w:spacing w:line="228" w:lineRule="auto"/>
        <w:ind w:left="2608" w:hanging="56"/>
        <w:rPr>
          <w:rFonts w:eastAsia="Times New Roman"/>
          <w:noProof w:val="0"/>
          <w:snapToGrid w:val="0"/>
          <w:szCs w:val="22"/>
          <w:lang w:eastAsia="de-DE" w:bidi="en-US"/>
        </w:rPr>
      </w:pPr>
      <w:r>
        <w:rPr>
          <w:rFonts w:eastAsia="Times New Roman"/>
          <w:noProof w:val="0"/>
          <w:snapToGrid w:val="0"/>
          <w:szCs w:val="22"/>
          <w:lang w:eastAsia="de-DE" w:bidi="en-US"/>
        </w:rPr>
        <w:lastRenderedPageBreak/>
        <w:tab/>
      </w:r>
      <w:r w:rsidR="001801B3">
        <w:rPr>
          <w:rFonts w:eastAsia="Times New Roman"/>
          <w:noProof w:val="0"/>
          <w:snapToGrid w:val="0"/>
          <w:szCs w:val="22"/>
          <w:lang w:eastAsia="de-DE" w:bidi="en-US"/>
        </w:rPr>
        <w:tab/>
      </w:r>
      <w:r w:rsidR="00C007A1">
        <w:rPr>
          <w:rFonts w:eastAsia="Times New Roman"/>
          <w:noProof w:val="0"/>
          <w:snapToGrid w:val="0"/>
          <w:szCs w:val="22"/>
          <w:lang w:eastAsia="de-DE" w:bidi="en-US"/>
        </w:rPr>
        <w:t>The development of hybrid supercapacitors, containing essentially the materials of lithium</w:t>
      </w:r>
      <w:r w:rsidR="00C97AA4">
        <w:rPr>
          <w:rFonts w:eastAsia="Times New Roman"/>
          <w:noProof w:val="0"/>
          <w:snapToGrid w:val="0"/>
          <w:szCs w:val="22"/>
          <w:lang w:eastAsia="de-DE" w:bidi="en-US"/>
        </w:rPr>
        <w:t>-</w:t>
      </w:r>
      <w:r w:rsidR="00C007A1">
        <w:rPr>
          <w:rFonts w:eastAsia="Times New Roman"/>
          <w:noProof w:val="0"/>
          <w:snapToGrid w:val="0"/>
          <w:szCs w:val="22"/>
          <w:lang w:eastAsia="de-DE" w:bidi="en-US"/>
        </w:rPr>
        <w:t>ion batteries in the supercapacitor itself, is an interesting recent effort</w:t>
      </w:r>
      <w:r>
        <w:rPr>
          <w:rFonts w:eastAsia="Times New Roman"/>
          <w:noProof w:val="0"/>
          <w:snapToGrid w:val="0"/>
          <w:szCs w:val="22"/>
          <w:lang w:eastAsia="de-DE" w:bidi="en-US"/>
        </w:rPr>
        <w:t xml:space="preserve">, </w:t>
      </w:r>
      <w:r w:rsidR="00C97AA4">
        <w:rPr>
          <w:rFonts w:eastAsia="Times New Roman"/>
          <w:noProof w:val="0"/>
          <w:snapToGrid w:val="0"/>
          <w:szCs w:val="22"/>
          <w:lang w:eastAsia="de-DE" w:bidi="en-US"/>
        </w:rPr>
        <w:t>to combine</w:t>
      </w:r>
      <w:r>
        <w:rPr>
          <w:rFonts w:eastAsia="Times New Roman"/>
          <w:noProof w:val="0"/>
          <w:snapToGrid w:val="0"/>
          <w:szCs w:val="22"/>
          <w:lang w:eastAsia="de-DE" w:bidi="en-US"/>
        </w:rPr>
        <w:t xml:space="preserve"> high power density </w:t>
      </w:r>
      <w:r w:rsidR="00C97AA4">
        <w:rPr>
          <w:rFonts w:eastAsia="Times New Roman"/>
          <w:noProof w:val="0"/>
          <w:snapToGrid w:val="0"/>
          <w:szCs w:val="22"/>
          <w:lang w:eastAsia="de-DE" w:bidi="en-US"/>
        </w:rPr>
        <w:t>with higher</w:t>
      </w:r>
      <w:r>
        <w:rPr>
          <w:rFonts w:eastAsia="Times New Roman"/>
          <w:noProof w:val="0"/>
          <w:snapToGrid w:val="0"/>
          <w:szCs w:val="22"/>
          <w:lang w:eastAsia="de-DE" w:bidi="en-US"/>
        </w:rPr>
        <w:t xml:space="preserve"> energy </w:t>
      </w:r>
      <w:r w:rsidR="00C97AA4">
        <w:rPr>
          <w:rFonts w:eastAsia="Times New Roman"/>
          <w:noProof w:val="0"/>
          <w:snapToGrid w:val="0"/>
          <w:szCs w:val="22"/>
          <w:lang w:eastAsia="de-DE" w:bidi="en-US"/>
        </w:rPr>
        <w:t>density devices</w:t>
      </w:r>
      <w:r>
        <w:rPr>
          <w:rFonts w:eastAsia="Times New Roman"/>
          <w:noProof w:val="0"/>
          <w:snapToGrid w:val="0"/>
          <w:szCs w:val="22"/>
          <w:lang w:eastAsia="de-DE" w:bidi="en-US"/>
        </w:rPr>
        <w:t>.</w:t>
      </w:r>
      <w:r w:rsidR="00C97AA4">
        <w:rPr>
          <w:rFonts w:eastAsia="Times New Roman"/>
          <w:noProof w:val="0"/>
          <w:snapToGrid w:val="0"/>
          <w:szCs w:val="22"/>
          <w:lang w:eastAsia="de-DE" w:bidi="en-US"/>
        </w:rPr>
        <w:t xml:space="preserve"> However, this work is still in progress. </w:t>
      </w:r>
    </w:p>
    <w:p w14:paraId="30075C11" w14:textId="1880391F" w:rsidR="0083666E" w:rsidRDefault="0083666E" w:rsidP="0083666E">
      <w:pPr>
        <w:adjustRightInd w:val="0"/>
        <w:snapToGrid w:val="0"/>
        <w:spacing w:line="228" w:lineRule="auto"/>
        <w:ind w:left="2608" w:firstLine="425"/>
        <w:rPr>
          <w:rFonts w:eastAsia="Times New Roman"/>
          <w:noProof w:val="0"/>
          <w:snapToGrid w:val="0"/>
          <w:szCs w:val="22"/>
          <w:lang w:eastAsia="de-DE" w:bidi="en-US"/>
        </w:rPr>
      </w:pPr>
    </w:p>
    <w:p w14:paraId="3EED3671" w14:textId="055F85F8" w:rsidR="00BA3E3F" w:rsidRPr="00BA3E3F" w:rsidRDefault="00272D76" w:rsidP="00BA3E3F">
      <w:pPr>
        <w:adjustRightInd w:val="0"/>
        <w:snapToGrid w:val="0"/>
        <w:spacing w:line="228" w:lineRule="auto"/>
        <w:ind w:left="2608" w:firstLine="86"/>
        <w:rPr>
          <w:rFonts w:eastAsia="Times New Roman"/>
          <w:b/>
          <w:bCs/>
          <w:noProof w:val="0"/>
          <w:snapToGrid w:val="0"/>
          <w:szCs w:val="22"/>
          <w:lang w:eastAsia="de-DE" w:bidi="en-US"/>
        </w:rPr>
      </w:pPr>
      <w:r>
        <w:rPr>
          <w:rFonts w:eastAsia="Times New Roman"/>
          <w:b/>
          <w:bCs/>
          <w:noProof w:val="0"/>
          <w:snapToGrid w:val="0"/>
          <w:szCs w:val="22"/>
          <w:lang w:eastAsia="de-DE" w:bidi="en-US"/>
        </w:rPr>
        <w:t>6</w:t>
      </w:r>
      <w:r w:rsidR="00BA3E3F" w:rsidRPr="00BA3E3F">
        <w:rPr>
          <w:rFonts w:eastAsia="Times New Roman"/>
          <w:b/>
          <w:bCs/>
          <w:noProof w:val="0"/>
          <w:snapToGrid w:val="0"/>
          <w:szCs w:val="22"/>
          <w:lang w:eastAsia="de-DE" w:bidi="en-US"/>
        </w:rPr>
        <w:t>.</w:t>
      </w:r>
      <w:r w:rsidR="00BA3E3F" w:rsidRPr="00BA3E3F">
        <w:rPr>
          <w:rFonts w:eastAsia="Times New Roman"/>
          <w:b/>
          <w:bCs/>
          <w:noProof w:val="0"/>
          <w:snapToGrid w:val="0"/>
          <w:szCs w:val="22"/>
          <w:lang w:eastAsia="de-DE" w:bidi="en-US"/>
        </w:rPr>
        <w:tab/>
        <w:t xml:space="preserve">On the role of hydrogen </w:t>
      </w:r>
      <w:r w:rsidR="001801B3">
        <w:rPr>
          <w:rFonts w:eastAsia="Times New Roman"/>
          <w:b/>
          <w:bCs/>
          <w:noProof w:val="0"/>
          <w:snapToGrid w:val="0"/>
          <w:szCs w:val="22"/>
          <w:lang w:eastAsia="de-DE" w:bidi="en-US"/>
        </w:rPr>
        <w:t xml:space="preserve">as an energy vector (or an energy storage material) </w:t>
      </w:r>
      <w:r w:rsidR="00BA3E3F" w:rsidRPr="00BA3E3F">
        <w:rPr>
          <w:rFonts w:eastAsia="Times New Roman"/>
          <w:b/>
          <w:bCs/>
          <w:noProof w:val="0"/>
          <w:snapToGrid w:val="0"/>
          <w:szCs w:val="22"/>
          <w:lang w:eastAsia="de-DE" w:bidi="en-US"/>
        </w:rPr>
        <w:t>for decarbonization of energy production and transportation.</w:t>
      </w:r>
    </w:p>
    <w:p w14:paraId="0A1C184E" w14:textId="6E4E735C" w:rsidR="0083666E" w:rsidRDefault="00BA3E3F" w:rsidP="00BA3E3F">
      <w:pPr>
        <w:adjustRightInd w:val="0"/>
        <w:snapToGrid w:val="0"/>
        <w:spacing w:line="228" w:lineRule="auto"/>
        <w:ind w:left="2608" w:firstLine="425"/>
        <w:rPr>
          <w:rFonts w:eastAsia="Times New Roman"/>
          <w:noProof w:val="0"/>
          <w:snapToGrid w:val="0"/>
          <w:szCs w:val="22"/>
          <w:lang w:eastAsia="de-DE" w:bidi="en-US"/>
        </w:rPr>
      </w:pPr>
      <w:r w:rsidRPr="00BA3E3F">
        <w:rPr>
          <w:rFonts w:eastAsia="Times New Roman"/>
          <w:noProof w:val="0"/>
          <w:snapToGrid w:val="0"/>
          <w:szCs w:val="22"/>
          <w:lang w:eastAsia="de-DE" w:bidi="en-US"/>
        </w:rPr>
        <w:t xml:space="preserve">As everybody knows, hydrogen can be an excellent fuel, because it may produce only water vapour as the combustion product. Additionally, it has a very high gravimetric energy density, i.e. amount of energy per unit weight, 143 MJ/Kg, the highest among energy providing systems, except nuclear fuels.  However, gravimetric energy density of hydrogen is strongly decreased by the need (due to its </w:t>
      </w:r>
      <w:r w:rsidR="00DB37D9">
        <w:rPr>
          <w:rFonts w:eastAsia="Times New Roman"/>
          <w:noProof w:val="0"/>
          <w:snapToGrid w:val="0"/>
          <w:szCs w:val="22"/>
          <w:lang w:eastAsia="de-DE" w:bidi="en-US"/>
        </w:rPr>
        <w:t>extremely</w:t>
      </w:r>
      <w:r w:rsidRPr="00BA3E3F">
        <w:rPr>
          <w:rFonts w:eastAsia="Times New Roman"/>
          <w:noProof w:val="0"/>
          <w:snapToGrid w:val="0"/>
          <w:szCs w:val="22"/>
          <w:lang w:eastAsia="de-DE" w:bidi="en-US"/>
        </w:rPr>
        <w:t xml:space="preserve"> low volumetric energy density) to store it either under high pressure (e.g. 700 torr) or at very low temperature in the liquid form (down to 20-40 K), thus using bulky and very heavy equipment and tanks [</w:t>
      </w:r>
      <w:bookmarkStart w:id="27" w:name="_Ref169876595"/>
      <w:r w:rsidRPr="00BA3E3F">
        <w:rPr>
          <w:rStyle w:val="Rimandonotadichiusura"/>
          <w:vertAlign w:val="baseline"/>
        </w:rPr>
        <w:endnoteReference w:id="122"/>
      </w:r>
      <w:bookmarkEnd w:id="27"/>
      <w:r w:rsidRPr="00BA3E3F">
        <w:t>]</w:t>
      </w:r>
      <w:r w:rsidRPr="00BA3E3F">
        <w:rPr>
          <w:rFonts w:eastAsia="Times New Roman"/>
          <w:noProof w:val="0"/>
          <w:snapToGrid w:val="0"/>
          <w:szCs w:val="22"/>
          <w:lang w:eastAsia="de-DE" w:bidi="en-US"/>
        </w:rPr>
        <w:t xml:space="preserve">, thus </w:t>
      </w:r>
      <w:r w:rsidR="00CF690D">
        <w:rPr>
          <w:rFonts w:eastAsia="Times New Roman"/>
          <w:noProof w:val="0"/>
          <w:snapToGrid w:val="0"/>
          <w:szCs w:val="22"/>
          <w:lang w:eastAsia="de-DE" w:bidi="en-US"/>
        </w:rPr>
        <w:t xml:space="preserve">the all storage or propulsion system </w:t>
      </w:r>
      <w:r w:rsidRPr="00BA3E3F">
        <w:rPr>
          <w:rFonts w:eastAsia="Times New Roman"/>
          <w:noProof w:val="0"/>
          <w:snapToGrid w:val="0"/>
          <w:szCs w:val="22"/>
          <w:lang w:eastAsia="de-DE" w:bidi="en-US"/>
        </w:rPr>
        <w:t xml:space="preserve">becoming well less energy dense that </w:t>
      </w:r>
      <w:r w:rsidR="00CF690D">
        <w:rPr>
          <w:rFonts w:eastAsia="Times New Roman"/>
          <w:noProof w:val="0"/>
          <w:snapToGrid w:val="0"/>
          <w:szCs w:val="22"/>
          <w:lang w:eastAsia="de-DE" w:bidi="en-US"/>
        </w:rPr>
        <w:t xml:space="preserve">those based on </w:t>
      </w:r>
      <w:r w:rsidRPr="00BA3E3F">
        <w:rPr>
          <w:rFonts w:eastAsia="Times New Roman"/>
          <w:noProof w:val="0"/>
          <w:snapToGrid w:val="0"/>
          <w:szCs w:val="22"/>
          <w:lang w:eastAsia="de-DE" w:bidi="en-US"/>
        </w:rPr>
        <w:t>liquid</w:t>
      </w:r>
      <w:r w:rsidR="00CF690D">
        <w:rPr>
          <w:rFonts w:eastAsia="Times New Roman"/>
          <w:noProof w:val="0"/>
          <w:snapToGrid w:val="0"/>
          <w:szCs w:val="22"/>
          <w:lang w:eastAsia="de-DE" w:bidi="en-US"/>
        </w:rPr>
        <w:t xml:space="preserve"> fuels</w:t>
      </w:r>
      <w:r w:rsidR="004A50FA">
        <w:rPr>
          <w:rFonts w:eastAsia="Times New Roman"/>
          <w:noProof w:val="0"/>
          <w:snapToGrid w:val="0"/>
          <w:szCs w:val="22"/>
          <w:lang w:eastAsia="de-DE" w:bidi="en-US"/>
        </w:rPr>
        <w:t xml:space="preserve"> and combustion engines</w:t>
      </w:r>
      <w:r w:rsidRPr="00BA3E3F">
        <w:rPr>
          <w:rFonts w:eastAsia="Times New Roman"/>
          <w:noProof w:val="0"/>
          <w:snapToGrid w:val="0"/>
          <w:szCs w:val="22"/>
          <w:lang w:eastAsia="de-DE" w:bidi="en-US"/>
        </w:rPr>
        <w:t>.</w:t>
      </w:r>
      <w:r w:rsidR="00DB37D9">
        <w:rPr>
          <w:rFonts w:eastAsia="Times New Roman"/>
          <w:noProof w:val="0"/>
          <w:snapToGrid w:val="0"/>
          <w:szCs w:val="22"/>
          <w:lang w:eastAsia="de-DE" w:bidi="en-US"/>
        </w:rPr>
        <w:t xml:space="preserve"> In any case the practical volumetric and gravimetric energy density of systems based on hydrogen is well higher than that of systems based on batteries and electrical engines.</w:t>
      </w:r>
    </w:p>
    <w:p w14:paraId="303BFE20" w14:textId="578B76AE" w:rsidR="00E35FBF" w:rsidRDefault="00BA3E3F" w:rsidP="0083666E">
      <w:pPr>
        <w:adjustRightInd w:val="0"/>
        <w:snapToGrid w:val="0"/>
        <w:spacing w:line="228" w:lineRule="auto"/>
        <w:ind w:left="2608" w:firstLine="425"/>
        <w:rPr>
          <w:rFonts w:eastAsia="Times New Roman"/>
          <w:noProof w:val="0"/>
          <w:snapToGrid w:val="0"/>
          <w:szCs w:val="22"/>
          <w:lang w:eastAsia="de-DE" w:bidi="en-US"/>
        </w:rPr>
      </w:pPr>
      <w:r w:rsidRPr="00BA3E3F">
        <w:rPr>
          <w:rFonts w:eastAsia="Times New Roman"/>
          <w:noProof w:val="0"/>
          <w:snapToGrid w:val="0"/>
          <w:szCs w:val="22"/>
          <w:lang w:eastAsia="de-DE" w:bidi="en-US"/>
        </w:rPr>
        <w:t>In any case, hydrogen is not an energy source, because it exists in the molecular elementary form (H</w:t>
      </w:r>
      <w:r w:rsidRPr="00BA3E3F">
        <w:rPr>
          <w:rFonts w:eastAsia="Times New Roman"/>
          <w:noProof w:val="0"/>
          <w:snapToGrid w:val="0"/>
          <w:szCs w:val="22"/>
          <w:vertAlign w:val="subscript"/>
          <w:lang w:eastAsia="de-DE" w:bidi="en-US"/>
        </w:rPr>
        <w:t>2</w:t>
      </w:r>
      <w:r w:rsidRPr="00BA3E3F">
        <w:rPr>
          <w:rFonts w:eastAsia="Times New Roman"/>
          <w:noProof w:val="0"/>
          <w:snapToGrid w:val="0"/>
          <w:szCs w:val="22"/>
          <w:lang w:eastAsia="de-DE" w:bidi="en-US"/>
        </w:rPr>
        <w:t xml:space="preserve">) only in </w:t>
      </w:r>
      <w:r w:rsidR="00274BA8">
        <w:rPr>
          <w:rFonts w:eastAsia="Times New Roman"/>
          <w:noProof w:val="0"/>
          <w:snapToGrid w:val="0"/>
          <w:szCs w:val="22"/>
          <w:lang w:eastAsia="de-DE" w:bidi="en-US"/>
        </w:rPr>
        <w:t xml:space="preserve">very </w:t>
      </w:r>
      <w:r w:rsidRPr="00BA3E3F">
        <w:rPr>
          <w:rFonts w:eastAsia="Times New Roman"/>
          <w:noProof w:val="0"/>
          <w:snapToGrid w:val="0"/>
          <w:szCs w:val="22"/>
          <w:lang w:eastAsia="de-DE" w:bidi="en-US"/>
        </w:rPr>
        <w:t xml:space="preserve">minimum amounts in air, coming out from hydrothermal systems in mid-oceanic ridges, and in </w:t>
      </w:r>
      <w:r w:rsidR="00274BA8">
        <w:rPr>
          <w:rFonts w:eastAsia="Times New Roman"/>
          <w:noProof w:val="0"/>
          <w:snapToGrid w:val="0"/>
          <w:szCs w:val="22"/>
          <w:lang w:eastAsia="de-DE" w:bidi="en-US"/>
        </w:rPr>
        <w:t xml:space="preserve">some amounts in </w:t>
      </w:r>
      <w:r w:rsidRPr="00BA3E3F">
        <w:rPr>
          <w:rFonts w:eastAsia="Times New Roman"/>
          <w:noProof w:val="0"/>
          <w:snapToGrid w:val="0"/>
          <w:szCs w:val="22"/>
          <w:lang w:eastAsia="de-DE" w:bidi="en-US"/>
        </w:rPr>
        <w:t>some geologic reservoirs [</w:t>
      </w:r>
      <w:r w:rsidRPr="00BA3E3F">
        <w:rPr>
          <w:rStyle w:val="Rimandonotadichiusura"/>
          <w:vertAlign w:val="baseline"/>
        </w:rPr>
        <w:endnoteReference w:id="123"/>
      </w:r>
      <w:r w:rsidRPr="00BA3E3F">
        <w:t>,</w:t>
      </w:r>
      <w:r w:rsidRPr="00EB170F">
        <w:rPr>
          <w:rStyle w:val="Rimandonotadichiusura"/>
          <w:vertAlign w:val="baseline"/>
        </w:rPr>
        <w:endnoteReference w:id="124"/>
      </w:r>
      <w:r w:rsidR="00EB170F">
        <w:t>,</w:t>
      </w:r>
      <w:r w:rsidR="00446EE4" w:rsidRPr="00EB170F">
        <w:rPr>
          <w:rStyle w:val="Rimandonotadichiusura"/>
          <w:vertAlign w:val="baseline"/>
        </w:rPr>
        <w:endnoteReference w:id="125"/>
      </w:r>
      <w:r w:rsidRPr="00EB170F">
        <w:rPr>
          <w:rFonts w:eastAsia="Times New Roman"/>
          <w:noProof w:val="0"/>
          <w:snapToGrid w:val="0"/>
          <w:szCs w:val="22"/>
          <w:lang w:eastAsia="de-DE" w:bidi="en-US"/>
        </w:rPr>
        <w:t>]</w:t>
      </w:r>
      <w:r w:rsidRPr="00BA3E3F">
        <w:rPr>
          <w:rFonts w:eastAsia="Times New Roman"/>
          <w:noProof w:val="0"/>
          <w:snapToGrid w:val="0"/>
          <w:szCs w:val="22"/>
          <w:lang w:eastAsia="de-DE" w:bidi="en-US"/>
        </w:rPr>
        <w:t>. Thus</w:t>
      </w:r>
      <w:r w:rsidR="00054148">
        <w:rPr>
          <w:rFonts w:eastAsia="Times New Roman"/>
          <w:noProof w:val="0"/>
          <w:snapToGrid w:val="0"/>
          <w:szCs w:val="22"/>
          <w:lang w:eastAsia="de-DE" w:bidi="en-US"/>
        </w:rPr>
        <w:t>,</w:t>
      </w:r>
      <w:r w:rsidRPr="00BA3E3F">
        <w:rPr>
          <w:rFonts w:eastAsia="Times New Roman"/>
          <w:noProof w:val="0"/>
          <w:snapToGrid w:val="0"/>
          <w:szCs w:val="22"/>
          <w:lang w:eastAsia="de-DE" w:bidi="en-US"/>
        </w:rPr>
        <w:t xml:space="preserve"> </w:t>
      </w:r>
      <w:r w:rsidR="00054148">
        <w:rPr>
          <w:rFonts w:eastAsia="Times New Roman"/>
          <w:noProof w:val="0"/>
          <w:snapToGrid w:val="0"/>
          <w:szCs w:val="22"/>
          <w:lang w:eastAsia="de-DE" w:bidi="en-US"/>
        </w:rPr>
        <w:t>elementar</w:t>
      </w:r>
      <w:r w:rsidR="004F4D6F">
        <w:rPr>
          <w:rFonts w:eastAsia="Times New Roman"/>
          <w:noProof w:val="0"/>
          <w:snapToGrid w:val="0"/>
          <w:szCs w:val="22"/>
          <w:lang w:eastAsia="de-DE" w:bidi="en-US"/>
        </w:rPr>
        <w:t xml:space="preserve">y </w:t>
      </w:r>
      <w:r w:rsidRPr="00BA3E3F">
        <w:rPr>
          <w:rFonts w:eastAsia="Times New Roman"/>
          <w:noProof w:val="0"/>
          <w:snapToGrid w:val="0"/>
          <w:szCs w:val="22"/>
          <w:lang w:eastAsia="de-DE" w:bidi="en-US"/>
        </w:rPr>
        <w:t xml:space="preserve">molecular hydrogen </w:t>
      </w:r>
      <w:r w:rsidR="00054148">
        <w:rPr>
          <w:rFonts w:eastAsia="Times New Roman"/>
          <w:noProof w:val="0"/>
          <w:snapToGrid w:val="0"/>
          <w:szCs w:val="22"/>
          <w:lang w:eastAsia="de-DE" w:bidi="en-US"/>
        </w:rPr>
        <w:t>(H</w:t>
      </w:r>
      <w:r w:rsidR="00054148" w:rsidRPr="00054148">
        <w:rPr>
          <w:rFonts w:eastAsia="Times New Roman"/>
          <w:noProof w:val="0"/>
          <w:snapToGrid w:val="0"/>
          <w:szCs w:val="22"/>
          <w:vertAlign w:val="subscript"/>
          <w:lang w:eastAsia="de-DE" w:bidi="en-US"/>
        </w:rPr>
        <w:t>2</w:t>
      </w:r>
      <w:r w:rsidR="00054148">
        <w:rPr>
          <w:rFonts w:eastAsia="Times New Roman"/>
          <w:noProof w:val="0"/>
          <w:snapToGrid w:val="0"/>
          <w:szCs w:val="22"/>
          <w:lang w:eastAsia="de-DE" w:bidi="en-US"/>
        </w:rPr>
        <w:t xml:space="preserve">) </w:t>
      </w:r>
      <w:r w:rsidRPr="00BA3E3F">
        <w:rPr>
          <w:rFonts w:eastAsia="Times New Roman"/>
          <w:noProof w:val="0"/>
          <w:snapToGrid w:val="0"/>
          <w:szCs w:val="22"/>
          <w:lang w:eastAsia="de-DE" w:bidi="en-US"/>
        </w:rPr>
        <w:t>must be produced</w:t>
      </w:r>
      <w:r w:rsidR="00054148">
        <w:rPr>
          <w:rFonts w:eastAsia="Times New Roman"/>
          <w:noProof w:val="0"/>
          <w:snapToGrid w:val="0"/>
          <w:szCs w:val="22"/>
          <w:lang w:eastAsia="de-DE" w:bidi="en-US"/>
        </w:rPr>
        <w:t xml:space="preserve"> from its compounds, such as water, hydrocarbons, biomass compounds</w:t>
      </w:r>
      <w:r w:rsidR="001801B3">
        <w:rPr>
          <w:rFonts w:eastAsia="Times New Roman"/>
          <w:noProof w:val="0"/>
          <w:snapToGrid w:val="0"/>
          <w:szCs w:val="22"/>
          <w:lang w:eastAsia="de-DE" w:bidi="en-US"/>
        </w:rPr>
        <w:t xml:space="preserve">. Thus, hydrogen is an energy vector, or an energy storage material. </w:t>
      </w:r>
      <w:r w:rsidRPr="00BA3E3F">
        <w:rPr>
          <w:rFonts w:eastAsia="Times New Roman"/>
          <w:noProof w:val="0"/>
          <w:snapToGrid w:val="0"/>
          <w:szCs w:val="22"/>
          <w:lang w:eastAsia="de-DE" w:bidi="en-US"/>
        </w:rPr>
        <w:t>Hydrogen is produced t</w:t>
      </w:r>
      <w:r w:rsidRPr="00272D76">
        <w:rPr>
          <w:rFonts w:eastAsia="Times New Roman"/>
          <w:noProof w:val="0"/>
          <w:snapToGrid w:val="0"/>
          <w:szCs w:val="22"/>
          <w:lang w:eastAsia="de-DE" w:bidi="en-US"/>
        </w:rPr>
        <w:t>oday</w:t>
      </w:r>
      <w:r w:rsidR="007109A0" w:rsidRPr="00272D76">
        <w:rPr>
          <w:rFonts w:eastAsia="Times New Roman"/>
          <w:noProof w:val="0"/>
          <w:snapToGrid w:val="0"/>
          <w:szCs w:val="22"/>
          <w:lang w:eastAsia="de-DE" w:bidi="en-US"/>
        </w:rPr>
        <w:t xml:space="preserve"> [</w:t>
      </w:r>
      <w:bookmarkStart w:id="28" w:name="_Ref170123295"/>
      <w:r w:rsidR="007109A0" w:rsidRPr="00272D76">
        <w:rPr>
          <w:rStyle w:val="Rimandonotadichiusura"/>
          <w:rFonts w:eastAsia="Times New Roman"/>
          <w:noProof w:val="0"/>
          <w:snapToGrid w:val="0"/>
          <w:szCs w:val="22"/>
          <w:vertAlign w:val="baseline"/>
          <w:lang w:eastAsia="de-DE" w:bidi="en-US"/>
        </w:rPr>
        <w:endnoteReference w:id="126"/>
      </w:r>
      <w:bookmarkEnd w:id="28"/>
      <w:r w:rsidR="007109A0" w:rsidRPr="00272D76">
        <w:rPr>
          <w:rFonts w:eastAsia="Times New Roman"/>
          <w:noProof w:val="0"/>
          <w:snapToGrid w:val="0"/>
          <w:szCs w:val="22"/>
          <w:lang w:eastAsia="de-DE" w:bidi="en-US"/>
        </w:rPr>
        <w:t>]</w:t>
      </w:r>
      <w:r w:rsidRPr="00272D76">
        <w:rPr>
          <w:rFonts w:eastAsia="Times New Roman"/>
          <w:noProof w:val="0"/>
          <w:snapToGrid w:val="0"/>
          <w:szCs w:val="22"/>
          <w:lang w:eastAsia="de-DE" w:bidi="en-US"/>
        </w:rPr>
        <w:t xml:space="preserve"> mainly </w:t>
      </w:r>
      <w:r w:rsidR="000C443E">
        <w:t xml:space="preserve">by </w:t>
      </w:r>
      <w:r w:rsidR="000C443E" w:rsidRPr="009B3250">
        <w:t>steam reforming of natural gas [</w:t>
      </w:r>
      <w:bookmarkStart w:id="29" w:name="_Ref170123297"/>
      <w:r w:rsidR="000C443E" w:rsidRPr="009B3250">
        <w:endnoteReference w:id="127"/>
      </w:r>
      <w:bookmarkEnd w:id="29"/>
      <w:r w:rsidR="000C443E" w:rsidRPr="009B3250">
        <w:t>,</w:t>
      </w:r>
      <w:bookmarkStart w:id="30" w:name="_Ref170123299"/>
      <w:r w:rsidR="000C443E" w:rsidRPr="009B3250">
        <w:endnoteReference w:id="128"/>
      </w:r>
      <w:bookmarkEnd w:id="30"/>
      <w:r w:rsidR="000C443E" w:rsidRPr="009B3250">
        <w:t xml:space="preserve">], or </w:t>
      </w:r>
      <w:r w:rsidR="000C443E">
        <w:t>by</w:t>
      </w:r>
      <w:r w:rsidR="000C443E" w:rsidRPr="009B3250">
        <w:t xml:space="preserve"> coal gasification [</w:t>
      </w:r>
      <w:bookmarkStart w:id="31" w:name="_Ref170123303"/>
      <w:r w:rsidR="000C443E" w:rsidRPr="009B3250">
        <w:endnoteReference w:id="129"/>
      </w:r>
      <w:bookmarkEnd w:id="31"/>
      <w:r w:rsidR="000C443E" w:rsidRPr="009B3250">
        <w:t>]</w:t>
      </w:r>
      <w:r w:rsidR="000C443E">
        <w:t>,</w:t>
      </w:r>
      <w:r w:rsidRPr="00BA3E3F">
        <w:rPr>
          <w:rFonts w:eastAsia="Times New Roman"/>
          <w:noProof w:val="0"/>
          <w:snapToGrid w:val="0"/>
          <w:szCs w:val="22"/>
          <w:lang w:eastAsia="de-DE" w:bidi="en-US"/>
        </w:rPr>
        <w:t xml:space="preserve"> with coproduction of CO</w:t>
      </w:r>
      <w:r w:rsidRPr="00BA3E3F">
        <w:rPr>
          <w:rFonts w:eastAsia="Times New Roman"/>
          <w:noProof w:val="0"/>
          <w:snapToGrid w:val="0"/>
          <w:szCs w:val="22"/>
          <w:vertAlign w:val="subscript"/>
          <w:lang w:eastAsia="de-DE" w:bidi="en-US"/>
        </w:rPr>
        <w:t>2</w:t>
      </w:r>
      <w:r w:rsidRPr="00BA3E3F">
        <w:rPr>
          <w:rFonts w:eastAsia="Times New Roman"/>
          <w:noProof w:val="0"/>
          <w:snapToGrid w:val="0"/>
          <w:szCs w:val="22"/>
          <w:lang w:eastAsia="de-DE" w:bidi="en-US"/>
        </w:rPr>
        <w:t xml:space="preserve"> which is frequently </w:t>
      </w:r>
      <w:r w:rsidR="000C443E">
        <w:rPr>
          <w:rFonts w:eastAsia="Times New Roman"/>
          <w:noProof w:val="0"/>
          <w:snapToGrid w:val="0"/>
          <w:szCs w:val="22"/>
          <w:lang w:eastAsia="de-DE" w:bidi="en-US"/>
        </w:rPr>
        <w:t xml:space="preserve">in part or entirely </w:t>
      </w:r>
      <w:r w:rsidRPr="00BA3E3F">
        <w:rPr>
          <w:rFonts w:eastAsia="Times New Roman"/>
          <w:noProof w:val="0"/>
          <w:snapToGrid w:val="0"/>
          <w:szCs w:val="22"/>
          <w:lang w:eastAsia="de-DE" w:bidi="en-US"/>
        </w:rPr>
        <w:t>vent, so significantly contributing to global warming. The production of</w:t>
      </w:r>
      <w:r w:rsidR="00DB37D9">
        <w:rPr>
          <w:rFonts w:eastAsia="Times New Roman"/>
          <w:noProof w:val="0"/>
          <w:snapToGrid w:val="0"/>
          <w:szCs w:val="22"/>
          <w:lang w:eastAsia="de-DE" w:bidi="en-US"/>
        </w:rPr>
        <w:t xml:space="preserve"> </w:t>
      </w:r>
      <w:r w:rsidRPr="00BA3E3F">
        <w:rPr>
          <w:rFonts w:eastAsia="Times New Roman"/>
          <w:noProof w:val="0"/>
          <w:snapToGrid w:val="0"/>
          <w:szCs w:val="22"/>
          <w:lang w:eastAsia="de-DE" w:bidi="en-US"/>
        </w:rPr>
        <w:t>hydrogen without producing CO</w:t>
      </w:r>
      <w:r w:rsidRPr="00BA3E3F">
        <w:rPr>
          <w:rFonts w:eastAsia="Times New Roman"/>
          <w:noProof w:val="0"/>
          <w:snapToGrid w:val="0"/>
          <w:szCs w:val="22"/>
          <w:vertAlign w:val="subscript"/>
          <w:lang w:eastAsia="de-DE" w:bidi="en-US"/>
        </w:rPr>
        <w:t>2</w:t>
      </w:r>
      <w:r w:rsidRPr="00BA3E3F">
        <w:rPr>
          <w:rFonts w:eastAsia="Times New Roman"/>
          <w:noProof w:val="0"/>
          <w:snapToGrid w:val="0"/>
          <w:szCs w:val="22"/>
          <w:lang w:eastAsia="de-DE" w:bidi="en-US"/>
        </w:rPr>
        <w:t xml:space="preserve"> is certainly possible, </w:t>
      </w:r>
      <w:r w:rsidR="00DB37D9">
        <w:rPr>
          <w:rFonts w:eastAsia="Times New Roman"/>
          <w:noProof w:val="0"/>
          <w:snapToGrid w:val="0"/>
          <w:szCs w:val="22"/>
          <w:lang w:eastAsia="de-DE" w:bidi="en-US"/>
        </w:rPr>
        <w:t>in particular (but not only) by</w:t>
      </w:r>
      <w:r w:rsidRPr="00BA3E3F">
        <w:rPr>
          <w:rFonts w:eastAsia="Times New Roman"/>
          <w:noProof w:val="0"/>
          <w:snapToGrid w:val="0"/>
          <w:szCs w:val="22"/>
          <w:lang w:eastAsia="de-DE" w:bidi="en-US"/>
        </w:rPr>
        <w:t xml:space="preserve"> electrolysis of water using </w:t>
      </w:r>
      <w:r w:rsidR="00DB37D9">
        <w:rPr>
          <w:rFonts w:eastAsia="Times New Roman"/>
          <w:noProof w:val="0"/>
          <w:snapToGrid w:val="0"/>
          <w:szCs w:val="22"/>
          <w:lang w:eastAsia="de-DE" w:bidi="en-US"/>
        </w:rPr>
        <w:t>electrical</w:t>
      </w:r>
      <w:r w:rsidRPr="00BA3E3F">
        <w:rPr>
          <w:rFonts w:eastAsia="Times New Roman"/>
          <w:noProof w:val="0"/>
          <w:snapToGrid w:val="0"/>
          <w:szCs w:val="22"/>
          <w:lang w:eastAsia="de-DE" w:bidi="en-US"/>
        </w:rPr>
        <w:t xml:space="preserve"> energy</w:t>
      </w:r>
      <w:r w:rsidR="00DB37D9">
        <w:rPr>
          <w:rFonts w:eastAsia="Times New Roman"/>
          <w:noProof w:val="0"/>
          <w:snapToGrid w:val="0"/>
          <w:szCs w:val="22"/>
          <w:lang w:eastAsia="de-DE" w:bidi="en-US"/>
        </w:rPr>
        <w:t xml:space="preserve"> </w:t>
      </w:r>
      <w:r w:rsidR="00124058">
        <w:rPr>
          <w:rFonts w:eastAsia="Times New Roman"/>
          <w:noProof w:val="0"/>
          <w:snapToGrid w:val="0"/>
          <w:szCs w:val="22"/>
          <w:lang w:eastAsia="de-DE" w:bidi="en-US"/>
        </w:rPr>
        <w:t>produced without coproduction of CO</w:t>
      </w:r>
      <w:r w:rsidR="00124058" w:rsidRPr="00F06C5E">
        <w:rPr>
          <w:rFonts w:eastAsia="Times New Roman"/>
          <w:noProof w:val="0"/>
          <w:snapToGrid w:val="0"/>
          <w:szCs w:val="22"/>
          <w:vertAlign w:val="subscript"/>
          <w:lang w:eastAsia="de-DE" w:bidi="en-US"/>
        </w:rPr>
        <w:t>2</w:t>
      </w:r>
      <w:r w:rsidR="00124058">
        <w:rPr>
          <w:rFonts w:eastAsia="Times New Roman"/>
          <w:noProof w:val="0"/>
          <w:snapToGrid w:val="0"/>
          <w:szCs w:val="22"/>
          <w:lang w:eastAsia="de-DE" w:bidi="en-US"/>
        </w:rPr>
        <w:t xml:space="preserve">.  To give an idea on the environmental quality of produced hydrogen, colors are given to hydrogen produced by different technologies. Electrolytic hydrogen produced from electrical energy </w:t>
      </w:r>
      <w:r w:rsidR="00DB37D9">
        <w:rPr>
          <w:rFonts w:eastAsia="Times New Roman"/>
          <w:noProof w:val="0"/>
          <w:snapToGrid w:val="0"/>
          <w:szCs w:val="22"/>
          <w:lang w:eastAsia="de-DE" w:bidi="en-US"/>
        </w:rPr>
        <w:t xml:space="preserve">coming from renewable sources </w:t>
      </w:r>
      <w:r w:rsidR="00124058">
        <w:rPr>
          <w:rFonts w:eastAsia="Times New Roman"/>
          <w:noProof w:val="0"/>
          <w:snapToGrid w:val="0"/>
          <w:szCs w:val="22"/>
          <w:lang w:eastAsia="de-DE" w:bidi="en-US"/>
        </w:rPr>
        <w:t xml:space="preserve">is defined as </w:t>
      </w:r>
      <w:r w:rsidR="00DB37D9">
        <w:rPr>
          <w:rFonts w:eastAsia="Times New Roman"/>
          <w:noProof w:val="0"/>
          <w:snapToGrid w:val="0"/>
          <w:szCs w:val="22"/>
          <w:lang w:eastAsia="de-DE" w:bidi="en-US"/>
        </w:rPr>
        <w:t>green hydrogen</w:t>
      </w:r>
      <w:r w:rsidR="00124058">
        <w:rPr>
          <w:rFonts w:eastAsia="Times New Roman"/>
          <w:noProof w:val="0"/>
          <w:snapToGrid w:val="0"/>
          <w:szCs w:val="22"/>
          <w:lang w:eastAsia="de-DE" w:bidi="en-US"/>
        </w:rPr>
        <w:t xml:space="preserve">, while that coming </w:t>
      </w:r>
      <w:r w:rsidR="00DB37D9">
        <w:rPr>
          <w:rFonts w:eastAsia="Times New Roman"/>
          <w:noProof w:val="0"/>
          <w:snapToGrid w:val="0"/>
          <w:szCs w:val="22"/>
          <w:lang w:eastAsia="de-DE" w:bidi="en-US"/>
        </w:rPr>
        <w:t xml:space="preserve"> from nuclear power plants </w:t>
      </w:r>
      <w:r w:rsidR="00124058">
        <w:rPr>
          <w:rFonts w:eastAsia="Times New Roman"/>
          <w:noProof w:val="0"/>
          <w:snapToGrid w:val="0"/>
          <w:szCs w:val="22"/>
          <w:lang w:eastAsia="de-DE" w:bidi="en-US"/>
        </w:rPr>
        <w:t xml:space="preserve">is defined as </w:t>
      </w:r>
      <w:r w:rsidR="00DB37D9">
        <w:rPr>
          <w:rFonts w:eastAsia="Times New Roman"/>
          <w:noProof w:val="0"/>
          <w:snapToGrid w:val="0"/>
          <w:szCs w:val="22"/>
          <w:lang w:eastAsia="de-DE" w:bidi="en-US"/>
        </w:rPr>
        <w:t>pink hydrogen</w:t>
      </w:r>
      <w:r w:rsidRPr="00BA3E3F">
        <w:rPr>
          <w:rFonts w:eastAsia="Times New Roman"/>
          <w:noProof w:val="0"/>
          <w:snapToGrid w:val="0"/>
          <w:szCs w:val="22"/>
          <w:lang w:eastAsia="de-DE" w:bidi="en-US"/>
        </w:rPr>
        <w:t xml:space="preserve">. </w:t>
      </w:r>
      <w:r w:rsidR="00124058">
        <w:rPr>
          <w:rFonts w:eastAsia="Times New Roman"/>
          <w:noProof w:val="0"/>
          <w:snapToGrid w:val="0"/>
          <w:szCs w:val="22"/>
          <w:lang w:eastAsia="de-DE" w:bidi="en-US"/>
        </w:rPr>
        <w:t>In reality, w</w:t>
      </w:r>
      <w:r w:rsidRPr="00BA3E3F">
        <w:rPr>
          <w:rFonts w:eastAsia="Times New Roman"/>
          <w:noProof w:val="0"/>
          <w:snapToGrid w:val="0"/>
          <w:szCs w:val="22"/>
          <w:lang w:eastAsia="de-DE" w:bidi="en-US"/>
        </w:rPr>
        <w:t>ater electrolysis is realized today and since maybe a century and more, to a minimum extent, but using electrical energy produced by</w:t>
      </w:r>
      <w:r w:rsidR="00DB37D9">
        <w:rPr>
          <w:rFonts w:eastAsia="Times New Roman"/>
          <w:noProof w:val="0"/>
          <w:snapToGrid w:val="0"/>
          <w:szCs w:val="22"/>
          <w:lang w:eastAsia="de-DE" w:bidi="en-US"/>
        </w:rPr>
        <w:t xml:space="preserve"> non-renewable or</w:t>
      </w:r>
      <w:r w:rsidRPr="00BA3E3F">
        <w:rPr>
          <w:rFonts w:eastAsia="Times New Roman"/>
          <w:noProof w:val="0"/>
          <w:snapToGrid w:val="0"/>
          <w:szCs w:val="22"/>
          <w:lang w:eastAsia="de-DE" w:bidi="en-US"/>
        </w:rPr>
        <w:t xml:space="preserve"> mixed sources (yellow hydrogen)</w:t>
      </w:r>
      <w:r w:rsidR="00DB37D9">
        <w:rPr>
          <w:rFonts w:eastAsia="Times New Roman"/>
          <w:noProof w:val="0"/>
          <w:snapToGrid w:val="0"/>
          <w:szCs w:val="22"/>
          <w:lang w:eastAsia="de-DE" w:bidi="en-US"/>
        </w:rPr>
        <w:t xml:space="preserve">. </w:t>
      </w:r>
      <w:r w:rsidR="005E4D33">
        <w:rPr>
          <w:rFonts w:eastAsia="Times New Roman"/>
          <w:noProof w:val="0"/>
          <w:snapToGrid w:val="0"/>
          <w:szCs w:val="22"/>
          <w:lang w:eastAsia="de-DE" w:bidi="en-US"/>
        </w:rPr>
        <w:t xml:space="preserve">A summary of hydrogen production technologies is reported in Table </w:t>
      </w:r>
      <w:r w:rsidR="00D4541F">
        <w:rPr>
          <w:rFonts w:eastAsia="Times New Roman"/>
          <w:noProof w:val="0"/>
          <w:snapToGrid w:val="0"/>
          <w:szCs w:val="22"/>
          <w:lang w:eastAsia="de-DE" w:bidi="en-US"/>
        </w:rPr>
        <w:t>7</w:t>
      </w:r>
      <w:r w:rsidR="00E95A28">
        <w:rPr>
          <w:rFonts w:eastAsia="Times New Roman"/>
          <w:noProof w:val="0"/>
          <w:snapToGrid w:val="0"/>
          <w:szCs w:val="22"/>
          <w:lang w:eastAsia="de-DE" w:bidi="en-US"/>
        </w:rPr>
        <w:t>.</w:t>
      </w:r>
    </w:p>
    <w:p w14:paraId="275AE926" w14:textId="0A82D74B" w:rsidR="00272D76" w:rsidRDefault="00272D76" w:rsidP="00272D76">
      <w:pPr>
        <w:pStyle w:val="MDPI22heading2"/>
      </w:pPr>
      <w:r>
        <w:t>6</w:t>
      </w:r>
      <w:r w:rsidR="00E95A28" w:rsidRPr="00AC5E02">
        <w:t>.</w:t>
      </w:r>
      <w:r w:rsidR="00E95A28">
        <w:t>1</w:t>
      </w:r>
      <w:r w:rsidR="00E95A28" w:rsidRPr="00AC5E02">
        <w:tab/>
        <w:t>The production of green hydrogen</w:t>
      </w:r>
      <w:r w:rsidR="00E95A28">
        <w:t xml:space="preserve"> through water electrolysis</w:t>
      </w:r>
      <w:r w:rsidR="00E95A28" w:rsidRPr="00AC5E02">
        <w:t xml:space="preserve">. </w:t>
      </w:r>
    </w:p>
    <w:p w14:paraId="333D7AE0" w14:textId="3BA604EE" w:rsidR="00E95A28" w:rsidRDefault="00E95A28" w:rsidP="00A37F2A">
      <w:pPr>
        <w:pStyle w:val="MDPI31text"/>
        <w:ind w:firstLine="0"/>
      </w:pPr>
      <w:r>
        <w:t xml:space="preserve">Being water the most stable hydrogen compound, the production of hydrogen from water implies the maximum consumption of energy. </w:t>
      </w:r>
      <w:r w:rsidRPr="00AC5E02">
        <w:t>The production of green hydrogen can be accomplished using water electrolysis</w:t>
      </w:r>
      <w:r>
        <w:t xml:space="preserve"> using renewable electric energy</w:t>
      </w:r>
      <w:r w:rsidRPr="00AC5E02">
        <w:t xml:space="preserve">. The alkaline </w:t>
      </w:r>
      <w:r>
        <w:t xml:space="preserve">electrolytic </w:t>
      </w:r>
      <w:r w:rsidRPr="00AC5E02">
        <w:t xml:space="preserve">cell </w:t>
      </w:r>
      <w:r>
        <w:t xml:space="preserve">(AEC) </w:t>
      </w:r>
      <w:r w:rsidRPr="00AC5E02">
        <w:t xml:space="preserve">technology was used since many decades for small size plants for highly pure hydrogen production (&lt; 4 % of total hydrogen produced today) but is today available commercially </w:t>
      </w:r>
      <w:r w:rsidR="004F4D6F">
        <w:t xml:space="preserve">(TRL 9) </w:t>
      </w:r>
      <w:r w:rsidRPr="00AC5E02">
        <w:t>also for large plants [</w:t>
      </w:r>
      <w:r w:rsidRPr="00426926">
        <w:rPr>
          <w:rStyle w:val="Rimandonotadichiusura"/>
          <w:vertAlign w:val="baseline"/>
        </w:rPr>
        <w:endnoteReference w:id="130"/>
      </w:r>
      <w:r w:rsidRPr="00AC5E02">
        <w:t xml:space="preserve">]. The use of inverted fuel cells, such as polymeric electrolyte membrane electrolytic cells (PEMEC) </w:t>
      </w:r>
      <w:r w:rsidRPr="009874DD">
        <w:t>[</w:t>
      </w:r>
      <w:bookmarkStart w:id="32" w:name="_Ref130405801"/>
      <w:r w:rsidRPr="009874DD">
        <w:rPr>
          <w:rStyle w:val="Rimandonotadichiusura"/>
          <w:vertAlign w:val="baseline"/>
        </w:rPr>
        <w:endnoteReference w:id="131"/>
      </w:r>
      <w:bookmarkEnd w:id="32"/>
      <w:r w:rsidRPr="009874DD">
        <w:t>]</w:t>
      </w:r>
      <w:r w:rsidRPr="00AC5E02">
        <w:t xml:space="preserve"> and of solid oxide electrolytic cells (SOEC) can result in non-negligible efficiency improvements. However, these technologies are still at a lower readiness levels</w:t>
      </w:r>
      <w:r w:rsidRPr="009874DD">
        <w:t xml:space="preserve"> [</w:t>
      </w:r>
      <w:r w:rsidRPr="009D7D62">
        <w:rPr>
          <w:rStyle w:val="Rimandonotadichiusura"/>
          <w:vertAlign w:val="baseline"/>
        </w:rPr>
        <w:endnoteReference w:id="132"/>
      </w:r>
      <w:r w:rsidRPr="009D7D62">
        <w:t>,</w:t>
      </w:r>
      <w:r w:rsidRPr="009D7D62">
        <w:rPr>
          <w:rStyle w:val="Rimandonotadichiusura"/>
          <w:vertAlign w:val="baseline"/>
        </w:rPr>
        <w:endnoteReference w:id="133"/>
      </w:r>
      <w:r w:rsidRPr="009D7D62">
        <w:t xml:space="preserve">]. </w:t>
      </w:r>
      <w:r w:rsidRPr="00AC5E02">
        <w:t>In particular, durability is still a challenge, in particular for SOEC</w:t>
      </w:r>
      <w:r>
        <w:t xml:space="preserve"> [</w:t>
      </w:r>
      <w:r>
        <w:fldChar w:fldCharType="begin"/>
      </w:r>
      <w:r>
        <w:instrText xml:space="preserve"> NOTEREF _Ref130405801 \h </w:instrText>
      </w:r>
      <w:r>
        <w:fldChar w:fldCharType="separate"/>
      </w:r>
      <w:r w:rsidR="003177BC">
        <w:t>131</w:t>
      </w:r>
      <w:r>
        <w:fldChar w:fldCharType="end"/>
      </w:r>
      <w:r>
        <w:t>]</w:t>
      </w:r>
      <w:r w:rsidRPr="00AC5E02">
        <w:t>.</w:t>
      </w:r>
    </w:p>
    <w:p w14:paraId="5FB3EDB8" w14:textId="77777777" w:rsidR="00081B13" w:rsidRDefault="00081B13" w:rsidP="00A37F2A">
      <w:pPr>
        <w:pStyle w:val="MDPI31text"/>
        <w:ind w:firstLine="0"/>
      </w:pPr>
    </w:p>
    <w:p w14:paraId="48022664" w14:textId="77777777" w:rsidR="00081B13" w:rsidRDefault="00081B13" w:rsidP="00A37F2A">
      <w:pPr>
        <w:pStyle w:val="MDPI31text"/>
        <w:ind w:firstLine="0"/>
      </w:pPr>
    </w:p>
    <w:p w14:paraId="44F41643" w14:textId="7B1AB89D" w:rsidR="00E35FBF" w:rsidRDefault="00E35FBF" w:rsidP="00E95A28">
      <w:pPr>
        <w:pStyle w:val="MDPI41tablecaption"/>
        <w:rPr>
          <w:snapToGrid w:val="0"/>
        </w:rPr>
      </w:pPr>
      <w:r>
        <w:rPr>
          <w:snapToGrid w:val="0"/>
        </w:rPr>
        <w:lastRenderedPageBreak/>
        <w:t xml:space="preserve">Table </w:t>
      </w:r>
      <w:r w:rsidR="00D4541F">
        <w:rPr>
          <w:snapToGrid w:val="0"/>
        </w:rPr>
        <w:t>7</w:t>
      </w:r>
      <w:r>
        <w:rPr>
          <w:snapToGrid w:val="0"/>
        </w:rPr>
        <w:t xml:space="preserve">. Hydrogen production methods. </w:t>
      </w:r>
    </w:p>
    <w:tbl>
      <w:tblPr>
        <w:tblStyle w:val="Grigliatabella"/>
        <w:tblW w:w="9747" w:type="dxa"/>
        <w:tblLook w:val="04A0" w:firstRow="1" w:lastRow="0" w:firstColumn="1" w:lastColumn="0" w:noHBand="0" w:noVBand="1"/>
      </w:tblPr>
      <w:tblGrid>
        <w:gridCol w:w="1493"/>
        <w:gridCol w:w="848"/>
        <w:gridCol w:w="1623"/>
        <w:gridCol w:w="1277"/>
        <w:gridCol w:w="928"/>
        <w:gridCol w:w="1695"/>
        <w:gridCol w:w="1883"/>
      </w:tblGrid>
      <w:tr w:rsidR="00EA6C44" w14:paraId="028B63AA" w14:textId="77777777" w:rsidTr="00EA6C44">
        <w:tc>
          <w:tcPr>
            <w:tcW w:w="1493" w:type="dxa"/>
          </w:tcPr>
          <w:p w14:paraId="79ED3326" w14:textId="77777777" w:rsidR="00EA6C44" w:rsidRDefault="00EA6C44" w:rsidP="005E4D33">
            <w:pPr>
              <w:pStyle w:val="MDPI42tablebody"/>
            </w:pPr>
            <w:r>
              <w:t>Raw materials</w:t>
            </w:r>
          </w:p>
        </w:tc>
        <w:tc>
          <w:tcPr>
            <w:tcW w:w="848" w:type="dxa"/>
          </w:tcPr>
          <w:p w14:paraId="2D8F019F" w14:textId="7E269D26" w:rsidR="00EA6C44" w:rsidRDefault="00EA6C44" w:rsidP="005E4D33">
            <w:pPr>
              <w:pStyle w:val="MDPI42tablebody"/>
            </w:pPr>
            <w:r>
              <w:t>Color</w:t>
            </w:r>
          </w:p>
        </w:tc>
        <w:tc>
          <w:tcPr>
            <w:tcW w:w="2903" w:type="dxa"/>
            <w:gridSpan w:val="2"/>
          </w:tcPr>
          <w:p w14:paraId="1CA984C0" w14:textId="306BAB15" w:rsidR="00EA6C44" w:rsidRDefault="00EA6C44" w:rsidP="005E4D33">
            <w:pPr>
              <w:pStyle w:val="MDPI42tablebody"/>
            </w:pPr>
            <w:r>
              <w:t>Process</w:t>
            </w:r>
          </w:p>
        </w:tc>
        <w:tc>
          <w:tcPr>
            <w:tcW w:w="921" w:type="dxa"/>
          </w:tcPr>
          <w:p w14:paraId="2E5685BB" w14:textId="10CE7CF6" w:rsidR="00EA6C44" w:rsidRDefault="00EA6C44" w:rsidP="005E4D33">
            <w:pPr>
              <w:pStyle w:val="MDPI42tablebody"/>
            </w:pPr>
            <w:r>
              <w:t>TRL</w:t>
            </w:r>
            <w:r w:rsidR="005606FE">
              <w:t>[</w:t>
            </w:r>
            <w:r w:rsidR="005606FE">
              <w:fldChar w:fldCharType="begin"/>
            </w:r>
            <w:r w:rsidR="005606FE">
              <w:instrText xml:space="preserve"> NOTEREF _Ref169276653 \h </w:instrText>
            </w:r>
            <w:r w:rsidR="005606FE">
              <w:fldChar w:fldCharType="separate"/>
            </w:r>
            <w:r w:rsidR="003177BC">
              <w:t>23</w:t>
            </w:r>
            <w:r w:rsidR="005606FE">
              <w:fldChar w:fldCharType="end"/>
            </w:r>
            <w:r w:rsidR="005606FE">
              <w:t>]</w:t>
            </w:r>
          </w:p>
        </w:tc>
        <w:tc>
          <w:tcPr>
            <w:tcW w:w="3582" w:type="dxa"/>
            <w:gridSpan w:val="2"/>
          </w:tcPr>
          <w:p w14:paraId="48551174" w14:textId="77777777" w:rsidR="00EA6C44" w:rsidRDefault="00EA6C44" w:rsidP="005E4D33">
            <w:pPr>
              <w:pStyle w:val="MDPI42tablebody"/>
            </w:pPr>
            <w:r>
              <w:t>Notes</w:t>
            </w:r>
          </w:p>
        </w:tc>
      </w:tr>
      <w:tr w:rsidR="00EA6C44" w14:paraId="66CE8FBC" w14:textId="77777777" w:rsidTr="00EA6C44">
        <w:tc>
          <w:tcPr>
            <w:tcW w:w="1493" w:type="dxa"/>
            <w:vMerge w:val="restart"/>
          </w:tcPr>
          <w:p w14:paraId="387B200A" w14:textId="617614FA" w:rsidR="00EA6C44" w:rsidRDefault="00EA6C44" w:rsidP="005E4D33">
            <w:pPr>
              <w:pStyle w:val="MDPI42tablebody"/>
            </w:pPr>
            <w:r>
              <w:t>Natural gas + water / O</w:t>
            </w:r>
            <w:r w:rsidRPr="00EA6C44">
              <w:rPr>
                <w:vertAlign w:val="subscript"/>
              </w:rPr>
              <w:t>2</w:t>
            </w:r>
          </w:p>
        </w:tc>
        <w:tc>
          <w:tcPr>
            <w:tcW w:w="848" w:type="dxa"/>
            <w:vMerge w:val="restart"/>
          </w:tcPr>
          <w:p w14:paraId="5D29F7EF" w14:textId="77777777" w:rsidR="00EA6C44" w:rsidRDefault="00EA6C44" w:rsidP="005E4D33">
            <w:pPr>
              <w:pStyle w:val="MDPI42tablebody"/>
            </w:pPr>
            <w:r>
              <w:t>Grey</w:t>
            </w:r>
          </w:p>
          <w:p w14:paraId="0054D131" w14:textId="4A91D3D9" w:rsidR="00A73061" w:rsidRDefault="00A73061" w:rsidP="005E4D33">
            <w:pPr>
              <w:pStyle w:val="MDPI42tablebody"/>
            </w:pPr>
            <w:r>
              <w:t>Blue with CCS</w:t>
            </w:r>
          </w:p>
        </w:tc>
        <w:tc>
          <w:tcPr>
            <w:tcW w:w="2903" w:type="dxa"/>
            <w:gridSpan w:val="2"/>
          </w:tcPr>
          <w:p w14:paraId="1D18BDB7" w14:textId="623E050E" w:rsidR="00EA6C44" w:rsidRDefault="00EA6C44" w:rsidP="005E4D33">
            <w:pPr>
              <w:pStyle w:val="MDPI42tablebody"/>
            </w:pPr>
            <w:r>
              <w:t>Steam reforming</w:t>
            </w:r>
          </w:p>
        </w:tc>
        <w:tc>
          <w:tcPr>
            <w:tcW w:w="921" w:type="dxa"/>
          </w:tcPr>
          <w:p w14:paraId="5932E773" w14:textId="1A015E37" w:rsidR="00EA6C44" w:rsidRDefault="00EA6C44" w:rsidP="005E4D33">
            <w:pPr>
              <w:pStyle w:val="MDPI42tablebody"/>
            </w:pPr>
            <w:r>
              <w:t>11</w:t>
            </w:r>
          </w:p>
        </w:tc>
        <w:tc>
          <w:tcPr>
            <w:tcW w:w="3582" w:type="dxa"/>
            <w:gridSpan w:val="2"/>
            <w:vMerge w:val="restart"/>
          </w:tcPr>
          <w:p w14:paraId="10E61C0B" w14:textId="0CFB494F" w:rsidR="00EA6C44" w:rsidRDefault="00EA6C44" w:rsidP="005E4D33">
            <w:pPr>
              <w:pStyle w:val="MDPI42tablebody"/>
            </w:pPr>
            <w:r>
              <w:t>May become carbon neutral with CCUS and/or electrification of reactors</w:t>
            </w:r>
          </w:p>
        </w:tc>
      </w:tr>
      <w:tr w:rsidR="00EA6C44" w14:paraId="50415200" w14:textId="77777777" w:rsidTr="00EA6C44">
        <w:tc>
          <w:tcPr>
            <w:tcW w:w="1493" w:type="dxa"/>
            <w:vMerge/>
          </w:tcPr>
          <w:p w14:paraId="1D6D12EA" w14:textId="77777777" w:rsidR="00EA6C44" w:rsidRDefault="00EA6C44" w:rsidP="005E4D33">
            <w:pPr>
              <w:pStyle w:val="MDPI42tablebody"/>
            </w:pPr>
          </w:p>
        </w:tc>
        <w:tc>
          <w:tcPr>
            <w:tcW w:w="848" w:type="dxa"/>
            <w:vMerge/>
          </w:tcPr>
          <w:p w14:paraId="3A8A919B" w14:textId="77777777" w:rsidR="00EA6C44" w:rsidRDefault="00EA6C44" w:rsidP="005E4D33">
            <w:pPr>
              <w:pStyle w:val="MDPI42tablebody"/>
            </w:pPr>
          </w:p>
        </w:tc>
        <w:tc>
          <w:tcPr>
            <w:tcW w:w="2903" w:type="dxa"/>
            <w:gridSpan w:val="2"/>
          </w:tcPr>
          <w:p w14:paraId="7656371B" w14:textId="50E9F5E1" w:rsidR="00EA6C44" w:rsidRDefault="00EA6C44" w:rsidP="005E4D33">
            <w:pPr>
              <w:pStyle w:val="MDPI42tablebody"/>
            </w:pPr>
            <w:r>
              <w:t>Partial oxidation /autothermal</w:t>
            </w:r>
          </w:p>
        </w:tc>
        <w:tc>
          <w:tcPr>
            <w:tcW w:w="921" w:type="dxa"/>
          </w:tcPr>
          <w:p w14:paraId="648D1013" w14:textId="39BFE94A" w:rsidR="00EA6C44" w:rsidRDefault="00EA6C44" w:rsidP="005E4D33">
            <w:pPr>
              <w:pStyle w:val="MDPI42tablebody"/>
            </w:pPr>
            <w:r>
              <w:t>9</w:t>
            </w:r>
          </w:p>
        </w:tc>
        <w:tc>
          <w:tcPr>
            <w:tcW w:w="3582" w:type="dxa"/>
            <w:gridSpan w:val="2"/>
            <w:vMerge/>
          </w:tcPr>
          <w:p w14:paraId="12AEA01E" w14:textId="77777777" w:rsidR="00EA6C44" w:rsidRDefault="00EA6C44" w:rsidP="005E4D33">
            <w:pPr>
              <w:pStyle w:val="MDPI42tablebody"/>
            </w:pPr>
          </w:p>
        </w:tc>
      </w:tr>
      <w:tr w:rsidR="00EA6C44" w:rsidRPr="00256D3C" w14:paraId="799A52D8" w14:textId="77777777" w:rsidTr="00EA6C44">
        <w:tc>
          <w:tcPr>
            <w:tcW w:w="1493" w:type="dxa"/>
          </w:tcPr>
          <w:p w14:paraId="74F39F31" w14:textId="7E65E716" w:rsidR="00EA6C44" w:rsidRDefault="00EA6C44" w:rsidP="005E4D33">
            <w:pPr>
              <w:pStyle w:val="MDPI42tablebody"/>
            </w:pPr>
            <w:r>
              <w:t>Hydrocarbons (naphtha)</w:t>
            </w:r>
          </w:p>
        </w:tc>
        <w:tc>
          <w:tcPr>
            <w:tcW w:w="848" w:type="dxa"/>
          </w:tcPr>
          <w:p w14:paraId="43D96DAB" w14:textId="77777777" w:rsidR="00EA6C44" w:rsidRDefault="00EA6C44" w:rsidP="005E4D33">
            <w:pPr>
              <w:pStyle w:val="MDPI42tablebody"/>
            </w:pPr>
          </w:p>
        </w:tc>
        <w:tc>
          <w:tcPr>
            <w:tcW w:w="2903" w:type="dxa"/>
            <w:gridSpan w:val="2"/>
          </w:tcPr>
          <w:p w14:paraId="44714676" w14:textId="7100B981" w:rsidR="00EA6C44" w:rsidRDefault="00EA6C44" w:rsidP="005E4D33">
            <w:pPr>
              <w:pStyle w:val="MDPI42tablebody"/>
            </w:pPr>
            <w:r>
              <w:t>Catalytic reforming</w:t>
            </w:r>
          </w:p>
        </w:tc>
        <w:tc>
          <w:tcPr>
            <w:tcW w:w="921" w:type="dxa"/>
          </w:tcPr>
          <w:p w14:paraId="48A8FA3A" w14:textId="283D2F72" w:rsidR="00EA6C44" w:rsidRDefault="00EA6C44" w:rsidP="005E4D33">
            <w:pPr>
              <w:pStyle w:val="MDPI42tablebody"/>
            </w:pPr>
            <w:r>
              <w:t>11</w:t>
            </w:r>
          </w:p>
        </w:tc>
        <w:tc>
          <w:tcPr>
            <w:tcW w:w="3582" w:type="dxa"/>
            <w:gridSpan w:val="2"/>
          </w:tcPr>
          <w:p w14:paraId="5BB0ED0D" w14:textId="77777777" w:rsidR="00EA6C44" w:rsidRDefault="00EA6C44" w:rsidP="005E4D33">
            <w:pPr>
              <w:pStyle w:val="MDPI42tablebody"/>
            </w:pPr>
            <w:r>
              <w:t xml:space="preserve">Used in refineries. </w:t>
            </w:r>
          </w:p>
          <w:p w14:paraId="1594695A" w14:textId="4B0A0D66" w:rsidR="00EA6C44" w:rsidRDefault="00EA6C44" w:rsidP="005E4D33">
            <w:pPr>
              <w:pStyle w:val="MDPI42tablebody"/>
            </w:pPr>
            <w:r>
              <w:t>Coproduction of aromatic hydrocarbons</w:t>
            </w:r>
          </w:p>
        </w:tc>
      </w:tr>
      <w:tr w:rsidR="00EA6C44" w14:paraId="4762104E" w14:textId="77777777" w:rsidTr="00EA6C44">
        <w:tc>
          <w:tcPr>
            <w:tcW w:w="1493" w:type="dxa"/>
          </w:tcPr>
          <w:p w14:paraId="30692EAB" w14:textId="77777777" w:rsidR="00EA6C44" w:rsidRDefault="00EA6C44" w:rsidP="005E4D33">
            <w:pPr>
              <w:pStyle w:val="MDPI42tablebody"/>
            </w:pPr>
            <w:r>
              <w:t>Coal + water</w:t>
            </w:r>
          </w:p>
        </w:tc>
        <w:tc>
          <w:tcPr>
            <w:tcW w:w="848" w:type="dxa"/>
          </w:tcPr>
          <w:p w14:paraId="4C00BCA9" w14:textId="6C611774" w:rsidR="00EA6C44" w:rsidRDefault="00EA6C44" w:rsidP="005E4D33">
            <w:pPr>
              <w:pStyle w:val="MDPI42tablebody"/>
            </w:pPr>
            <w:r>
              <w:t>Brown</w:t>
            </w:r>
          </w:p>
        </w:tc>
        <w:tc>
          <w:tcPr>
            <w:tcW w:w="2903" w:type="dxa"/>
            <w:gridSpan w:val="2"/>
          </w:tcPr>
          <w:p w14:paraId="7BE4E111" w14:textId="075110DE" w:rsidR="00EA6C44" w:rsidRDefault="00EA6C44" w:rsidP="005E4D33">
            <w:pPr>
              <w:pStyle w:val="MDPI42tablebody"/>
            </w:pPr>
            <w:r>
              <w:t>Gasification</w:t>
            </w:r>
          </w:p>
        </w:tc>
        <w:tc>
          <w:tcPr>
            <w:tcW w:w="921" w:type="dxa"/>
          </w:tcPr>
          <w:p w14:paraId="169B54D8" w14:textId="0821948A" w:rsidR="00EA6C44" w:rsidRDefault="00EA6C44" w:rsidP="00E35FBF">
            <w:pPr>
              <w:pStyle w:val="MDPI42tablebody"/>
            </w:pPr>
            <w:r>
              <w:t>11</w:t>
            </w:r>
          </w:p>
        </w:tc>
        <w:tc>
          <w:tcPr>
            <w:tcW w:w="3582" w:type="dxa"/>
            <w:gridSpan w:val="2"/>
          </w:tcPr>
          <w:p w14:paraId="6012AC1F" w14:textId="38F37FFA" w:rsidR="00EA6C44" w:rsidRDefault="00EA6C44" w:rsidP="005E4D33">
            <w:pPr>
              <w:pStyle w:val="MDPI42tablebody"/>
            </w:pPr>
            <w:r>
              <w:t>May become carbon neutral with CCUS</w:t>
            </w:r>
          </w:p>
        </w:tc>
      </w:tr>
      <w:tr w:rsidR="00EA6C44" w14:paraId="65E47FEE" w14:textId="77777777" w:rsidTr="00EA6C44">
        <w:tc>
          <w:tcPr>
            <w:tcW w:w="1493" w:type="dxa"/>
            <w:vMerge w:val="restart"/>
          </w:tcPr>
          <w:p w14:paraId="18186185" w14:textId="77777777" w:rsidR="00EA6C44" w:rsidRDefault="00EA6C44" w:rsidP="005E4D33">
            <w:pPr>
              <w:pStyle w:val="MDPI42tablebody"/>
            </w:pPr>
          </w:p>
          <w:p w14:paraId="7A61F558" w14:textId="77777777" w:rsidR="00EA6C44" w:rsidRDefault="00EA6C44" w:rsidP="005E4D33">
            <w:pPr>
              <w:pStyle w:val="MDPI42tablebody"/>
            </w:pPr>
            <w:r>
              <w:t>Water</w:t>
            </w:r>
          </w:p>
        </w:tc>
        <w:tc>
          <w:tcPr>
            <w:tcW w:w="848" w:type="dxa"/>
            <w:vMerge w:val="restart"/>
          </w:tcPr>
          <w:p w14:paraId="7013A2C6" w14:textId="77777777" w:rsidR="00EA6C44" w:rsidRDefault="00EA6C44" w:rsidP="005E4D33">
            <w:pPr>
              <w:pStyle w:val="MDPI42tablebody"/>
            </w:pPr>
          </w:p>
          <w:p w14:paraId="7058E16D" w14:textId="77777777" w:rsidR="00EA6C44" w:rsidRDefault="00EA6C44" w:rsidP="005E4D33">
            <w:pPr>
              <w:pStyle w:val="MDPI42tablebody"/>
            </w:pPr>
          </w:p>
          <w:p w14:paraId="1DFC04BB" w14:textId="2FEBDBE2" w:rsidR="00EA6C44" w:rsidRDefault="00EA6C44" w:rsidP="005E4D33">
            <w:pPr>
              <w:pStyle w:val="MDPI42tablebody"/>
            </w:pPr>
            <w:r>
              <w:t>Green</w:t>
            </w:r>
            <w:r w:rsidR="00A37F2A">
              <w:t>, pink, yellow</w:t>
            </w:r>
          </w:p>
        </w:tc>
        <w:tc>
          <w:tcPr>
            <w:tcW w:w="1625" w:type="dxa"/>
            <w:vMerge w:val="restart"/>
          </w:tcPr>
          <w:p w14:paraId="1B0E1C7E" w14:textId="53527915" w:rsidR="00EA6C44" w:rsidRDefault="00EA6C44" w:rsidP="005E4D33">
            <w:pPr>
              <w:pStyle w:val="MDPI42tablebody"/>
            </w:pPr>
          </w:p>
          <w:p w14:paraId="614E1A75" w14:textId="77777777" w:rsidR="00EA6C44" w:rsidRDefault="00EA6C44" w:rsidP="005E4D33">
            <w:pPr>
              <w:pStyle w:val="MDPI42tablebody"/>
            </w:pPr>
          </w:p>
          <w:p w14:paraId="0767DA6E" w14:textId="04D4585A" w:rsidR="00EA6C44" w:rsidRDefault="00EA6C44" w:rsidP="005E4D33">
            <w:pPr>
              <w:pStyle w:val="MDPI42tablebody"/>
            </w:pPr>
            <w:r>
              <w:t>Electrolysis</w:t>
            </w:r>
          </w:p>
        </w:tc>
        <w:tc>
          <w:tcPr>
            <w:tcW w:w="1278" w:type="dxa"/>
          </w:tcPr>
          <w:p w14:paraId="36335A78" w14:textId="77777777" w:rsidR="00EA6C44" w:rsidRDefault="00EA6C44" w:rsidP="005E4D33">
            <w:pPr>
              <w:pStyle w:val="MDPI42tablebody"/>
            </w:pPr>
            <w:r>
              <w:t>Alkaline cells</w:t>
            </w:r>
          </w:p>
        </w:tc>
        <w:tc>
          <w:tcPr>
            <w:tcW w:w="921" w:type="dxa"/>
          </w:tcPr>
          <w:p w14:paraId="6B228362" w14:textId="77777777" w:rsidR="00EA6C44" w:rsidRDefault="00EA6C44" w:rsidP="005E4D33">
            <w:pPr>
              <w:pStyle w:val="MDPI42tablebody"/>
            </w:pPr>
            <w:r>
              <w:t>9</w:t>
            </w:r>
          </w:p>
        </w:tc>
        <w:tc>
          <w:tcPr>
            <w:tcW w:w="1697" w:type="dxa"/>
          </w:tcPr>
          <w:p w14:paraId="4C7DDAD4" w14:textId="46BF9B58" w:rsidR="00EA6C44" w:rsidRDefault="00EA6C44" w:rsidP="005E4D33">
            <w:pPr>
              <w:pStyle w:val="MDPI42tablebody"/>
            </w:pPr>
            <w:r>
              <w:t>Today's durability &gt; 10</w:t>
            </w:r>
            <w:r w:rsidRPr="008F4D4E">
              <w:rPr>
                <w:vertAlign w:val="superscript"/>
              </w:rPr>
              <w:t>5</w:t>
            </w:r>
            <w:r>
              <w:t xml:space="preserve"> h</w:t>
            </w:r>
          </w:p>
        </w:tc>
        <w:tc>
          <w:tcPr>
            <w:tcW w:w="1885" w:type="dxa"/>
            <w:vMerge w:val="restart"/>
          </w:tcPr>
          <w:p w14:paraId="33F9E55F" w14:textId="77777777" w:rsidR="00EA6C44" w:rsidRDefault="00EA6C44" w:rsidP="005E4D33">
            <w:pPr>
              <w:pStyle w:val="MDPI42tablebody"/>
            </w:pPr>
          </w:p>
          <w:p w14:paraId="2044A756" w14:textId="77777777" w:rsidR="00EA6C44" w:rsidRDefault="00EA6C44" w:rsidP="005E4D33">
            <w:pPr>
              <w:pStyle w:val="MDPI42tablebody"/>
            </w:pPr>
          </w:p>
          <w:p w14:paraId="261745FB" w14:textId="14E13F43" w:rsidR="00EA6C44" w:rsidRDefault="00EA6C44" w:rsidP="005E4D33">
            <w:pPr>
              <w:pStyle w:val="MDPI42tablebody"/>
            </w:pPr>
            <w:r>
              <w:t>Energetically most expensive</w:t>
            </w:r>
          </w:p>
        </w:tc>
      </w:tr>
      <w:tr w:rsidR="00EA6C44" w14:paraId="54062026" w14:textId="77777777" w:rsidTr="00EA6C44">
        <w:tc>
          <w:tcPr>
            <w:tcW w:w="1493" w:type="dxa"/>
            <w:vMerge/>
          </w:tcPr>
          <w:p w14:paraId="0A0CADD3" w14:textId="77777777" w:rsidR="00EA6C44" w:rsidRDefault="00EA6C44" w:rsidP="005E4D33">
            <w:pPr>
              <w:pStyle w:val="MDPI42tablebody"/>
            </w:pPr>
          </w:p>
        </w:tc>
        <w:tc>
          <w:tcPr>
            <w:tcW w:w="848" w:type="dxa"/>
            <w:vMerge/>
          </w:tcPr>
          <w:p w14:paraId="1B5BD95E" w14:textId="77777777" w:rsidR="00EA6C44" w:rsidRDefault="00EA6C44" w:rsidP="005E4D33">
            <w:pPr>
              <w:pStyle w:val="MDPI42tablebody"/>
            </w:pPr>
          </w:p>
        </w:tc>
        <w:tc>
          <w:tcPr>
            <w:tcW w:w="1625" w:type="dxa"/>
            <w:vMerge/>
          </w:tcPr>
          <w:p w14:paraId="23751B65" w14:textId="684E3533" w:rsidR="00EA6C44" w:rsidRDefault="00EA6C44" w:rsidP="005E4D33">
            <w:pPr>
              <w:pStyle w:val="MDPI42tablebody"/>
            </w:pPr>
          </w:p>
        </w:tc>
        <w:tc>
          <w:tcPr>
            <w:tcW w:w="1278" w:type="dxa"/>
          </w:tcPr>
          <w:p w14:paraId="5EA8BDD1" w14:textId="77777777" w:rsidR="00EA6C44" w:rsidRDefault="00EA6C44" w:rsidP="005E4D33">
            <w:pPr>
              <w:pStyle w:val="MDPI42tablebody"/>
            </w:pPr>
            <w:r>
              <w:t>PEMEC</w:t>
            </w:r>
          </w:p>
        </w:tc>
        <w:tc>
          <w:tcPr>
            <w:tcW w:w="921" w:type="dxa"/>
          </w:tcPr>
          <w:p w14:paraId="0A86E9C0" w14:textId="77777777" w:rsidR="00EA6C44" w:rsidRDefault="00EA6C44" w:rsidP="005E4D33">
            <w:pPr>
              <w:pStyle w:val="MDPI42tablebody"/>
            </w:pPr>
            <w:r>
              <w:t>8</w:t>
            </w:r>
          </w:p>
        </w:tc>
        <w:tc>
          <w:tcPr>
            <w:tcW w:w="1697" w:type="dxa"/>
          </w:tcPr>
          <w:p w14:paraId="039C9954" w14:textId="2CACF732" w:rsidR="00EA6C44" w:rsidRDefault="00EA6C44" w:rsidP="005E4D33">
            <w:pPr>
              <w:pStyle w:val="MDPI42tablebody"/>
            </w:pPr>
            <w:r>
              <w:t>Today’s durability: 10</w:t>
            </w:r>
            <w:r w:rsidRPr="008F4D4E">
              <w:rPr>
                <w:vertAlign w:val="superscript"/>
              </w:rPr>
              <w:t>4</w:t>
            </w:r>
            <w:r>
              <w:t xml:space="preserve"> h</w:t>
            </w:r>
          </w:p>
        </w:tc>
        <w:tc>
          <w:tcPr>
            <w:tcW w:w="1885" w:type="dxa"/>
            <w:vMerge/>
          </w:tcPr>
          <w:p w14:paraId="74C210A9" w14:textId="14CC7B23" w:rsidR="00EA6C44" w:rsidRDefault="00EA6C44" w:rsidP="005E4D33">
            <w:pPr>
              <w:pStyle w:val="MDPI42tablebody"/>
            </w:pPr>
          </w:p>
        </w:tc>
      </w:tr>
      <w:tr w:rsidR="00EA6C44" w14:paraId="72818DFC" w14:textId="77777777" w:rsidTr="00EA6C44">
        <w:tc>
          <w:tcPr>
            <w:tcW w:w="1493" w:type="dxa"/>
            <w:vMerge/>
          </w:tcPr>
          <w:p w14:paraId="0A0C3C48" w14:textId="77777777" w:rsidR="00EA6C44" w:rsidRDefault="00EA6C44" w:rsidP="005E4D33">
            <w:pPr>
              <w:pStyle w:val="MDPI42tablebody"/>
            </w:pPr>
          </w:p>
        </w:tc>
        <w:tc>
          <w:tcPr>
            <w:tcW w:w="848" w:type="dxa"/>
            <w:vMerge/>
          </w:tcPr>
          <w:p w14:paraId="23B9BBBE" w14:textId="77777777" w:rsidR="00EA6C44" w:rsidRDefault="00EA6C44" w:rsidP="005E4D33">
            <w:pPr>
              <w:pStyle w:val="MDPI42tablebody"/>
            </w:pPr>
          </w:p>
        </w:tc>
        <w:tc>
          <w:tcPr>
            <w:tcW w:w="1625" w:type="dxa"/>
            <w:vMerge/>
          </w:tcPr>
          <w:p w14:paraId="12714DE8" w14:textId="2DAEBDF2" w:rsidR="00EA6C44" w:rsidRDefault="00EA6C44" w:rsidP="005E4D33">
            <w:pPr>
              <w:pStyle w:val="MDPI42tablebody"/>
            </w:pPr>
          </w:p>
        </w:tc>
        <w:tc>
          <w:tcPr>
            <w:tcW w:w="1278" w:type="dxa"/>
          </w:tcPr>
          <w:p w14:paraId="1FC67627" w14:textId="77777777" w:rsidR="00EA6C44" w:rsidRDefault="00EA6C44" w:rsidP="005E4D33">
            <w:pPr>
              <w:pStyle w:val="MDPI42tablebody"/>
            </w:pPr>
            <w:r>
              <w:t>SOEC</w:t>
            </w:r>
          </w:p>
        </w:tc>
        <w:tc>
          <w:tcPr>
            <w:tcW w:w="921" w:type="dxa"/>
          </w:tcPr>
          <w:p w14:paraId="1BAF8AD7" w14:textId="77777777" w:rsidR="00EA6C44" w:rsidRDefault="00EA6C44" w:rsidP="005E4D33">
            <w:pPr>
              <w:pStyle w:val="MDPI42tablebody"/>
            </w:pPr>
            <w:r>
              <w:t>7</w:t>
            </w:r>
          </w:p>
        </w:tc>
        <w:tc>
          <w:tcPr>
            <w:tcW w:w="1697" w:type="dxa"/>
          </w:tcPr>
          <w:p w14:paraId="1335DF84" w14:textId="3FB7682B" w:rsidR="00EA6C44" w:rsidRDefault="00EA6C44" w:rsidP="005E4D33">
            <w:pPr>
              <w:pStyle w:val="MDPI42tablebody"/>
            </w:pPr>
            <w:r>
              <w:t>Today’s durability: 10</w:t>
            </w:r>
            <w:r w:rsidRPr="008F4D4E">
              <w:rPr>
                <w:vertAlign w:val="superscript"/>
              </w:rPr>
              <w:t>3</w:t>
            </w:r>
            <w:r>
              <w:t xml:space="preserve"> h</w:t>
            </w:r>
          </w:p>
        </w:tc>
        <w:tc>
          <w:tcPr>
            <w:tcW w:w="1885" w:type="dxa"/>
            <w:vMerge/>
          </w:tcPr>
          <w:p w14:paraId="386E1753" w14:textId="16FA164A" w:rsidR="00EA6C44" w:rsidRDefault="00EA6C44" w:rsidP="005E4D33">
            <w:pPr>
              <w:pStyle w:val="MDPI42tablebody"/>
            </w:pPr>
          </w:p>
        </w:tc>
      </w:tr>
      <w:tr w:rsidR="00EA6C44" w14:paraId="5620B9F8" w14:textId="77777777" w:rsidTr="00EA6C44">
        <w:tc>
          <w:tcPr>
            <w:tcW w:w="1493" w:type="dxa"/>
            <w:vMerge/>
          </w:tcPr>
          <w:p w14:paraId="6F30FDA5" w14:textId="77777777" w:rsidR="00EA6C44" w:rsidRDefault="00EA6C44" w:rsidP="005E4D33">
            <w:pPr>
              <w:pStyle w:val="MDPI42tablebody"/>
            </w:pPr>
          </w:p>
        </w:tc>
        <w:tc>
          <w:tcPr>
            <w:tcW w:w="848" w:type="dxa"/>
          </w:tcPr>
          <w:p w14:paraId="46FE497B" w14:textId="77777777" w:rsidR="00EA6C44" w:rsidRDefault="00EA6C44" w:rsidP="005E4D33">
            <w:pPr>
              <w:pStyle w:val="MDPI42tablebody"/>
            </w:pPr>
          </w:p>
        </w:tc>
        <w:tc>
          <w:tcPr>
            <w:tcW w:w="2903" w:type="dxa"/>
            <w:gridSpan w:val="2"/>
          </w:tcPr>
          <w:p w14:paraId="457FA1F2" w14:textId="27641ECC" w:rsidR="00EA6C44" w:rsidRDefault="00EA6C44" w:rsidP="005E4D33">
            <w:pPr>
              <w:pStyle w:val="MDPI42tablebody"/>
            </w:pPr>
            <w:r>
              <w:t>Thermal decomposition</w:t>
            </w:r>
          </w:p>
        </w:tc>
        <w:tc>
          <w:tcPr>
            <w:tcW w:w="921" w:type="dxa"/>
          </w:tcPr>
          <w:p w14:paraId="4C749642" w14:textId="77777777" w:rsidR="00EA6C44" w:rsidRDefault="00EA6C44" w:rsidP="005E4D33">
            <w:pPr>
              <w:pStyle w:val="MDPI42tablebody"/>
            </w:pPr>
            <w:r>
              <w:t>3</w:t>
            </w:r>
          </w:p>
        </w:tc>
        <w:tc>
          <w:tcPr>
            <w:tcW w:w="3582" w:type="dxa"/>
            <w:gridSpan w:val="2"/>
          </w:tcPr>
          <w:p w14:paraId="2FB5378C" w14:textId="0AD1FB3B" w:rsidR="00EA6C44" w:rsidRDefault="00EA6C44" w:rsidP="005E4D33">
            <w:pPr>
              <w:pStyle w:val="MDPI42tablebody"/>
            </w:pPr>
            <w:r>
              <w:t>Needs very high temperatures</w:t>
            </w:r>
          </w:p>
        </w:tc>
      </w:tr>
      <w:tr w:rsidR="00EA6C44" w14:paraId="75BDFA47" w14:textId="77777777" w:rsidTr="00EA6C44">
        <w:tc>
          <w:tcPr>
            <w:tcW w:w="1493" w:type="dxa"/>
            <w:vMerge w:val="restart"/>
          </w:tcPr>
          <w:p w14:paraId="408B3D34" w14:textId="77777777" w:rsidR="00EA6C44" w:rsidRDefault="00EA6C44" w:rsidP="005E4D33">
            <w:pPr>
              <w:pStyle w:val="MDPI42tablebody"/>
            </w:pPr>
            <w:r>
              <w:t>Biomass</w:t>
            </w:r>
          </w:p>
        </w:tc>
        <w:tc>
          <w:tcPr>
            <w:tcW w:w="848" w:type="dxa"/>
          </w:tcPr>
          <w:p w14:paraId="0C3B8E06" w14:textId="77777777" w:rsidR="00EA6C44" w:rsidRDefault="00EA6C44" w:rsidP="005E4D33">
            <w:pPr>
              <w:pStyle w:val="MDPI42tablebody"/>
            </w:pPr>
          </w:p>
        </w:tc>
        <w:tc>
          <w:tcPr>
            <w:tcW w:w="2903" w:type="dxa"/>
            <w:gridSpan w:val="2"/>
          </w:tcPr>
          <w:p w14:paraId="3A5AEBD4" w14:textId="2455D791" w:rsidR="00EA6C44" w:rsidRDefault="00EA6C44" w:rsidP="005E4D33">
            <w:pPr>
              <w:pStyle w:val="MDPI42tablebody"/>
            </w:pPr>
            <w:r>
              <w:t>Gasification</w:t>
            </w:r>
          </w:p>
        </w:tc>
        <w:tc>
          <w:tcPr>
            <w:tcW w:w="921" w:type="dxa"/>
          </w:tcPr>
          <w:p w14:paraId="4D15E6ED" w14:textId="740D7D7B" w:rsidR="00EA6C44" w:rsidRDefault="00AE015A" w:rsidP="005E4D33">
            <w:pPr>
              <w:pStyle w:val="MDPI42tablebody"/>
            </w:pPr>
            <w:r>
              <w:t>6</w:t>
            </w:r>
          </w:p>
        </w:tc>
        <w:tc>
          <w:tcPr>
            <w:tcW w:w="3582" w:type="dxa"/>
            <w:gridSpan w:val="2"/>
          </w:tcPr>
          <w:p w14:paraId="5C48F3CE" w14:textId="77777777" w:rsidR="00EA6C44" w:rsidRDefault="00EA6C44" w:rsidP="005E4D33">
            <w:pPr>
              <w:pStyle w:val="MDPI42tablebody"/>
            </w:pPr>
            <w:r>
              <w:t>Very complex gas purification</w:t>
            </w:r>
          </w:p>
        </w:tc>
      </w:tr>
      <w:tr w:rsidR="00EA6C44" w14:paraId="1296D6D7" w14:textId="77777777" w:rsidTr="00EA6C44">
        <w:tc>
          <w:tcPr>
            <w:tcW w:w="1493" w:type="dxa"/>
            <w:vMerge/>
          </w:tcPr>
          <w:p w14:paraId="14376AD5" w14:textId="77777777" w:rsidR="00EA6C44" w:rsidRDefault="00EA6C44" w:rsidP="005E4D33">
            <w:pPr>
              <w:pStyle w:val="MDPI42tablebody"/>
            </w:pPr>
          </w:p>
        </w:tc>
        <w:tc>
          <w:tcPr>
            <w:tcW w:w="848" w:type="dxa"/>
          </w:tcPr>
          <w:p w14:paraId="7BCEEA62" w14:textId="77777777" w:rsidR="00EA6C44" w:rsidRDefault="00EA6C44" w:rsidP="005E4D33">
            <w:pPr>
              <w:pStyle w:val="MDPI42tablebody"/>
            </w:pPr>
          </w:p>
        </w:tc>
        <w:tc>
          <w:tcPr>
            <w:tcW w:w="2903" w:type="dxa"/>
            <w:gridSpan w:val="2"/>
          </w:tcPr>
          <w:p w14:paraId="35C0E727" w14:textId="63C4466F" w:rsidR="00EA6C44" w:rsidRDefault="00EA6C44" w:rsidP="005E4D33">
            <w:pPr>
              <w:pStyle w:val="MDPI42tablebody"/>
            </w:pPr>
            <w:r>
              <w:t>Pyrolysis</w:t>
            </w:r>
          </w:p>
        </w:tc>
        <w:tc>
          <w:tcPr>
            <w:tcW w:w="921" w:type="dxa"/>
          </w:tcPr>
          <w:p w14:paraId="44708362" w14:textId="48C8D5D0" w:rsidR="00EA6C44" w:rsidRDefault="00EA6C44" w:rsidP="005E4D33">
            <w:pPr>
              <w:pStyle w:val="MDPI42tablebody"/>
            </w:pPr>
            <w:r>
              <w:t>Very low</w:t>
            </w:r>
          </w:p>
        </w:tc>
        <w:tc>
          <w:tcPr>
            <w:tcW w:w="3582" w:type="dxa"/>
            <w:gridSpan w:val="2"/>
          </w:tcPr>
          <w:p w14:paraId="2B6D13A1" w14:textId="77777777" w:rsidR="00EA6C44" w:rsidRDefault="00EA6C44" w:rsidP="005E4D33">
            <w:pPr>
              <w:pStyle w:val="MDPI42tablebody"/>
            </w:pPr>
            <w:r>
              <w:t>Early stage of development</w:t>
            </w:r>
          </w:p>
        </w:tc>
      </w:tr>
    </w:tbl>
    <w:p w14:paraId="13148258" w14:textId="77777777" w:rsidR="005E4D33" w:rsidRDefault="005E4D33" w:rsidP="0083666E">
      <w:pPr>
        <w:adjustRightInd w:val="0"/>
        <w:snapToGrid w:val="0"/>
        <w:spacing w:line="228" w:lineRule="auto"/>
        <w:ind w:left="2608" w:firstLine="425"/>
        <w:rPr>
          <w:rFonts w:eastAsia="Times New Roman"/>
          <w:noProof w:val="0"/>
          <w:snapToGrid w:val="0"/>
          <w:szCs w:val="22"/>
          <w:lang w:eastAsia="de-DE" w:bidi="en-US"/>
        </w:rPr>
      </w:pPr>
    </w:p>
    <w:p w14:paraId="3B57C9A8" w14:textId="77777777" w:rsidR="00A37F2A" w:rsidRDefault="00A37F2A" w:rsidP="0083666E">
      <w:pPr>
        <w:adjustRightInd w:val="0"/>
        <w:snapToGrid w:val="0"/>
        <w:spacing w:line="228" w:lineRule="auto"/>
        <w:ind w:left="2608" w:firstLine="425"/>
        <w:rPr>
          <w:rFonts w:eastAsia="Times New Roman"/>
          <w:noProof w:val="0"/>
          <w:snapToGrid w:val="0"/>
          <w:szCs w:val="22"/>
          <w:lang w:eastAsia="de-DE" w:bidi="en-US"/>
        </w:rPr>
      </w:pPr>
    </w:p>
    <w:p w14:paraId="7EFB1297" w14:textId="1E8661CA" w:rsidR="00272D76" w:rsidRPr="00DD41BE" w:rsidRDefault="00DD41BE" w:rsidP="00DD41BE">
      <w:pPr>
        <w:pStyle w:val="MDPI22heading2"/>
      </w:pPr>
      <w:r w:rsidRPr="00DD41BE">
        <w:t>6</w:t>
      </w:r>
      <w:r w:rsidR="004550B7" w:rsidRPr="00DD41BE">
        <w:t>.</w:t>
      </w:r>
      <w:r w:rsidR="00454432" w:rsidRPr="00DD41BE">
        <w:t>2</w:t>
      </w:r>
      <w:r w:rsidR="004550B7" w:rsidRPr="00DD41BE">
        <w:t xml:space="preserve"> Hydrogen from biomasses. </w:t>
      </w:r>
    </w:p>
    <w:p w14:paraId="6E72EAA3" w14:textId="7DA76E3E" w:rsidR="00612A5D" w:rsidRPr="00D4541F" w:rsidRDefault="00D4541F" w:rsidP="00D4541F">
      <w:pPr>
        <w:pStyle w:val="MDPI31text"/>
      </w:pPr>
      <w:r w:rsidRPr="00D4541F">
        <w:t xml:space="preserve">Although </w:t>
      </w:r>
      <w:r w:rsidR="003A58E9" w:rsidRPr="003A58E9">
        <w:t>advocates of decarbonization</w:t>
      </w:r>
      <w:r w:rsidR="003A58E9">
        <w:t xml:space="preserve"> </w:t>
      </w:r>
      <w:r w:rsidRPr="00D4541F">
        <w:t xml:space="preserve">do not take into consideration this (no color </w:t>
      </w:r>
      <w:r w:rsidR="0032394C">
        <w:t>for</w:t>
      </w:r>
      <w:r w:rsidRPr="00D4541F">
        <w:t xml:space="preserve"> hydrogen is given in this case), h</w:t>
      </w:r>
      <w:r w:rsidR="00D903F5" w:rsidRPr="00D4541F">
        <w:t>ydrogen can also be produced, in principle without coproducing fossil derived CO</w:t>
      </w:r>
      <w:r w:rsidR="00D903F5" w:rsidRPr="00961310">
        <w:rPr>
          <w:vertAlign w:val="subscript"/>
        </w:rPr>
        <w:t>2</w:t>
      </w:r>
      <w:r w:rsidR="00D903F5" w:rsidRPr="00D4541F">
        <w:t>, by biomasses and biomass-containing wastes, through a number of different technologies [</w:t>
      </w:r>
      <w:r w:rsidR="00D903F5" w:rsidRPr="00D4541F">
        <w:endnoteReference w:id="134"/>
      </w:r>
      <w:r w:rsidR="00D903F5" w:rsidRPr="00D4541F">
        <w:t>,</w:t>
      </w:r>
      <w:r w:rsidR="00D903F5" w:rsidRPr="00D4541F">
        <w:endnoteReference w:id="135"/>
      </w:r>
      <w:r w:rsidR="00D903F5" w:rsidRPr="00D4541F">
        <w:t>,</w:t>
      </w:r>
      <w:r w:rsidR="00D903F5" w:rsidRPr="00D4541F">
        <w:endnoteReference w:id="136"/>
      </w:r>
      <w:r w:rsidR="00D903F5" w:rsidRPr="00D4541F">
        <w:t xml:space="preserve">]. The energy needed for these processes is far lower than that needed for water electrolysis, </w:t>
      </w:r>
      <w:r w:rsidR="0032394C">
        <w:t xml:space="preserve">because the starting hydrogen containing compounds (or some of them) are less stable than water, </w:t>
      </w:r>
      <w:r w:rsidR="00D903F5" w:rsidRPr="00D4541F">
        <w:t>but the processes are much more complex. Although biomass gasification has been object of studies since many decades, still its commercialization has not been raised [</w:t>
      </w:r>
      <w:r w:rsidR="00D903F5" w:rsidRPr="00D4541F">
        <w:endnoteReference w:id="137"/>
      </w:r>
      <w:r w:rsidR="00D903F5" w:rsidRPr="00D4541F">
        <w:t>,</w:t>
      </w:r>
      <w:r w:rsidR="00D903F5" w:rsidRPr="00D4541F">
        <w:endnoteReference w:id="138"/>
      </w:r>
      <w:r w:rsidR="00D903F5" w:rsidRPr="00D4541F">
        <w:t xml:space="preserve">]. </w:t>
      </w:r>
      <w:r w:rsidR="00584B89" w:rsidRPr="00D4541F">
        <w:t>IEA ev</w:t>
      </w:r>
      <w:r w:rsidR="00DD7C20" w:rsidRPr="00D4541F">
        <w:t>a</w:t>
      </w:r>
      <w:r w:rsidR="00584B89" w:rsidRPr="00D4541F">
        <w:t>luates the production of H</w:t>
      </w:r>
      <w:r w:rsidR="00584B89" w:rsidRPr="00E92CC4">
        <w:rPr>
          <w:vertAlign w:val="subscript"/>
        </w:rPr>
        <w:t>2</w:t>
      </w:r>
      <w:r w:rsidR="00584B89" w:rsidRPr="00D4541F">
        <w:t xml:space="preserve"> from biomass gasification at TRL = </w:t>
      </w:r>
      <w:r w:rsidR="00AE015A">
        <w:t>6 [</w:t>
      </w:r>
      <w:r w:rsidR="00AE015A">
        <w:fldChar w:fldCharType="begin"/>
      </w:r>
      <w:r w:rsidR="00AE015A">
        <w:instrText xml:space="preserve"> NOTEREF _Ref169276653 \h </w:instrText>
      </w:r>
      <w:r w:rsidR="00AE015A">
        <w:fldChar w:fldCharType="separate"/>
      </w:r>
      <w:r w:rsidR="003177BC">
        <w:t>23</w:t>
      </w:r>
      <w:r w:rsidR="00AE015A">
        <w:fldChar w:fldCharType="end"/>
      </w:r>
      <w:r w:rsidR="00AE015A">
        <w:t>]</w:t>
      </w:r>
      <w:r w:rsidR="00F63BE1" w:rsidRPr="00D4541F">
        <w:t>.</w:t>
      </w:r>
      <w:r w:rsidR="00584B89" w:rsidRPr="00D4541F">
        <w:t xml:space="preserve"> </w:t>
      </w:r>
      <w:r w:rsidR="00D903F5" w:rsidRPr="00D4541F">
        <w:t>This is mainly due to the difficulty in the purification of the obtained syngas [</w:t>
      </w:r>
      <w:r w:rsidR="00D903F5" w:rsidRPr="00D4541F">
        <w:endnoteReference w:id="139"/>
      </w:r>
      <w:r w:rsidR="00D903F5" w:rsidRPr="00D4541F">
        <w:t>,</w:t>
      </w:r>
      <w:r w:rsidR="00D903F5" w:rsidRPr="00D4541F">
        <w:endnoteReference w:id="140"/>
      </w:r>
      <w:r w:rsidR="00D903F5" w:rsidRPr="00D4541F">
        <w:t xml:space="preserve">], which contain together </w:t>
      </w:r>
      <w:r w:rsidR="0032394C">
        <w:t xml:space="preserve">with </w:t>
      </w:r>
      <w:r w:rsidR="00D903F5" w:rsidRPr="00D4541F">
        <w:t xml:space="preserve">significant amounts of </w:t>
      </w:r>
      <w:r w:rsidR="0032394C">
        <w:t>“</w:t>
      </w:r>
      <w:r w:rsidR="00D903F5" w:rsidRPr="00D4541F">
        <w:t>tar</w:t>
      </w:r>
      <w:r w:rsidR="0032394C">
        <w:t>”</w:t>
      </w:r>
      <w:r w:rsidR="00D903F5" w:rsidRPr="00D4541F">
        <w:t xml:space="preserve"> molecules (aromatic hydrocarbons and phenols</w:t>
      </w:r>
      <w:r w:rsidR="0032394C" w:rsidRPr="0032394C">
        <w:t xml:space="preserve"> </w:t>
      </w:r>
      <w:r w:rsidR="0032394C" w:rsidRPr="00D4541F">
        <w:t>as well as nitrogen-, sulphur- and halogen- containing compounds</w:t>
      </w:r>
      <w:r w:rsidR="00D903F5" w:rsidRPr="00D4541F">
        <w:t xml:space="preserve">) </w:t>
      </w:r>
      <w:r w:rsidR="00A56189" w:rsidRPr="00D4541F">
        <w:t>[</w:t>
      </w:r>
      <w:r w:rsidR="00A56189" w:rsidRPr="00D4541F">
        <w:endnoteReference w:id="141"/>
      </w:r>
      <w:r w:rsidR="00A56189" w:rsidRPr="00D4541F">
        <w:t xml:space="preserve">] </w:t>
      </w:r>
      <w:r w:rsidR="00D903F5" w:rsidRPr="00D4541F">
        <w:t>a</w:t>
      </w:r>
      <w:r w:rsidR="0032394C">
        <w:t>lso</w:t>
      </w:r>
      <w:r w:rsidR="00D903F5" w:rsidRPr="00D4541F">
        <w:t xml:space="preserve"> of alkali-metal containing volatile compounds </w:t>
      </w:r>
      <w:r w:rsidR="00DF0616" w:rsidRPr="00D4541F">
        <w:t>[</w:t>
      </w:r>
      <w:r w:rsidR="00DF0616" w:rsidRPr="00D4541F">
        <w:endnoteReference w:id="142"/>
      </w:r>
      <w:r w:rsidR="00DF0616" w:rsidRPr="00D4541F">
        <w:t>]</w:t>
      </w:r>
      <w:r w:rsidR="00D903F5" w:rsidRPr="00D4541F">
        <w:t>. Complex purification processes have been developed to obtain abatement of such compounds to later convert syngas into hydrogen, but still a satisfactory process seems to be lacking.</w:t>
      </w:r>
      <w:r w:rsidR="00F42AFE" w:rsidRPr="00D4541F">
        <w:t xml:space="preserve"> </w:t>
      </w:r>
    </w:p>
    <w:p w14:paraId="4AC4D2D8" w14:textId="361D5727" w:rsidR="00F42AFE" w:rsidRPr="00240BAC" w:rsidRDefault="00240BAC" w:rsidP="00240BAC">
      <w:pPr>
        <w:pStyle w:val="MDPI31text"/>
        <w:ind w:firstLine="452"/>
      </w:pPr>
      <w:r w:rsidRPr="00240BAC">
        <w:t xml:space="preserve">An alternative recent perspective to </w:t>
      </w:r>
      <w:r>
        <w:t>produce hydrogen for biomass is pyrolysis followed by steam reforming of the pyrolysis gas</w:t>
      </w:r>
      <w:r w:rsidRPr="00DF0616">
        <w:t xml:space="preserve"> [</w:t>
      </w:r>
      <w:r w:rsidRPr="00DF0616">
        <w:rPr>
          <w:rStyle w:val="Rimandonotadichiusura"/>
          <w:vertAlign w:val="baseline"/>
        </w:rPr>
        <w:endnoteReference w:id="143"/>
      </w:r>
      <w:r w:rsidRPr="00DF0616">
        <w:t>].</w:t>
      </w:r>
      <w:r>
        <w:t xml:space="preserve"> The first step is realized at 773 K, thus not resulting in volatilization of alkali compounds, which is likely the main drawback in biomass gasification. The second step of steam reforming can be realized at higher temperature. The technology is promising although being still at very early </w:t>
      </w:r>
      <w:r w:rsidR="0032394C">
        <w:t>level</w:t>
      </w:r>
      <w:r>
        <w:t xml:space="preserve"> of development. </w:t>
      </w:r>
    </w:p>
    <w:p w14:paraId="1F871B0A" w14:textId="392D0415" w:rsidR="00612A5D" w:rsidRDefault="00D903F5" w:rsidP="004550B7">
      <w:pPr>
        <w:pStyle w:val="MDPI31text"/>
        <w:ind w:firstLine="452"/>
      </w:pPr>
      <w:r>
        <w:t xml:space="preserve">Another </w:t>
      </w:r>
      <w:r w:rsidR="00584B89">
        <w:t xml:space="preserve">potential way </w:t>
      </w:r>
      <w:r>
        <w:t>to obtain “renewable” hydrogen is from biogas. A</w:t>
      </w:r>
      <w:r w:rsidR="00612A5D">
        <w:t>fter cleaning, most commonly realized using activated carbon adsorption</w:t>
      </w:r>
      <w:r w:rsidR="00612A5D" w:rsidRPr="008B1BF0">
        <w:t xml:space="preserve"> [</w:t>
      </w:r>
      <w:bookmarkStart w:id="33" w:name="_Ref170140115"/>
      <w:r w:rsidR="00612A5D" w:rsidRPr="008B1BF0">
        <w:rPr>
          <w:rStyle w:val="Rimandonotadichiusura"/>
          <w:vertAlign w:val="baseline"/>
        </w:rPr>
        <w:endnoteReference w:id="144"/>
      </w:r>
      <w:bookmarkEnd w:id="33"/>
      <w:r w:rsidR="00612A5D" w:rsidRPr="008B1BF0">
        <w:t>],</w:t>
      </w:r>
      <w:r w:rsidR="00612A5D">
        <w:t xml:space="preserve"> syngas may be produced by the dry </w:t>
      </w:r>
      <w:r>
        <w:t xml:space="preserve">methane </w:t>
      </w:r>
      <w:r w:rsidR="00612A5D">
        <w:t>reforming reaction</w:t>
      </w:r>
      <w:r>
        <w:t xml:space="preserve"> </w:t>
      </w:r>
      <w:r w:rsidR="00612A5D">
        <w:t>realized over metal catalysts at 700-900 °C</w:t>
      </w:r>
      <w:r w:rsidR="00612A5D" w:rsidRPr="002C3E02">
        <w:t xml:space="preserve"> [</w:t>
      </w:r>
      <w:r w:rsidR="00612A5D" w:rsidRPr="002C3E02">
        <w:rPr>
          <w:rStyle w:val="Rimandonotadichiusura"/>
          <w:vertAlign w:val="baseline"/>
        </w:rPr>
        <w:endnoteReference w:id="145"/>
      </w:r>
      <w:r w:rsidR="00612A5D">
        <w:t>] coupled together with steam reforming of the excess methane</w:t>
      </w:r>
      <w:r w:rsidR="00612A5D" w:rsidRPr="002C3E02">
        <w:rPr>
          <w:rFonts w:eastAsia="SimSun"/>
          <w:noProof/>
          <w:snapToGrid/>
          <w:szCs w:val="20"/>
          <w:lang w:eastAsia="zh-CN" w:bidi="ar-SA"/>
        </w:rPr>
        <w:t xml:space="preserve"> </w:t>
      </w:r>
      <w:r w:rsidR="00612A5D">
        <w:rPr>
          <w:rFonts w:eastAsia="SimSun"/>
          <w:noProof/>
          <w:snapToGrid/>
          <w:szCs w:val="20"/>
          <w:lang w:eastAsia="zh-CN" w:bidi="ar-SA"/>
        </w:rPr>
        <w:t>[</w:t>
      </w:r>
      <w:r w:rsidR="00612A5D" w:rsidRPr="002C3E02">
        <w:rPr>
          <w:rFonts w:eastAsia="SimSun"/>
          <w:noProof/>
          <w:snapToGrid/>
          <w:szCs w:val="20"/>
          <w:lang w:eastAsia="zh-CN" w:bidi="ar-SA"/>
        </w:rPr>
        <w:endnoteReference w:id="146"/>
      </w:r>
      <w:r w:rsidR="00612A5D" w:rsidRPr="002C3E02">
        <w:t>]</w:t>
      </w:r>
      <w:r w:rsidR="00612A5D">
        <w:t>. The resulting syngas has a H</w:t>
      </w:r>
      <w:r w:rsidR="00612A5D" w:rsidRPr="004C7AE4">
        <w:rPr>
          <w:vertAlign w:val="subscript"/>
        </w:rPr>
        <w:t>2</w:t>
      </w:r>
      <w:r w:rsidR="00612A5D" w:rsidRPr="004C7AE4">
        <w:t>/</w:t>
      </w:r>
      <w:r w:rsidR="00612A5D">
        <w:t>CO</w:t>
      </w:r>
      <w:r w:rsidR="00612A5D" w:rsidRPr="004C7AE4">
        <w:rPr>
          <w:vertAlign w:val="subscript"/>
        </w:rPr>
        <w:t>x</w:t>
      </w:r>
      <w:r w:rsidR="00612A5D">
        <w:t xml:space="preserve"> ratio not far from 2 and </w:t>
      </w:r>
      <w:r w:rsidR="00612A5D">
        <w:lastRenderedPageBreak/>
        <w:t xml:space="preserve">is </w:t>
      </w:r>
      <w:r w:rsidR="00612A5D" w:rsidRPr="009711EA">
        <w:t>suitable for the production of methanol</w:t>
      </w:r>
      <w:r w:rsidR="0032394C">
        <w:t>, but can be separated to produce pure H</w:t>
      </w:r>
      <w:r w:rsidR="0032394C" w:rsidRPr="0032394C">
        <w:rPr>
          <w:vertAlign w:val="subscript"/>
        </w:rPr>
        <w:t>2</w:t>
      </w:r>
      <w:r w:rsidR="0032394C">
        <w:t xml:space="preserve"> and non-fossil CO</w:t>
      </w:r>
      <w:r w:rsidR="0032394C" w:rsidRPr="0032394C">
        <w:rPr>
          <w:vertAlign w:val="subscript"/>
        </w:rPr>
        <w:t>2</w:t>
      </w:r>
      <w:r w:rsidR="0032394C">
        <w:t xml:space="preserve">. </w:t>
      </w:r>
    </w:p>
    <w:p w14:paraId="31100793" w14:textId="18112F82" w:rsidR="00F42AFE" w:rsidRDefault="004550B7" w:rsidP="004550B7">
      <w:pPr>
        <w:pStyle w:val="MDPI31text"/>
        <w:ind w:firstLine="452"/>
        <w:rPr>
          <w:iCs/>
        </w:rPr>
      </w:pPr>
      <w:r>
        <w:rPr>
          <w:iCs/>
        </w:rPr>
        <w:t>Renewable hydrogen can also be produced by</w:t>
      </w:r>
      <w:r w:rsidR="0032394C">
        <w:rPr>
          <w:iCs/>
        </w:rPr>
        <w:t xml:space="preserve"> steam reforming of biomass-derived organic molecules. In particular,</w:t>
      </w:r>
      <w:r>
        <w:rPr>
          <w:iCs/>
        </w:rPr>
        <w:t xml:space="preserve"> bioe</w:t>
      </w:r>
      <w:r w:rsidRPr="00980122">
        <w:rPr>
          <w:iCs/>
        </w:rPr>
        <w:t>thanol steam reforming</w:t>
      </w:r>
      <w:r>
        <w:rPr>
          <w:iCs/>
        </w:rPr>
        <w:t xml:space="preserve"> (ESR)</w:t>
      </w:r>
      <w:r w:rsidRPr="00980122">
        <w:rPr>
          <w:iCs/>
        </w:rPr>
        <w:t xml:space="preserve"> </w:t>
      </w:r>
      <w:r w:rsidRPr="00A8402A">
        <w:rPr>
          <w:iCs/>
        </w:rPr>
        <w:t>[</w:t>
      </w:r>
      <w:r w:rsidR="009E72B7">
        <w:rPr>
          <w:iCs/>
        </w:rPr>
        <w:fldChar w:fldCharType="begin"/>
      </w:r>
      <w:r w:rsidR="009E72B7">
        <w:rPr>
          <w:iCs/>
        </w:rPr>
        <w:instrText xml:space="preserve"> NOTEREF _Ref169879102 \h </w:instrText>
      </w:r>
      <w:r w:rsidR="009E72B7">
        <w:rPr>
          <w:iCs/>
        </w:rPr>
      </w:r>
      <w:r w:rsidR="009E72B7">
        <w:rPr>
          <w:iCs/>
        </w:rPr>
        <w:fldChar w:fldCharType="separate"/>
      </w:r>
      <w:r w:rsidR="003177BC">
        <w:rPr>
          <w:iCs/>
        </w:rPr>
        <w:t>14</w:t>
      </w:r>
      <w:r w:rsidR="009E72B7">
        <w:rPr>
          <w:iCs/>
        </w:rPr>
        <w:fldChar w:fldCharType="end"/>
      </w:r>
      <w:r w:rsidR="009E72B7">
        <w:rPr>
          <w:iCs/>
        </w:rPr>
        <w:t>,</w:t>
      </w:r>
      <w:r w:rsidRPr="00A8402A">
        <w:rPr>
          <w:rStyle w:val="Rimandonotadichiusura"/>
          <w:iCs/>
          <w:vertAlign w:val="baseline"/>
        </w:rPr>
        <w:endnoteReference w:id="147"/>
      </w:r>
      <w:r w:rsidRPr="00A8402A">
        <w:rPr>
          <w:iCs/>
        </w:rPr>
        <w:t>,</w:t>
      </w:r>
      <w:r w:rsidRPr="00A8402A">
        <w:rPr>
          <w:rStyle w:val="Rimandonotadichiusura"/>
          <w:iCs/>
          <w:vertAlign w:val="baseline"/>
        </w:rPr>
        <w:endnoteReference w:id="148"/>
      </w:r>
      <w:r w:rsidRPr="00A8402A">
        <w:rPr>
          <w:iCs/>
        </w:rPr>
        <w:t>]</w:t>
      </w:r>
      <w:r w:rsidR="0032394C">
        <w:rPr>
          <w:iCs/>
        </w:rPr>
        <w:t xml:space="preserve"> has been investigated deeply: it is </w:t>
      </w:r>
      <w:r>
        <w:rPr>
          <w:iCs/>
        </w:rPr>
        <w:t xml:space="preserve">an </w:t>
      </w:r>
      <w:r w:rsidRPr="00980122">
        <w:rPr>
          <w:iCs/>
        </w:rPr>
        <w:t xml:space="preserve">endothermic </w:t>
      </w:r>
      <w:r>
        <w:rPr>
          <w:iCs/>
        </w:rPr>
        <w:t>reaction</w:t>
      </w:r>
      <w:r w:rsidRPr="00980122">
        <w:rPr>
          <w:iCs/>
        </w:rPr>
        <w:t xml:space="preserve"> and thus favored at relatively high temperatures and low pressures.</w:t>
      </w:r>
      <w:r>
        <w:rPr>
          <w:iCs/>
        </w:rPr>
        <w:t xml:space="preserve"> It can be realized at 600-700 °C</w:t>
      </w:r>
      <w:r w:rsidR="0032394C">
        <w:rPr>
          <w:iCs/>
        </w:rPr>
        <w:t xml:space="preserve"> </w:t>
      </w:r>
      <w:r>
        <w:rPr>
          <w:iCs/>
        </w:rPr>
        <w:t>over metal catalysts such as supported Ni, Co, Pt or Rh, frequently improved by alloying</w:t>
      </w:r>
      <w:r w:rsidRPr="002F3E81">
        <w:rPr>
          <w:iCs/>
        </w:rPr>
        <w:t xml:space="preserve"> [</w:t>
      </w:r>
      <w:r w:rsidRPr="002F3E81">
        <w:rPr>
          <w:rStyle w:val="Rimandonotadichiusura"/>
          <w:iCs/>
          <w:vertAlign w:val="baseline"/>
        </w:rPr>
        <w:endnoteReference w:id="149"/>
      </w:r>
      <w:r w:rsidRPr="002F3E81">
        <w:rPr>
          <w:iCs/>
        </w:rPr>
        <w:t>],</w:t>
      </w:r>
      <w:r>
        <w:rPr>
          <w:iCs/>
        </w:rPr>
        <w:t xml:space="preserve"> with excess water.</w:t>
      </w:r>
      <w:r w:rsidRPr="00980122">
        <w:rPr>
          <w:iCs/>
        </w:rPr>
        <w:t xml:space="preserve"> </w:t>
      </w:r>
      <w:r>
        <w:rPr>
          <w:iCs/>
        </w:rPr>
        <w:t xml:space="preserve">It seems that still this technology was not realized at industrial level, but is seriously considered for commercial application </w:t>
      </w:r>
      <w:r w:rsidRPr="00C37F80">
        <w:rPr>
          <w:iCs/>
        </w:rPr>
        <w:t>[</w:t>
      </w:r>
      <w:r w:rsidRPr="00C37F80">
        <w:rPr>
          <w:rStyle w:val="Rimandonotadichiusura"/>
          <w:iCs/>
          <w:vertAlign w:val="baseline"/>
        </w:rPr>
        <w:endnoteReference w:id="150"/>
      </w:r>
      <w:r w:rsidRPr="00C37F80">
        <w:rPr>
          <w:iCs/>
        </w:rPr>
        <w:t xml:space="preserve">]. </w:t>
      </w:r>
      <w:r>
        <w:rPr>
          <w:iCs/>
        </w:rPr>
        <w:t xml:space="preserve">It has been considered that ESR can be realized </w:t>
      </w:r>
      <w:r w:rsidRPr="00C37F80">
        <w:rPr>
          <w:iCs/>
        </w:rPr>
        <w:t xml:space="preserve">using existing </w:t>
      </w:r>
      <w:r>
        <w:rPr>
          <w:iCs/>
        </w:rPr>
        <w:t xml:space="preserve">hydrocarbon </w:t>
      </w:r>
      <w:r w:rsidRPr="00C37F80">
        <w:rPr>
          <w:iCs/>
        </w:rPr>
        <w:t xml:space="preserve">steam reforming </w:t>
      </w:r>
      <w:r>
        <w:rPr>
          <w:iCs/>
        </w:rPr>
        <w:t xml:space="preserve">plants, provided effective catalysts have been </w:t>
      </w:r>
      <w:r w:rsidRPr="00042897">
        <w:rPr>
          <w:iCs/>
        </w:rPr>
        <w:t>developed [</w:t>
      </w:r>
      <w:r w:rsidRPr="00042897">
        <w:rPr>
          <w:rStyle w:val="Rimandonotadichiusura"/>
          <w:iCs/>
          <w:vertAlign w:val="baseline"/>
        </w:rPr>
        <w:endnoteReference w:id="151"/>
      </w:r>
      <w:r w:rsidRPr="00042897">
        <w:rPr>
          <w:iCs/>
        </w:rPr>
        <w:t xml:space="preserve">]. </w:t>
      </w:r>
      <w:r w:rsidR="00F472E8">
        <w:rPr>
          <w:iCs/>
        </w:rPr>
        <w:t>Additionally</w:t>
      </w:r>
      <w:r>
        <w:rPr>
          <w:iCs/>
        </w:rPr>
        <w:t>, it has been shown that Ni/Ca aluminate commercial catalysts for natural gas steam reforming are excellent catalysts for ESR too</w:t>
      </w:r>
      <w:r w:rsidR="00F472E8">
        <w:rPr>
          <w:iCs/>
        </w:rPr>
        <w:t>,</w:t>
      </w:r>
      <w:r w:rsidR="00F63BE1">
        <w:rPr>
          <w:iCs/>
        </w:rPr>
        <w:t xml:space="preserve"> in laboratory experiments</w:t>
      </w:r>
      <w:r>
        <w:rPr>
          <w:iCs/>
        </w:rPr>
        <w:t xml:space="preserve"> </w:t>
      </w:r>
      <w:r w:rsidRPr="002C3C35">
        <w:rPr>
          <w:iCs/>
        </w:rPr>
        <w:t>[</w:t>
      </w:r>
      <w:r w:rsidRPr="002C3C35">
        <w:rPr>
          <w:rStyle w:val="Rimandonotadichiusura"/>
          <w:iCs/>
          <w:vertAlign w:val="baseline"/>
        </w:rPr>
        <w:endnoteReference w:id="152"/>
      </w:r>
      <w:r w:rsidRPr="002C3C35">
        <w:rPr>
          <w:iCs/>
        </w:rPr>
        <w:t>].</w:t>
      </w:r>
      <w:r w:rsidR="007D61D6">
        <w:rPr>
          <w:iCs/>
        </w:rPr>
        <w:t xml:space="preserve"> </w:t>
      </w:r>
    </w:p>
    <w:p w14:paraId="188A5167" w14:textId="56442E31" w:rsidR="007D61D6" w:rsidRDefault="007D61D6" w:rsidP="004550B7">
      <w:pPr>
        <w:pStyle w:val="MDPI31text"/>
        <w:ind w:firstLine="452"/>
      </w:pPr>
      <w:r>
        <w:rPr>
          <w:iCs/>
        </w:rPr>
        <w:t xml:space="preserve">Steam reforming </w:t>
      </w:r>
      <w:r w:rsidR="000C443E">
        <w:rPr>
          <w:iCs/>
        </w:rPr>
        <w:t xml:space="preserve">processes </w:t>
      </w:r>
      <w:r>
        <w:rPr>
          <w:iCs/>
        </w:rPr>
        <w:t xml:space="preserve">to produce hydrogen can also applied to other biomass-derived </w:t>
      </w:r>
      <w:r w:rsidRPr="000C443E">
        <w:rPr>
          <w:iCs/>
        </w:rPr>
        <w:t xml:space="preserve">substances </w:t>
      </w:r>
      <w:r w:rsidR="007C1B4E" w:rsidRPr="000C443E">
        <w:rPr>
          <w:iCs/>
        </w:rPr>
        <w:t>[</w:t>
      </w:r>
      <w:r w:rsidR="007C1B4E" w:rsidRPr="000C443E">
        <w:rPr>
          <w:rStyle w:val="Rimandonotadichiusura"/>
          <w:iCs/>
          <w:vertAlign w:val="baseline"/>
        </w:rPr>
        <w:endnoteReference w:id="153"/>
      </w:r>
      <w:r w:rsidR="007C1B4E" w:rsidRPr="000C443E">
        <w:rPr>
          <w:iCs/>
        </w:rPr>
        <w:t xml:space="preserve">] </w:t>
      </w:r>
      <w:r w:rsidRPr="000C443E">
        <w:rPr>
          <w:iCs/>
        </w:rPr>
        <w:t xml:space="preserve">such as vegetable oils </w:t>
      </w:r>
      <w:r w:rsidR="007C1B4E" w:rsidRPr="000C443E">
        <w:rPr>
          <w:iCs/>
        </w:rPr>
        <w:t>[</w:t>
      </w:r>
      <w:r w:rsidR="000C443E" w:rsidRPr="000C443E">
        <w:rPr>
          <w:rStyle w:val="Rimandonotadichiusura"/>
          <w:iCs/>
          <w:vertAlign w:val="baseline"/>
        </w:rPr>
        <w:endnoteReference w:id="154"/>
      </w:r>
      <w:r w:rsidR="007C1B4E" w:rsidRPr="000C443E">
        <w:rPr>
          <w:iCs/>
        </w:rPr>
        <w:t xml:space="preserve">], wastes from </w:t>
      </w:r>
      <w:r w:rsidR="000C443E" w:rsidRPr="000C443E">
        <w:rPr>
          <w:iCs/>
        </w:rPr>
        <w:t>agricultural manufacturings,</w:t>
      </w:r>
      <w:r w:rsidR="007C1B4E" w:rsidRPr="000C443E">
        <w:rPr>
          <w:iCs/>
        </w:rPr>
        <w:t xml:space="preserve"> glycerol, </w:t>
      </w:r>
      <w:r w:rsidRPr="000C443E">
        <w:rPr>
          <w:iCs/>
        </w:rPr>
        <w:t>and biomass-pyrolysis oil [</w:t>
      </w:r>
      <w:r w:rsidRPr="000C443E">
        <w:rPr>
          <w:rStyle w:val="Rimandonotadichiusura"/>
          <w:iCs/>
          <w:vertAlign w:val="baseline"/>
        </w:rPr>
        <w:endnoteReference w:id="155"/>
      </w:r>
      <w:r w:rsidRPr="000C443E">
        <w:rPr>
          <w:iCs/>
        </w:rPr>
        <w:t>].</w:t>
      </w:r>
    </w:p>
    <w:p w14:paraId="2E7B7294" w14:textId="115EA18D" w:rsidR="00272D76" w:rsidRDefault="00DD41BE" w:rsidP="00D4541F">
      <w:pPr>
        <w:pStyle w:val="MDPI22heading2"/>
      </w:pPr>
      <w:r>
        <w:t>6</w:t>
      </w:r>
      <w:r w:rsidR="00563849" w:rsidRPr="00563849">
        <w:t>.3</w:t>
      </w:r>
      <w:r w:rsidR="00563849" w:rsidRPr="00563849">
        <w:tab/>
        <w:t xml:space="preserve">The production of </w:t>
      </w:r>
      <w:r w:rsidR="00D4541F">
        <w:t>blue</w:t>
      </w:r>
      <w:r w:rsidR="00563849" w:rsidRPr="00563849">
        <w:t xml:space="preserve"> hydrogen </w:t>
      </w:r>
      <w:r>
        <w:t xml:space="preserve">from </w:t>
      </w:r>
      <w:r w:rsidR="005366B8">
        <w:t>fossil raw materials</w:t>
      </w:r>
      <w:r>
        <w:t xml:space="preserve"> </w:t>
      </w:r>
      <w:r w:rsidR="00563849" w:rsidRPr="00563849">
        <w:t>through CO</w:t>
      </w:r>
      <w:r w:rsidR="00563849" w:rsidRPr="00563849">
        <w:rPr>
          <w:vertAlign w:val="subscript"/>
        </w:rPr>
        <w:t>2</w:t>
      </w:r>
      <w:r w:rsidR="00563849" w:rsidRPr="00563849">
        <w:t xml:space="preserve"> </w:t>
      </w:r>
      <w:r>
        <w:t xml:space="preserve">capture and </w:t>
      </w:r>
      <w:r w:rsidR="000C443E">
        <w:t>st</w:t>
      </w:r>
      <w:r w:rsidR="00D77DF9">
        <w:t>o</w:t>
      </w:r>
      <w:r w:rsidR="000C443E">
        <w:t xml:space="preserve">rage or </w:t>
      </w:r>
      <w:r>
        <w:t>use</w:t>
      </w:r>
      <w:r w:rsidR="00563849" w:rsidRPr="00563849">
        <w:t xml:space="preserve">. </w:t>
      </w:r>
    </w:p>
    <w:p w14:paraId="25DBDEBB" w14:textId="255853D3" w:rsidR="00563849" w:rsidRDefault="009B3250" w:rsidP="00DD41BE">
      <w:pPr>
        <w:pStyle w:val="MDPI31text"/>
      </w:pPr>
      <w:r>
        <w:t>As already said, hydrogen is</w:t>
      </w:r>
      <w:r w:rsidRPr="009B3250">
        <w:rPr>
          <w:rFonts w:eastAsia="SimSun"/>
          <w:noProof/>
          <w:snapToGrid/>
          <w:szCs w:val="20"/>
          <w:lang w:eastAsia="zh-CN" w:bidi="ar-SA"/>
        </w:rPr>
        <w:t xml:space="preserve"> </w:t>
      </w:r>
      <w:r>
        <w:rPr>
          <w:rFonts w:eastAsia="SimSun"/>
          <w:noProof/>
          <w:snapToGrid/>
          <w:szCs w:val="20"/>
          <w:lang w:eastAsia="zh-CN" w:bidi="ar-SA"/>
        </w:rPr>
        <w:t>manufactured</w:t>
      </w:r>
      <w:r w:rsidRPr="009B3250">
        <w:rPr>
          <w:rFonts w:eastAsia="SimSun"/>
          <w:noProof/>
          <w:snapToGrid/>
          <w:szCs w:val="20"/>
          <w:lang w:eastAsia="zh-CN" w:bidi="ar-SA"/>
        </w:rPr>
        <w:t xml:space="preserve"> </w:t>
      </w:r>
      <w:r>
        <w:rPr>
          <w:rFonts w:eastAsia="SimSun"/>
          <w:noProof/>
          <w:snapToGrid/>
          <w:szCs w:val="20"/>
          <w:lang w:eastAsia="zh-CN" w:bidi="ar-SA"/>
        </w:rPr>
        <w:t xml:space="preserve">today </w:t>
      </w:r>
      <w:r w:rsidRPr="009B3250">
        <w:rPr>
          <w:rFonts w:eastAsia="SimSun"/>
          <w:noProof/>
          <w:snapToGrid/>
          <w:szCs w:val="20"/>
          <w:lang w:eastAsia="zh-CN" w:bidi="ar-SA"/>
        </w:rPr>
        <w:t xml:space="preserve">either from </w:t>
      </w:r>
      <w:r>
        <w:rPr>
          <w:rFonts w:eastAsia="SimSun"/>
          <w:noProof/>
          <w:snapToGrid/>
          <w:szCs w:val="20"/>
          <w:lang w:eastAsia="zh-CN" w:bidi="ar-SA"/>
        </w:rPr>
        <w:t xml:space="preserve">syngases produced </w:t>
      </w:r>
      <w:r w:rsidR="00C02E72">
        <w:rPr>
          <w:rFonts w:eastAsia="SimSun"/>
          <w:noProof/>
          <w:snapToGrid/>
          <w:szCs w:val="20"/>
          <w:lang w:eastAsia="zh-CN" w:bidi="ar-SA"/>
        </w:rPr>
        <w:t>from natural gas steam reforming or coal gasification [</w:t>
      </w:r>
      <w:r w:rsidR="00C02E72">
        <w:rPr>
          <w:rFonts w:eastAsia="SimSun"/>
          <w:noProof/>
          <w:snapToGrid/>
          <w:szCs w:val="20"/>
          <w:lang w:eastAsia="zh-CN" w:bidi="ar-SA"/>
        </w:rPr>
        <w:fldChar w:fldCharType="begin"/>
      </w:r>
      <w:r w:rsidR="00C02E72">
        <w:rPr>
          <w:rFonts w:eastAsia="SimSun"/>
          <w:noProof/>
          <w:snapToGrid/>
          <w:szCs w:val="20"/>
          <w:lang w:eastAsia="zh-CN" w:bidi="ar-SA"/>
        </w:rPr>
        <w:instrText xml:space="preserve"> NOTEREF _Ref170123295 \h </w:instrText>
      </w:r>
      <w:r w:rsidR="00C02E72">
        <w:rPr>
          <w:rFonts w:eastAsia="SimSun"/>
          <w:noProof/>
          <w:snapToGrid/>
          <w:szCs w:val="20"/>
          <w:lang w:eastAsia="zh-CN" w:bidi="ar-SA"/>
        </w:rPr>
      </w:r>
      <w:r w:rsidR="00C02E72">
        <w:rPr>
          <w:rFonts w:eastAsia="SimSun"/>
          <w:noProof/>
          <w:snapToGrid/>
          <w:szCs w:val="20"/>
          <w:lang w:eastAsia="zh-CN" w:bidi="ar-SA"/>
        </w:rPr>
        <w:fldChar w:fldCharType="separate"/>
      </w:r>
      <w:r w:rsidR="003177BC">
        <w:rPr>
          <w:rFonts w:eastAsia="SimSun"/>
          <w:noProof/>
          <w:snapToGrid/>
          <w:szCs w:val="20"/>
          <w:lang w:eastAsia="zh-CN" w:bidi="ar-SA"/>
        </w:rPr>
        <w:t>126</w:t>
      </w:r>
      <w:r w:rsidR="00C02E72">
        <w:rPr>
          <w:rFonts w:eastAsia="SimSun"/>
          <w:noProof/>
          <w:snapToGrid/>
          <w:szCs w:val="20"/>
          <w:lang w:eastAsia="zh-CN" w:bidi="ar-SA"/>
        </w:rPr>
        <w:fldChar w:fldCharType="end"/>
      </w:r>
      <w:r w:rsidR="00C02E72">
        <w:rPr>
          <w:rFonts w:eastAsia="SimSun"/>
          <w:noProof/>
          <w:snapToGrid/>
          <w:szCs w:val="20"/>
          <w:lang w:eastAsia="zh-CN" w:bidi="ar-SA"/>
        </w:rPr>
        <w:t>,</w:t>
      </w:r>
      <w:r w:rsidR="00C02E72">
        <w:rPr>
          <w:rFonts w:eastAsia="SimSun"/>
          <w:noProof/>
          <w:snapToGrid/>
          <w:szCs w:val="20"/>
          <w:lang w:eastAsia="zh-CN" w:bidi="ar-SA"/>
        </w:rPr>
        <w:fldChar w:fldCharType="begin"/>
      </w:r>
      <w:r w:rsidR="00C02E72">
        <w:rPr>
          <w:rFonts w:eastAsia="SimSun"/>
          <w:noProof/>
          <w:snapToGrid/>
          <w:szCs w:val="20"/>
          <w:lang w:eastAsia="zh-CN" w:bidi="ar-SA"/>
        </w:rPr>
        <w:instrText xml:space="preserve"> NOTEREF _Ref170123297 \h </w:instrText>
      </w:r>
      <w:r w:rsidR="00C02E72">
        <w:rPr>
          <w:rFonts w:eastAsia="SimSun"/>
          <w:noProof/>
          <w:snapToGrid/>
          <w:szCs w:val="20"/>
          <w:lang w:eastAsia="zh-CN" w:bidi="ar-SA"/>
        </w:rPr>
      </w:r>
      <w:r w:rsidR="00C02E72">
        <w:rPr>
          <w:rFonts w:eastAsia="SimSun"/>
          <w:noProof/>
          <w:snapToGrid/>
          <w:szCs w:val="20"/>
          <w:lang w:eastAsia="zh-CN" w:bidi="ar-SA"/>
        </w:rPr>
        <w:fldChar w:fldCharType="separate"/>
      </w:r>
      <w:r w:rsidR="003177BC">
        <w:rPr>
          <w:rFonts w:eastAsia="SimSun"/>
          <w:noProof/>
          <w:snapToGrid/>
          <w:szCs w:val="20"/>
          <w:lang w:eastAsia="zh-CN" w:bidi="ar-SA"/>
        </w:rPr>
        <w:t>127</w:t>
      </w:r>
      <w:r w:rsidR="00C02E72">
        <w:rPr>
          <w:rFonts w:eastAsia="SimSun"/>
          <w:noProof/>
          <w:snapToGrid/>
          <w:szCs w:val="20"/>
          <w:lang w:eastAsia="zh-CN" w:bidi="ar-SA"/>
        </w:rPr>
        <w:fldChar w:fldCharType="end"/>
      </w:r>
      <w:r w:rsidR="00C02E72">
        <w:rPr>
          <w:rFonts w:eastAsia="SimSun"/>
          <w:noProof/>
          <w:snapToGrid/>
          <w:szCs w:val="20"/>
          <w:lang w:eastAsia="zh-CN" w:bidi="ar-SA"/>
        </w:rPr>
        <w:t>,</w:t>
      </w:r>
      <w:r w:rsidR="00C02E72">
        <w:rPr>
          <w:rFonts w:eastAsia="SimSun"/>
          <w:noProof/>
          <w:snapToGrid/>
          <w:szCs w:val="20"/>
          <w:lang w:eastAsia="zh-CN" w:bidi="ar-SA"/>
        </w:rPr>
        <w:fldChar w:fldCharType="begin"/>
      </w:r>
      <w:r w:rsidR="00C02E72">
        <w:rPr>
          <w:rFonts w:eastAsia="SimSun"/>
          <w:noProof/>
          <w:snapToGrid/>
          <w:szCs w:val="20"/>
          <w:lang w:eastAsia="zh-CN" w:bidi="ar-SA"/>
        </w:rPr>
        <w:instrText xml:space="preserve"> NOTEREF _Ref170123299 \h </w:instrText>
      </w:r>
      <w:r w:rsidR="00C02E72">
        <w:rPr>
          <w:rFonts w:eastAsia="SimSun"/>
          <w:noProof/>
          <w:snapToGrid/>
          <w:szCs w:val="20"/>
          <w:lang w:eastAsia="zh-CN" w:bidi="ar-SA"/>
        </w:rPr>
      </w:r>
      <w:r w:rsidR="00C02E72">
        <w:rPr>
          <w:rFonts w:eastAsia="SimSun"/>
          <w:noProof/>
          <w:snapToGrid/>
          <w:szCs w:val="20"/>
          <w:lang w:eastAsia="zh-CN" w:bidi="ar-SA"/>
        </w:rPr>
        <w:fldChar w:fldCharType="separate"/>
      </w:r>
      <w:r w:rsidR="003177BC">
        <w:rPr>
          <w:rFonts w:eastAsia="SimSun"/>
          <w:noProof/>
          <w:snapToGrid/>
          <w:szCs w:val="20"/>
          <w:lang w:eastAsia="zh-CN" w:bidi="ar-SA"/>
        </w:rPr>
        <w:t>128</w:t>
      </w:r>
      <w:r w:rsidR="00C02E72">
        <w:rPr>
          <w:rFonts w:eastAsia="SimSun"/>
          <w:noProof/>
          <w:snapToGrid/>
          <w:szCs w:val="20"/>
          <w:lang w:eastAsia="zh-CN" w:bidi="ar-SA"/>
        </w:rPr>
        <w:fldChar w:fldCharType="end"/>
      </w:r>
      <w:r w:rsidR="00C02E72">
        <w:rPr>
          <w:rFonts w:eastAsia="SimSun"/>
          <w:noProof/>
          <w:snapToGrid/>
          <w:szCs w:val="20"/>
          <w:lang w:eastAsia="zh-CN" w:bidi="ar-SA"/>
        </w:rPr>
        <w:t>,</w:t>
      </w:r>
      <w:r w:rsidR="00C02E72">
        <w:rPr>
          <w:rFonts w:eastAsia="SimSun"/>
          <w:noProof/>
          <w:snapToGrid/>
          <w:szCs w:val="20"/>
          <w:lang w:eastAsia="zh-CN" w:bidi="ar-SA"/>
        </w:rPr>
        <w:fldChar w:fldCharType="begin"/>
      </w:r>
      <w:r w:rsidR="00C02E72">
        <w:rPr>
          <w:rFonts w:eastAsia="SimSun"/>
          <w:noProof/>
          <w:snapToGrid/>
          <w:szCs w:val="20"/>
          <w:lang w:eastAsia="zh-CN" w:bidi="ar-SA"/>
        </w:rPr>
        <w:instrText xml:space="preserve"> NOTEREF _Ref170123303 \h </w:instrText>
      </w:r>
      <w:r w:rsidR="00C02E72">
        <w:rPr>
          <w:rFonts w:eastAsia="SimSun"/>
          <w:noProof/>
          <w:snapToGrid/>
          <w:szCs w:val="20"/>
          <w:lang w:eastAsia="zh-CN" w:bidi="ar-SA"/>
        </w:rPr>
      </w:r>
      <w:r w:rsidR="00C02E72">
        <w:rPr>
          <w:rFonts w:eastAsia="SimSun"/>
          <w:noProof/>
          <w:snapToGrid/>
          <w:szCs w:val="20"/>
          <w:lang w:eastAsia="zh-CN" w:bidi="ar-SA"/>
        </w:rPr>
        <w:fldChar w:fldCharType="separate"/>
      </w:r>
      <w:r w:rsidR="003177BC">
        <w:rPr>
          <w:rFonts w:eastAsia="SimSun"/>
          <w:noProof/>
          <w:snapToGrid/>
          <w:szCs w:val="20"/>
          <w:lang w:eastAsia="zh-CN" w:bidi="ar-SA"/>
        </w:rPr>
        <w:t>129</w:t>
      </w:r>
      <w:r w:rsidR="00C02E72">
        <w:rPr>
          <w:rFonts w:eastAsia="SimSun"/>
          <w:noProof/>
          <w:snapToGrid/>
          <w:szCs w:val="20"/>
          <w:lang w:eastAsia="zh-CN" w:bidi="ar-SA"/>
        </w:rPr>
        <w:fldChar w:fldCharType="end"/>
      </w:r>
      <w:r w:rsidR="00C02E72">
        <w:rPr>
          <w:rFonts w:eastAsia="SimSun"/>
          <w:noProof/>
          <w:snapToGrid/>
          <w:szCs w:val="20"/>
          <w:lang w:eastAsia="zh-CN" w:bidi="ar-SA"/>
        </w:rPr>
        <w:t xml:space="preserve">]. </w:t>
      </w:r>
      <w:r w:rsidR="00854CC6" w:rsidRPr="00D4541F">
        <w:t xml:space="preserve">To obtain highly pure hydrogen, Pressure Swing Adsorption processes using zeolite type adsorbents is realized, </w:t>
      </w:r>
      <w:r w:rsidR="00A21F3A" w:rsidRPr="00D4541F">
        <w:t>separated CO</w:t>
      </w:r>
      <w:r w:rsidR="00A21F3A" w:rsidRPr="00D4541F">
        <w:rPr>
          <w:vertAlign w:val="subscript"/>
        </w:rPr>
        <w:t>2</w:t>
      </w:r>
      <w:r w:rsidR="00A21F3A" w:rsidRPr="00D4541F">
        <w:t xml:space="preserve"> being usually vent</w:t>
      </w:r>
      <w:r w:rsidR="00D4541F">
        <w:t xml:space="preserve"> (grey </w:t>
      </w:r>
      <w:r>
        <w:t xml:space="preserve">or brown </w:t>
      </w:r>
      <w:r w:rsidR="00D4541F">
        <w:t>hydrogen)</w:t>
      </w:r>
      <w:r w:rsidR="00A21F3A" w:rsidRPr="00D4541F">
        <w:t>. T</w:t>
      </w:r>
      <w:r w:rsidR="00854CC6" w:rsidRPr="00D4541F">
        <w:t>o obtain highly pure food-grade CO</w:t>
      </w:r>
      <w:r w:rsidR="00854CC6" w:rsidRPr="00D4541F">
        <w:rPr>
          <w:vertAlign w:val="subscript"/>
        </w:rPr>
        <w:t>2</w:t>
      </w:r>
      <w:r w:rsidR="00903684" w:rsidRPr="00D4541F">
        <w:t xml:space="preserve">, </w:t>
      </w:r>
      <w:r>
        <w:t xml:space="preserve">together with hydrogen, </w:t>
      </w:r>
      <w:r w:rsidR="00903684" w:rsidRPr="00D4541F">
        <w:t xml:space="preserve">instead, </w:t>
      </w:r>
      <w:r w:rsidR="00854CC6" w:rsidRPr="00D4541F">
        <w:t>scrubbing with amines solutions (mainly Methyl</w:t>
      </w:r>
      <w:r w:rsidR="00D4541F">
        <w:t xml:space="preserve"> </w:t>
      </w:r>
      <w:r w:rsidR="00854CC6" w:rsidRPr="00D4541F">
        <w:t>Di</w:t>
      </w:r>
      <w:r w:rsidR="00081B13">
        <w:t>-</w:t>
      </w:r>
      <w:r w:rsidR="00E07409" w:rsidRPr="00D4541F">
        <w:t>E</w:t>
      </w:r>
      <w:r w:rsidR="00854CC6" w:rsidRPr="00D4541F">
        <w:t>th</w:t>
      </w:r>
      <w:r w:rsidR="00081B13">
        <w:t>a</w:t>
      </w:r>
      <w:r w:rsidR="00854CC6" w:rsidRPr="00D4541F">
        <w:t>nol</w:t>
      </w:r>
      <w:r w:rsidR="00081B13">
        <w:t>-</w:t>
      </w:r>
      <w:r w:rsidR="00E07409" w:rsidRPr="00D4541F">
        <w:t>A</w:t>
      </w:r>
      <w:r w:rsidR="00854CC6" w:rsidRPr="00D4541F">
        <w:t>mine, MDEA) or hot potassium carbonate solution are commonly practiced</w:t>
      </w:r>
      <w:r w:rsidR="008956FB">
        <w:t>, in particular after the natural gas steam reforming process</w:t>
      </w:r>
      <w:r w:rsidR="00854CC6" w:rsidRPr="00D4541F">
        <w:t>.</w:t>
      </w:r>
      <w:r w:rsidR="00A21F3A" w:rsidRPr="00D4541F">
        <w:t xml:space="preserve"> T</w:t>
      </w:r>
      <w:r w:rsidR="00563849" w:rsidRPr="00D4541F">
        <w:t>he current use of captured CO</w:t>
      </w:r>
      <w:r w:rsidR="00563849" w:rsidRPr="00D4541F">
        <w:rPr>
          <w:vertAlign w:val="subscript"/>
        </w:rPr>
        <w:t>2</w:t>
      </w:r>
      <w:r w:rsidR="00563849" w:rsidRPr="00D4541F">
        <w:t xml:space="preserve"> is to produce urea </w:t>
      </w:r>
      <w:r w:rsidR="00A21F3A" w:rsidRPr="00D4541F">
        <w:t xml:space="preserve">or other chemicals, </w:t>
      </w:r>
      <w:r w:rsidR="00563849" w:rsidRPr="00D4541F">
        <w:t>or to use it in the food and beverage fields.</w:t>
      </w:r>
      <w:r w:rsidR="00D4541F">
        <w:t xml:space="preserve"> </w:t>
      </w:r>
      <w:r>
        <w:t>However, t</w:t>
      </w:r>
      <w:r w:rsidR="00D4541F">
        <w:t xml:space="preserve">o produce </w:t>
      </w:r>
      <w:r w:rsidR="00961310">
        <w:t>blue hydrogen, CO</w:t>
      </w:r>
      <w:r w:rsidR="00961310" w:rsidRPr="00961310">
        <w:rPr>
          <w:vertAlign w:val="subscript"/>
        </w:rPr>
        <w:t>2</w:t>
      </w:r>
      <w:r w:rsidR="00961310">
        <w:t xml:space="preserve"> must be </w:t>
      </w:r>
      <w:r>
        <w:t xml:space="preserve">also </w:t>
      </w:r>
      <w:r w:rsidR="00961310">
        <w:t>captured from flue gases of steam reforming furnaces, and reused</w:t>
      </w:r>
      <w:r>
        <w:t xml:space="preserve"> or stored</w:t>
      </w:r>
      <w:r w:rsidR="00961310">
        <w:t>. Alternatively, electrically-heated steam reformers are also under development for the production of blue hydroge</w:t>
      </w:r>
      <w:r w:rsidR="00961310" w:rsidRPr="00DD41BE">
        <w:t>n [</w:t>
      </w:r>
      <w:r w:rsidR="00961310" w:rsidRPr="00DD41BE">
        <w:rPr>
          <w:rStyle w:val="Rimandonotadichiusura"/>
          <w:vertAlign w:val="baseline"/>
        </w:rPr>
        <w:endnoteReference w:id="156"/>
      </w:r>
      <w:r w:rsidR="00961310" w:rsidRPr="00DD41BE">
        <w:t>].</w:t>
      </w:r>
    </w:p>
    <w:p w14:paraId="51D813C6" w14:textId="574CC46D" w:rsidR="00961310" w:rsidRDefault="00DD41BE" w:rsidP="00DD41BE">
      <w:pPr>
        <w:pStyle w:val="MDPI22heading2"/>
        <w:rPr>
          <w:rFonts w:eastAsia="Calibri"/>
        </w:rPr>
      </w:pPr>
      <w:r>
        <w:rPr>
          <w:rFonts w:eastAsia="Calibri"/>
        </w:rPr>
        <w:t>6</w:t>
      </w:r>
      <w:r w:rsidR="00887880" w:rsidRPr="00887880">
        <w:rPr>
          <w:rFonts w:eastAsia="Calibri"/>
        </w:rPr>
        <w:t>.</w:t>
      </w:r>
      <w:r w:rsidR="00887880">
        <w:rPr>
          <w:rFonts w:eastAsia="Calibri"/>
        </w:rPr>
        <w:t>4</w:t>
      </w:r>
      <w:r w:rsidR="00887880" w:rsidRPr="00887880">
        <w:rPr>
          <w:rFonts w:eastAsia="Calibri"/>
        </w:rPr>
        <w:t>. The limits of hydrogen as an energy vector: transport</w:t>
      </w:r>
      <w:r w:rsidR="00D035D2">
        <w:rPr>
          <w:rFonts w:eastAsia="Calibri"/>
        </w:rPr>
        <w:t xml:space="preserve"> and</w:t>
      </w:r>
      <w:r w:rsidR="00887880" w:rsidRPr="00887880">
        <w:rPr>
          <w:rFonts w:eastAsia="Calibri"/>
        </w:rPr>
        <w:t xml:space="preserve"> storage. </w:t>
      </w:r>
    </w:p>
    <w:p w14:paraId="5A0CC7BF" w14:textId="36775225" w:rsidR="00887880" w:rsidRPr="00DD41BE" w:rsidRDefault="00DD41BE" w:rsidP="00DD41BE">
      <w:pPr>
        <w:pStyle w:val="MDPI31text"/>
        <w:rPr>
          <w:rFonts w:eastAsia="Calibri"/>
        </w:rPr>
      </w:pPr>
      <w:r w:rsidRPr="00DD41BE">
        <w:rPr>
          <w:rFonts w:eastAsia="Calibri"/>
        </w:rPr>
        <w:t>W</w:t>
      </w:r>
      <w:r w:rsidR="00887880" w:rsidRPr="00DD41BE">
        <w:rPr>
          <w:rFonts w:eastAsia="Calibri"/>
        </w:rPr>
        <w:t>here large hydrogen producers and users, such as petroleum refineries and chemical plants, are concentrated in nearby locations</w:t>
      </w:r>
      <w:r w:rsidRPr="00DD41BE">
        <w:rPr>
          <w:rFonts w:eastAsia="Calibri"/>
        </w:rPr>
        <w:t xml:space="preserve">, hydrogen is mainly transported today </w:t>
      </w:r>
      <w:r w:rsidR="008956FB">
        <w:rPr>
          <w:rFonts w:eastAsia="Calibri"/>
        </w:rPr>
        <w:t>through</w:t>
      </w:r>
      <w:r w:rsidRPr="00DD41BE">
        <w:rPr>
          <w:rFonts w:eastAsia="Calibri"/>
        </w:rPr>
        <w:t xml:space="preserve"> dedicated pipelines</w:t>
      </w:r>
      <w:r w:rsidR="00887880" w:rsidRPr="00DD41BE">
        <w:rPr>
          <w:rFonts w:eastAsia="Calibri"/>
        </w:rPr>
        <w:t>: approximately 1,600 miles of hydrogen pipelines are currently operating in the United States [</w:t>
      </w:r>
      <w:r w:rsidR="00887880" w:rsidRPr="00DD41BE">
        <w:rPr>
          <w:rFonts w:eastAsia="Calibri"/>
        </w:rPr>
        <w:endnoteReference w:id="157"/>
      </w:r>
      <w:r w:rsidR="00887880" w:rsidRPr="00DD41BE">
        <w:rPr>
          <w:rFonts w:eastAsia="Calibri"/>
        </w:rPr>
        <w:t>]. Where demand is at a smaller scale hydrogen is transported over the road in cryogenic liquid or compressed gas tanker trucks, and in in compressed gaseous tube trailers usually at 180 – 200 bar [</w:t>
      </w:r>
      <w:r w:rsidR="00887880" w:rsidRPr="00DD41BE">
        <w:rPr>
          <w:rFonts w:eastAsia="Calibri"/>
        </w:rPr>
        <w:endnoteReference w:id="158"/>
      </w:r>
      <w:r w:rsidR="00887880" w:rsidRPr="00DD41BE">
        <w:rPr>
          <w:rFonts w:eastAsia="Calibri"/>
        </w:rPr>
        <w:t>]. Large scale storage is mainly performed in gas phase reservoirs at 350 or 700 bar, or in liquid phase reservoirs [</w:t>
      </w:r>
      <w:r w:rsidR="00887880" w:rsidRPr="00DD41BE">
        <w:rPr>
          <w:rFonts w:eastAsia="Calibri"/>
        </w:rPr>
        <w:endnoteReference w:id="159"/>
      </w:r>
      <w:r w:rsidR="00887880" w:rsidRPr="00DD41BE">
        <w:rPr>
          <w:rFonts w:eastAsia="Calibri"/>
        </w:rPr>
        <w:t xml:space="preserve">]. It must however be considered that hydrogen compression and liquefaction are energy intensive: compression to 700 bar consumes an amount of energy comparable to 13–18% of the lower heating value </w:t>
      </w:r>
      <w:r w:rsidR="008956FB">
        <w:rPr>
          <w:rFonts w:eastAsia="Calibri"/>
        </w:rPr>
        <w:t>of H</w:t>
      </w:r>
      <w:r w:rsidR="008956FB" w:rsidRPr="008956FB">
        <w:rPr>
          <w:rFonts w:eastAsia="Calibri"/>
          <w:vertAlign w:val="subscript"/>
        </w:rPr>
        <w:t xml:space="preserve">2 </w:t>
      </w:r>
      <w:r w:rsidR="008956FB">
        <w:rPr>
          <w:rFonts w:eastAsia="Calibri"/>
        </w:rPr>
        <w:t xml:space="preserve">itself </w:t>
      </w:r>
      <w:r w:rsidR="00887880" w:rsidRPr="00DD41BE">
        <w:rPr>
          <w:rFonts w:eastAsia="Calibri"/>
        </w:rPr>
        <w:t>[</w:t>
      </w:r>
      <w:r w:rsidR="00887880" w:rsidRPr="00DD41BE">
        <w:rPr>
          <w:rFonts w:eastAsia="Calibri"/>
        </w:rPr>
        <w:endnoteReference w:id="160"/>
      </w:r>
      <w:r w:rsidR="00887880" w:rsidRPr="00DD41BE">
        <w:rPr>
          <w:rFonts w:eastAsia="Calibri"/>
        </w:rPr>
        <w:t>] while liquefaction consumes more than 30% of the energy content of the hydrogen itself [</w:t>
      </w:r>
      <w:r w:rsidR="00887880" w:rsidRPr="00DD41BE">
        <w:rPr>
          <w:rFonts w:eastAsia="Calibri"/>
        </w:rPr>
        <w:endnoteReference w:id="161"/>
      </w:r>
      <w:r w:rsidR="00887880" w:rsidRPr="00DD41BE">
        <w:rPr>
          <w:rFonts w:eastAsia="Calibri"/>
        </w:rPr>
        <w:t>].</w:t>
      </w:r>
    </w:p>
    <w:p w14:paraId="5AF93EEA" w14:textId="0308F7E3" w:rsidR="008956FB" w:rsidRDefault="00887880" w:rsidP="00DD41BE">
      <w:pPr>
        <w:pStyle w:val="MDPI31text"/>
        <w:rPr>
          <w:rFonts w:eastAsia="Calibri"/>
        </w:rPr>
      </w:pPr>
      <w:r w:rsidRPr="00DD41BE">
        <w:rPr>
          <w:rFonts w:eastAsia="Calibri"/>
        </w:rPr>
        <w:t xml:space="preserve">In fact, the use of hydrogen for the storage and transport of energy finds its limits in the very low volumetric energy density of hydrogen, even for </w:t>
      </w:r>
      <w:r w:rsidR="00996F3F" w:rsidRPr="00DD41BE">
        <w:rPr>
          <w:rFonts w:eastAsia="Calibri"/>
        </w:rPr>
        <w:t xml:space="preserve">both </w:t>
      </w:r>
      <w:r w:rsidRPr="00DD41BE">
        <w:rPr>
          <w:rFonts w:eastAsia="Calibri"/>
        </w:rPr>
        <w:t>high pressure gas-phase systems and for liquid phase system</w:t>
      </w:r>
      <w:r w:rsidR="00274BA8">
        <w:rPr>
          <w:rFonts w:eastAsia="Calibri"/>
        </w:rPr>
        <w:t xml:space="preserve"> [</w:t>
      </w:r>
      <w:r w:rsidR="00274BA8">
        <w:rPr>
          <w:rFonts w:eastAsia="Calibri"/>
        </w:rPr>
        <w:fldChar w:fldCharType="begin"/>
      </w:r>
      <w:r w:rsidR="00274BA8">
        <w:rPr>
          <w:rFonts w:eastAsia="Calibri"/>
        </w:rPr>
        <w:instrText xml:space="preserve"> NOTEREF _Ref169876595 \h </w:instrText>
      </w:r>
      <w:r w:rsidR="00274BA8">
        <w:rPr>
          <w:rFonts w:eastAsia="Calibri"/>
        </w:rPr>
      </w:r>
      <w:r w:rsidR="00274BA8">
        <w:rPr>
          <w:rFonts w:eastAsia="Calibri"/>
        </w:rPr>
        <w:fldChar w:fldCharType="separate"/>
      </w:r>
      <w:r w:rsidR="003177BC">
        <w:rPr>
          <w:rFonts w:eastAsia="Calibri"/>
        </w:rPr>
        <w:t>122</w:t>
      </w:r>
      <w:r w:rsidR="00274BA8">
        <w:rPr>
          <w:rFonts w:eastAsia="Calibri"/>
        </w:rPr>
        <w:fldChar w:fldCharType="end"/>
      </w:r>
      <w:r w:rsidR="00274BA8">
        <w:rPr>
          <w:rFonts w:eastAsia="Calibri"/>
        </w:rPr>
        <w:t>]</w:t>
      </w:r>
      <w:r w:rsidRPr="00DD41BE">
        <w:rPr>
          <w:rFonts w:eastAsia="Calibri"/>
        </w:rPr>
        <w:t xml:space="preserve">. Liquid hydrogen, conveniently stored and transported near atmospheric or a little higher pressure at 20-30 K, still has a very low energy density (10.1 MJ/L) with respect to liquid hydrocarbons (&gt; 45 MJ/L) and alcohols (e.g. methanol 23 MJ/L), although well higher than that of batteries (&lt; 0.02 MJ/L). </w:t>
      </w:r>
    </w:p>
    <w:p w14:paraId="3757BEFB" w14:textId="0717AD36" w:rsidR="00887880" w:rsidRPr="00887880" w:rsidRDefault="008956FB" w:rsidP="00DD41BE">
      <w:pPr>
        <w:pStyle w:val="MDPI31text"/>
        <w:rPr>
          <w:rFonts w:eastAsia="Calibri"/>
        </w:rPr>
      </w:pPr>
      <w:r w:rsidRPr="00BC358A">
        <w:rPr>
          <w:rFonts w:eastAsia="Calibri"/>
        </w:rPr>
        <w:lastRenderedPageBreak/>
        <w:t>It can be remarked that a</w:t>
      </w:r>
      <w:r w:rsidR="00887880" w:rsidRPr="00BC358A">
        <w:rPr>
          <w:rFonts w:eastAsia="Calibri"/>
        </w:rPr>
        <w:t xml:space="preserve"> low volumetric </w:t>
      </w:r>
      <w:r w:rsidRPr="00BC358A">
        <w:rPr>
          <w:rFonts w:eastAsia="Calibri"/>
        </w:rPr>
        <w:t xml:space="preserve">storage </w:t>
      </w:r>
      <w:r w:rsidR="00887880" w:rsidRPr="00BC358A">
        <w:rPr>
          <w:rFonts w:eastAsia="Calibri"/>
        </w:rPr>
        <w:t xml:space="preserve">energy density when </w:t>
      </w:r>
      <w:r w:rsidRPr="00BC358A">
        <w:rPr>
          <w:rFonts w:eastAsia="Calibri"/>
        </w:rPr>
        <w:t xml:space="preserve">hydrogen is </w:t>
      </w:r>
      <w:r w:rsidR="00887880" w:rsidRPr="00BC358A">
        <w:rPr>
          <w:rFonts w:eastAsia="Calibri"/>
        </w:rPr>
        <w:t xml:space="preserve">used as fuel for vehicles, results in </w:t>
      </w:r>
      <w:r w:rsidR="00BC358A">
        <w:rPr>
          <w:rFonts w:eastAsia="Calibri"/>
        </w:rPr>
        <w:t>limited</w:t>
      </w:r>
      <w:r w:rsidR="00887880" w:rsidRPr="00BC358A">
        <w:rPr>
          <w:rFonts w:eastAsia="Calibri"/>
        </w:rPr>
        <w:t xml:space="preserve"> autonomy </w:t>
      </w:r>
      <w:r w:rsidRPr="00BC358A">
        <w:rPr>
          <w:rFonts w:eastAsia="Calibri"/>
        </w:rPr>
        <w:t xml:space="preserve">of the vehicle </w:t>
      </w:r>
      <w:r w:rsidR="00887880" w:rsidRPr="00BC358A">
        <w:rPr>
          <w:rFonts w:eastAsia="Calibri"/>
        </w:rPr>
        <w:t>with normal size reservoirs or very large reservoirs to store sufficient amount of fuel (or energy) for high autonomy.</w:t>
      </w:r>
      <w:r w:rsidR="00B27C70">
        <w:rPr>
          <w:rFonts w:eastAsia="Calibri"/>
        </w:rPr>
        <w:t xml:space="preserve"> </w:t>
      </w:r>
      <w:r w:rsidR="00887880" w:rsidRPr="00BC358A">
        <w:rPr>
          <w:rFonts w:eastAsia="Calibri"/>
        </w:rPr>
        <w:t xml:space="preserve"> </w:t>
      </w:r>
      <w:r w:rsidRPr="00BC358A">
        <w:rPr>
          <w:rFonts w:eastAsia="Calibri"/>
        </w:rPr>
        <w:t>In parallel, energy storage in hydrogen refueling stations will also be relatively limited or w</w:t>
      </w:r>
      <w:r w:rsidR="00BC358A">
        <w:rPr>
          <w:rFonts w:eastAsia="Calibri"/>
        </w:rPr>
        <w:t>ould</w:t>
      </w:r>
      <w:r w:rsidRPr="00BC358A">
        <w:rPr>
          <w:rFonts w:eastAsia="Calibri"/>
        </w:rPr>
        <w:t xml:space="preserve"> imply very large reservoirs. </w:t>
      </w:r>
      <w:r w:rsidR="00BC358A" w:rsidRPr="00BC358A">
        <w:rPr>
          <w:rFonts w:eastAsia="Calibri"/>
        </w:rPr>
        <w:t xml:space="preserve">In general, it </w:t>
      </w:r>
      <w:r w:rsidR="00887880" w:rsidRPr="00BC358A">
        <w:rPr>
          <w:rFonts w:eastAsia="Calibri"/>
        </w:rPr>
        <w:t xml:space="preserve">is quite evident that storage / transport systems of hydrogen are </w:t>
      </w:r>
      <w:r w:rsidR="00BC358A" w:rsidRPr="00BC358A">
        <w:rPr>
          <w:rFonts w:eastAsia="Calibri"/>
        </w:rPr>
        <w:t xml:space="preserve">intrinsically quite or very </w:t>
      </w:r>
      <w:r w:rsidR="00887880" w:rsidRPr="00BC358A">
        <w:rPr>
          <w:rFonts w:eastAsia="Calibri"/>
        </w:rPr>
        <w:t>inefficient. In particular, transport of energy through hydrogen is likely more inefficient than transport of electric energy by conduction in high voltage lines.</w:t>
      </w:r>
      <w:r w:rsidR="00887880" w:rsidRPr="00887880">
        <w:rPr>
          <w:rFonts w:eastAsia="Calibri"/>
        </w:rPr>
        <w:t xml:space="preserve">  </w:t>
      </w:r>
    </w:p>
    <w:p w14:paraId="3227620C" w14:textId="56483C08" w:rsidR="00DD41BE" w:rsidRDefault="00887880" w:rsidP="00887880">
      <w:pPr>
        <w:pStyle w:val="MDPI31text"/>
        <w:rPr>
          <w:rFonts w:eastAsia="Calibri"/>
        </w:rPr>
      </w:pPr>
      <w:r w:rsidRPr="00887880">
        <w:rPr>
          <w:rFonts w:eastAsia="Calibri"/>
        </w:rPr>
        <w:t>For future large transport of hydrogen, the repurposing of existing natural gas pipeline infrastructure is taken into consideration. However, hydrogen induced corrosion phenomena may occur [</w:t>
      </w:r>
      <w:r w:rsidRPr="00887880">
        <w:rPr>
          <w:rFonts w:eastAsia="Calibri"/>
        </w:rPr>
        <w:endnoteReference w:id="162"/>
      </w:r>
      <w:r w:rsidRPr="00887880">
        <w:rPr>
          <w:rFonts w:eastAsia="Calibri"/>
        </w:rPr>
        <w:t xml:space="preserve">]. </w:t>
      </w:r>
      <w:r w:rsidR="00996F3F">
        <w:rPr>
          <w:rFonts w:eastAsia="Calibri"/>
        </w:rPr>
        <w:t xml:space="preserve">In any case, the </w:t>
      </w:r>
      <w:r w:rsidRPr="00887880">
        <w:rPr>
          <w:rFonts w:eastAsia="Calibri"/>
        </w:rPr>
        <w:t xml:space="preserve">low </w:t>
      </w:r>
      <w:r w:rsidR="00630743">
        <w:rPr>
          <w:rFonts w:eastAsia="Calibri"/>
        </w:rPr>
        <w:t xml:space="preserve">volumetric </w:t>
      </w:r>
      <w:r w:rsidR="00996F3F">
        <w:rPr>
          <w:rFonts w:eastAsia="Calibri"/>
        </w:rPr>
        <w:t xml:space="preserve">energy </w:t>
      </w:r>
      <w:r w:rsidRPr="00887880">
        <w:rPr>
          <w:rFonts w:eastAsia="Calibri"/>
        </w:rPr>
        <w:t xml:space="preserve">density of gaseous hydrogen, </w:t>
      </w:r>
      <w:r w:rsidR="00996F3F">
        <w:rPr>
          <w:rFonts w:eastAsia="Calibri"/>
        </w:rPr>
        <w:t xml:space="preserve">well lower than that of methane, </w:t>
      </w:r>
      <w:r w:rsidR="00630743">
        <w:rPr>
          <w:rFonts w:eastAsia="Calibri"/>
        </w:rPr>
        <w:t xml:space="preserve">and the higher energy needed for compression, </w:t>
      </w:r>
      <w:r w:rsidR="00996F3F">
        <w:rPr>
          <w:rFonts w:eastAsia="Calibri"/>
        </w:rPr>
        <w:t>result also in this case on i</w:t>
      </w:r>
      <w:r w:rsidRPr="00887880">
        <w:rPr>
          <w:rFonts w:eastAsia="Calibri"/>
        </w:rPr>
        <w:t>ntrinsic inefficiency.</w:t>
      </w:r>
    </w:p>
    <w:p w14:paraId="77A17C10" w14:textId="1E1BD438" w:rsidR="00887880" w:rsidRPr="00887880" w:rsidRDefault="00887880" w:rsidP="00887880">
      <w:pPr>
        <w:pStyle w:val="MDPI31text"/>
        <w:rPr>
          <w:rFonts w:eastAsia="Calibri"/>
        </w:rPr>
      </w:pPr>
      <w:r w:rsidRPr="00887880">
        <w:rPr>
          <w:rFonts w:eastAsia="Calibri"/>
        </w:rPr>
        <w:t xml:space="preserve"> Theoretical alternatives for hydrogen transport and storage consist in the use of it when absorbed in solids, adsorbed on solids or chemically bound in transport molecules [</w:t>
      </w:r>
      <w:bookmarkStart w:id="34" w:name="_Ref130558008"/>
      <w:r w:rsidRPr="00887880">
        <w:rPr>
          <w:rFonts w:eastAsia="Calibri"/>
        </w:rPr>
        <w:endnoteReference w:id="163"/>
      </w:r>
      <w:bookmarkEnd w:id="34"/>
      <w:r w:rsidRPr="00887880">
        <w:rPr>
          <w:rFonts w:eastAsia="Calibri"/>
        </w:rPr>
        <w:t>]. A number of solids, such as transition metal alloys producing interstitial hydrides and covalent light metal hydrides, can be used for transport of hydrogen [</w:t>
      </w:r>
      <w:r w:rsidRPr="00887880">
        <w:rPr>
          <w:rFonts w:eastAsia="Calibri"/>
        </w:rPr>
        <w:endnoteReference w:id="164"/>
      </w:r>
      <w:r w:rsidRPr="00887880">
        <w:rPr>
          <w:rFonts w:eastAsia="Calibri"/>
        </w:rPr>
        <w:t>]. These solids may contain more hydrogen than hydrogen itself per volume, so having an higher volumetric energy density (up to 100 kg</w:t>
      </w:r>
      <w:r w:rsidRPr="00887880">
        <w:rPr>
          <w:rFonts w:eastAsia="Calibri"/>
          <w:vertAlign w:val="subscript"/>
        </w:rPr>
        <w:t>H2</w:t>
      </w:r>
      <w:r w:rsidRPr="00887880">
        <w:rPr>
          <w:rFonts w:eastAsia="Calibri"/>
        </w:rPr>
        <w:t>/m</w:t>
      </w:r>
      <w:r w:rsidRPr="00887880">
        <w:rPr>
          <w:rFonts w:eastAsia="Calibri"/>
          <w:vertAlign w:val="superscript"/>
        </w:rPr>
        <w:t>3</w:t>
      </w:r>
      <w:r w:rsidRPr="00887880">
        <w:rPr>
          <w:rFonts w:eastAsia="Calibri"/>
        </w:rPr>
        <w:t>) than liquid or compressed hydrogen. However, they are heavy, thus most of them have a lower gravimetric energy density than the practical one for liquid and compressed hydrogen systems [</w:t>
      </w:r>
      <w:r w:rsidRPr="00887880">
        <w:rPr>
          <w:rFonts w:eastAsia="Calibri"/>
        </w:rPr>
        <w:endnoteReference w:id="165"/>
      </w:r>
      <w:r w:rsidRPr="00887880">
        <w:rPr>
          <w:rFonts w:eastAsia="Calibri"/>
        </w:rPr>
        <w:t>,</w:t>
      </w:r>
      <w:r w:rsidRPr="00887880">
        <w:rPr>
          <w:rFonts w:eastAsia="Calibri"/>
        </w:rPr>
        <w:endnoteReference w:id="166"/>
      </w:r>
      <w:r w:rsidRPr="00887880">
        <w:rPr>
          <w:rFonts w:eastAsia="Calibri"/>
        </w:rPr>
        <w:t xml:space="preserve">]. In any case, they have both volumetric and gravimetric hydrogen density well lower than </w:t>
      </w:r>
      <w:r w:rsidR="00FE573F">
        <w:rPr>
          <w:rFonts w:eastAsia="Calibri"/>
        </w:rPr>
        <w:t xml:space="preserve">room temperature and pressure </w:t>
      </w:r>
      <w:r w:rsidRPr="00887880">
        <w:rPr>
          <w:rFonts w:eastAsia="Calibri"/>
        </w:rPr>
        <w:t>liquid hydrocarbons</w:t>
      </w:r>
      <w:r w:rsidR="00FE573F">
        <w:rPr>
          <w:rFonts w:eastAsia="Calibri"/>
        </w:rPr>
        <w:t xml:space="preserve"> tanks</w:t>
      </w:r>
      <w:r w:rsidRPr="00887880">
        <w:rPr>
          <w:rFonts w:eastAsia="Calibri"/>
        </w:rPr>
        <w:t>. Most of the interstitial hydrides are capable to absorb and desorb hydrogen at room temperature, with hydrogen capacity of H/M ratio ≤ 2. High entropy alloys are relatively new, interesting materials, but their reversibly absorbed hydrogen capacity is still relatively low, around 2 wt% (H/M) [</w:t>
      </w:r>
      <w:r w:rsidRPr="00887880">
        <w:rPr>
          <w:rFonts w:eastAsia="Calibri"/>
        </w:rPr>
        <w:endnoteReference w:id="167"/>
      </w:r>
      <w:r w:rsidRPr="00887880">
        <w:rPr>
          <w:rFonts w:eastAsia="Calibri"/>
        </w:rPr>
        <w:t>,</w:t>
      </w:r>
      <w:r w:rsidRPr="00887880">
        <w:rPr>
          <w:rFonts w:eastAsia="Calibri"/>
        </w:rPr>
        <w:endnoteReference w:id="168"/>
      </w:r>
      <w:r w:rsidRPr="00887880">
        <w:rPr>
          <w:rFonts w:eastAsia="Calibri"/>
        </w:rPr>
        <w:t>]. Covalently bonded light metal hydrides such as metal alanates (M(AlH</w:t>
      </w:r>
      <w:r w:rsidRPr="00887880">
        <w:rPr>
          <w:rFonts w:eastAsia="Calibri"/>
          <w:vertAlign w:val="subscript"/>
        </w:rPr>
        <w:t>4</w:t>
      </w:r>
      <w:r w:rsidRPr="00887880">
        <w:rPr>
          <w:rFonts w:eastAsia="Calibri"/>
        </w:rPr>
        <w:t>)</w:t>
      </w:r>
      <w:r w:rsidRPr="00887880">
        <w:rPr>
          <w:rFonts w:eastAsia="Calibri"/>
          <w:vertAlign w:val="subscript"/>
        </w:rPr>
        <w:t>n</w:t>
      </w:r>
      <w:r w:rsidRPr="00887880">
        <w:rPr>
          <w:rFonts w:eastAsia="Calibri"/>
        </w:rPr>
        <w:t>), metal amides (M(NH</w:t>
      </w:r>
      <w:r w:rsidRPr="00887880">
        <w:rPr>
          <w:rFonts w:eastAsia="Calibri"/>
          <w:vertAlign w:val="subscript"/>
        </w:rPr>
        <w:t>2</w:t>
      </w:r>
      <w:r w:rsidRPr="00887880">
        <w:rPr>
          <w:rFonts w:eastAsia="Calibri"/>
        </w:rPr>
        <w:t>)</w:t>
      </w:r>
      <w:r w:rsidRPr="00887880">
        <w:rPr>
          <w:rFonts w:eastAsia="Calibri"/>
          <w:vertAlign w:val="subscript"/>
        </w:rPr>
        <w:t>n</w:t>
      </w:r>
      <w:r w:rsidRPr="00887880">
        <w:rPr>
          <w:rFonts w:eastAsia="Calibri"/>
        </w:rPr>
        <w:t>) and metal borohydrides (M(BH</w:t>
      </w:r>
      <w:r w:rsidRPr="00887880">
        <w:rPr>
          <w:rFonts w:eastAsia="Calibri"/>
          <w:vertAlign w:val="subscript"/>
        </w:rPr>
        <w:t>4</w:t>
      </w:r>
      <w:r w:rsidRPr="00887880">
        <w:rPr>
          <w:rFonts w:eastAsia="Calibri"/>
        </w:rPr>
        <w:t>)</w:t>
      </w:r>
      <w:r w:rsidRPr="00887880">
        <w:rPr>
          <w:rFonts w:eastAsia="Calibri"/>
          <w:vertAlign w:val="subscript"/>
        </w:rPr>
        <w:t>n</w:t>
      </w:r>
      <w:r w:rsidRPr="00887880">
        <w:rPr>
          <w:rFonts w:eastAsia="Calibri"/>
        </w:rPr>
        <w:t>), Mg-based hydrides, Al hydride (AlH</w:t>
      </w:r>
      <w:r w:rsidRPr="00887880">
        <w:rPr>
          <w:rFonts w:eastAsia="Calibri"/>
          <w:vertAlign w:val="subscript"/>
        </w:rPr>
        <w:t>3</w:t>
      </w:r>
      <w:r w:rsidRPr="00887880">
        <w:rPr>
          <w:rFonts w:eastAsia="Calibri"/>
        </w:rPr>
        <w:t>), ammonia borane (NH</w:t>
      </w:r>
      <w:r w:rsidRPr="00887880">
        <w:rPr>
          <w:rFonts w:eastAsia="Calibri"/>
          <w:vertAlign w:val="subscript"/>
        </w:rPr>
        <w:t>3</w:t>
      </w:r>
      <w:r w:rsidRPr="00887880">
        <w:rPr>
          <w:rFonts w:eastAsia="Calibri"/>
        </w:rPr>
        <w:t>BH</w:t>
      </w:r>
      <w:r w:rsidRPr="00887880">
        <w:rPr>
          <w:rFonts w:eastAsia="Calibri"/>
          <w:vertAlign w:val="subscript"/>
        </w:rPr>
        <w:t>3</w:t>
      </w:r>
      <w:r w:rsidRPr="00887880">
        <w:rPr>
          <w:rFonts w:eastAsia="Calibri"/>
        </w:rPr>
        <w:t>), have by far higher hydrogen density, sometimes more than 10 wt%. However, they have relatively high temperatures for hydrogen release, usually 400-600 K, and also hydrogen storage needs higher pressures.</w:t>
      </w:r>
    </w:p>
    <w:p w14:paraId="6333F45E" w14:textId="3A26F0B0" w:rsidR="00887880" w:rsidRPr="002151DD" w:rsidRDefault="00887880" w:rsidP="008635CD">
      <w:pPr>
        <w:pStyle w:val="MDPI31text"/>
        <w:rPr>
          <w:rFonts w:eastAsia="Calibri"/>
        </w:rPr>
      </w:pPr>
      <w:r w:rsidRPr="00887880">
        <w:rPr>
          <w:rFonts w:eastAsia="Calibri"/>
        </w:rPr>
        <w:t xml:space="preserve">Porous solids, such as </w:t>
      </w:r>
      <w:r w:rsidR="008635CD">
        <w:rPr>
          <w:rFonts w:eastAsia="Calibri"/>
        </w:rPr>
        <w:t>M</w:t>
      </w:r>
      <w:r w:rsidRPr="00887880">
        <w:rPr>
          <w:rFonts w:eastAsia="Calibri"/>
        </w:rPr>
        <w:t>etal-</w:t>
      </w:r>
      <w:r w:rsidR="008635CD">
        <w:rPr>
          <w:rFonts w:eastAsia="Calibri"/>
        </w:rPr>
        <w:t>O</w:t>
      </w:r>
      <w:r w:rsidRPr="00887880">
        <w:rPr>
          <w:rFonts w:eastAsia="Calibri"/>
        </w:rPr>
        <w:t xml:space="preserve">rganic </w:t>
      </w:r>
      <w:r w:rsidR="008635CD">
        <w:rPr>
          <w:rFonts w:eastAsia="Calibri"/>
        </w:rPr>
        <w:t>F</w:t>
      </w:r>
      <w:r w:rsidRPr="00887880">
        <w:rPr>
          <w:rFonts w:eastAsia="Calibri"/>
        </w:rPr>
        <w:t xml:space="preserve">rameworks (MOFs), covalent organic frameworks, porous organic polymers, carbon-based materials, and zeolites, show higher capability to adsorb hydrogen. However, their performances are still far from being useful for </w:t>
      </w:r>
      <w:r w:rsidR="008635CD">
        <w:rPr>
          <w:rFonts w:eastAsia="Calibri"/>
        </w:rPr>
        <w:t>commercialization</w:t>
      </w:r>
      <w:r w:rsidR="008635CD" w:rsidRPr="002151DD">
        <w:rPr>
          <w:rFonts w:eastAsia="Calibri"/>
        </w:rPr>
        <w:t xml:space="preserve"> </w:t>
      </w:r>
      <w:r w:rsidRPr="002151DD">
        <w:rPr>
          <w:rFonts w:eastAsia="Calibri"/>
        </w:rPr>
        <w:t>[</w:t>
      </w:r>
      <w:r w:rsidRPr="002151DD">
        <w:rPr>
          <w:rFonts w:eastAsia="Calibri"/>
        </w:rPr>
        <w:endnoteReference w:id="169"/>
      </w:r>
      <w:r w:rsidRPr="002151DD">
        <w:rPr>
          <w:rFonts w:eastAsia="Calibri"/>
        </w:rPr>
        <w:t>]</w:t>
      </w:r>
      <w:r w:rsidR="008635CD">
        <w:rPr>
          <w:rFonts w:eastAsia="Calibri"/>
        </w:rPr>
        <w:t xml:space="preserve">. </w:t>
      </w:r>
      <w:r w:rsidR="008635CD" w:rsidRPr="002151DD">
        <w:rPr>
          <w:rFonts w:eastAsia="Calibri"/>
        </w:rPr>
        <w:t xml:space="preserve">After several decades of research efforts, still the use of solids to transport hydrogen is practically </w:t>
      </w:r>
      <w:r w:rsidR="008635CD">
        <w:rPr>
          <w:rFonts w:eastAsia="Calibri"/>
        </w:rPr>
        <w:t>unthinkable, new definitely more effective revolutionary materials being needed for a competitive technology.</w:t>
      </w:r>
      <w:r w:rsidRPr="002151DD">
        <w:rPr>
          <w:rFonts w:eastAsia="Calibri"/>
        </w:rPr>
        <w:t xml:space="preserve">. </w:t>
      </w:r>
    </w:p>
    <w:p w14:paraId="5B32AAFD" w14:textId="311771EC" w:rsidR="00887880" w:rsidRPr="002151DD" w:rsidRDefault="00887880" w:rsidP="00887880">
      <w:pPr>
        <w:pStyle w:val="MDPI31text"/>
        <w:rPr>
          <w:rFonts w:eastAsia="Calibri"/>
        </w:rPr>
      </w:pPr>
      <w:r w:rsidRPr="002151DD">
        <w:rPr>
          <w:rFonts w:eastAsia="Calibri"/>
        </w:rPr>
        <w:t>Another way to transport hydrogen is the use of Liquid Organic Hydrogen Carriers (LOHC), i.e. molecules that can be easily hydrogenated and recovered by dehydrogenation [</w:t>
      </w:r>
      <w:r w:rsidRPr="002151DD">
        <w:rPr>
          <w:rFonts w:eastAsia="Calibri"/>
        </w:rPr>
        <w:endnoteReference w:id="170"/>
      </w:r>
      <w:r w:rsidR="00894BB9">
        <w:rPr>
          <w:rFonts w:eastAsia="Calibri"/>
        </w:rPr>
        <w:t>,</w:t>
      </w:r>
      <w:bookmarkStart w:id="35" w:name="_Ref131176860"/>
      <w:r w:rsidR="00894BB9" w:rsidRPr="00151E60">
        <w:rPr>
          <w:rStyle w:val="Rimandonotadichiusura"/>
          <w:rFonts w:eastAsia="Calibri"/>
          <w:vertAlign w:val="baseline"/>
        </w:rPr>
        <w:endnoteReference w:id="171"/>
      </w:r>
      <w:bookmarkEnd w:id="35"/>
      <w:r w:rsidRPr="00151E60">
        <w:rPr>
          <w:rFonts w:eastAsia="Calibri"/>
        </w:rPr>
        <w:t>].</w:t>
      </w:r>
      <w:r w:rsidRPr="002151DD">
        <w:rPr>
          <w:rFonts w:eastAsia="Calibri"/>
        </w:rPr>
        <w:t xml:space="preserve"> The most interesting liquids in this field are N-ethylcarbazole, Dibenzyltoluene, 1,2-dihydro-1,2-azaborine, Formic acid, Methanol, Naphthalene, Toluene, Phenazine. The energy density of these liquids as hydrogen vectors is in the range 1.6 – 3.3 kWh/L [</w:t>
      </w:r>
      <w:r w:rsidRPr="002151DD">
        <w:rPr>
          <w:rFonts w:eastAsia="Calibri"/>
        </w:rPr>
        <w:endnoteReference w:id="172"/>
      </w:r>
      <w:r w:rsidRPr="002151DD">
        <w:rPr>
          <w:rFonts w:eastAsia="Calibri"/>
        </w:rPr>
        <w:t>],</w:t>
      </w:r>
      <w:r w:rsidR="002151DD" w:rsidRPr="002151DD">
        <w:rPr>
          <w:rFonts w:eastAsia="Calibri"/>
        </w:rPr>
        <w:t xml:space="preserve"> comparable with that of compressed or liquid hydrogen but needing less expe</w:t>
      </w:r>
      <w:r w:rsidR="00D42A8D">
        <w:rPr>
          <w:rFonts w:eastAsia="Calibri"/>
        </w:rPr>
        <w:t>n</w:t>
      </w:r>
      <w:r w:rsidR="002151DD" w:rsidRPr="002151DD">
        <w:rPr>
          <w:rFonts w:eastAsia="Calibri"/>
        </w:rPr>
        <w:t xml:space="preserve">sive procedure for storage. This energy density is 4-8 times that of Li-ion batteries,. </w:t>
      </w:r>
      <w:r w:rsidRPr="002151DD">
        <w:rPr>
          <w:rFonts w:eastAsia="Calibri"/>
        </w:rPr>
        <w:t>. However, the way to convert and recover hydrogen is, in this case, not so simple, because catalytic reactions must be performed, and with very high selectivit</w:t>
      </w:r>
      <w:r w:rsidR="00BC358A">
        <w:rPr>
          <w:rFonts w:eastAsia="Calibri"/>
        </w:rPr>
        <w:t>y</w:t>
      </w:r>
      <w:r w:rsidRPr="002151DD">
        <w:rPr>
          <w:rFonts w:eastAsia="Calibri"/>
        </w:rPr>
        <w:t xml:space="preserve">. </w:t>
      </w:r>
      <w:r w:rsidR="002151DD" w:rsidRPr="002151DD">
        <w:rPr>
          <w:rFonts w:eastAsia="Calibri"/>
        </w:rPr>
        <w:t>Additionally, the dehydrogenated molecule must be transported back for re</w:t>
      </w:r>
      <w:r w:rsidR="00151E60">
        <w:rPr>
          <w:rFonts w:eastAsia="Calibri"/>
        </w:rPr>
        <w:t>-</w:t>
      </w:r>
      <w:r w:rsidR="002151DD" w:rsidRPr="002151DD">
        <w:rPr>
          <w:rFonts w:eastAsia="Calibri"/>
        </w:rPr>
        <w:t xml:space="preserve">hydrogenation. </w:t>
      </w:r>
      <w:r w:rsidRPr="002151DD">
        <w:rPr>
          <w:rFonts w:eastAsia="Calibri"/>
        </w:rPr>
        <w:t xml:space="preserve">It </w:t>
      </w:r>
      <w:r w:rsidRPr="002151DD">
        <w:rPr>
          <w:rFonts w:eastAsia="Calibri"/>
        </w:rPr>
        <w:lastRenderedPageBreak/>
        <w:t>seems that long range transport of hydrogen could be effectively realized with LOHC while for transport in vehicles this is not a solution.</w:t>
      </w:r>
    </w:p>
    <w:p w14:paraId="387EC2E0" w14:textId="35B24277" w:rsidR="00894BB9" w:rsidRDefault="00322577" w:rsidP="00322577">
      <w:pPr>
        <w:pStyle w:val="MDPI31text"/>
        <w:rPr>
          <w:rFonts w:eastAsia="Calibri"/>
        </w:rPr>
      </w:pPr>
      <w:r>
        <w:rPr>
          <w:rFonts w:eastAsia="Calibri"/>
        </w:rPr>
        <w:t xml:space="preserve">With another approach, </w:t>
      </w:r>
      <w:r w:rsidRPr="00322577">
        <w:rPr>
          <w:rFonts w:eastAsia="Calibri"/>
        </w:rPr>
        <w:t xml:space="preserve">hydrogen </w:t>
      </w:r>
      <w:r>
        <w:rPr>
          <w:rFonts w:eastAsia="Calibri"/>
        </w:rPr>
        <w:t>can be</w:t>
      </w:r>
      <w:r w:rsidRPr="00322577">
        <w:rPr>
          <w:rFonts w:eastAsia="Calibri"/>
        </w:rPr>
        <w:t xml:space="preserve"> bonded to a chemical component </w:t>
      </w:r>
      <w:r>
        <w:rPr>
          <w:rFonts w:eastAsia="Calibri"/>
        </w:rPr>
        <w:t xml:space="preserve">with </w:t>
      </w:r>
      <w:r w:rsidRPr="00322577">
        <w:rPr>
          <w:rFonts w:eastAsia="Calibri"/>
        </w:rPr>
        <w:t>the potential to be dissociated to regenerate hydrogen</w:t>
      </w:r>
      <w:r>
        <w:rPr>
          <w:rFonts w:eastAsia="Calibri"/>
        </w:rPr>
        <w:t xml:space="preserve"> (</w:t>
      </w:r>
      <w:r w:rsidRPr="00322577">
        <w:rPr>
          <w:rFonts w:eastAsia="Calibri"/>
        </w:rPr>
        <w:t>like</w:t>
      </w:r>
      <w:r>
        <w:rPr>
          <w:rFonts w:eastAsia="Calibri"/>
        </w:rPr>
        <w:t xml:space="preserve"> LHOC) but can also be burned at such. This occurs with</w:t>
      </w:r>
      <w:r w:rsidRPr="00322577">
        <w:rPr>
          <w:rFonts w:eastAsia="Calibri"/>
        </w:rPr>
        <w:t xml:space="preserve"> synthetic methane (SNG),</w:t>
      </w:r>
      <w:r>
        <w:rPr>
          <w:rFonts w:eastAsia="Calibri"/>
        </w:rPr>
        <w:t xml:space="preserve"> </w:t>
      </w:r>
      <w:r w:rsidRPr="00322577">
        <w:rPr>
          <w:rFonts w:eastAsia="Calibri"/>
        </w:rPr>
        <w:t>ammonia, methanol, and formic acid.</w:t>
      </w:r>
      <w:r w:rsidR="00894BB9">
        <w:rPr>
          <w:rFonts w:eastAsia="Calibri"/>
        </w:rPr>
        <w:t xml:space="preserve"> </w:t>
      </w:r>
      <w:r w:rsidRPr="00322577">
        <w:rPr>
          <w:rFonts w:eastAsia="Calibri"/>
        </w:rPr>
        <w:t>In this case,</w:t>
      </w:r>
      <w:r>
        <w:rPr>
          <w:rFonts w:eastAsia="Calibri"/>
        </w:rPr>
        <w:t xml:space="preserve"> </w:t>
      </w:r>
      <w:r w:rsidRPr="00322577">
        <w:rPr>
          <w:rFonts w:eastAsia="Calibri"/>
        </w:rPr>
        <w:t>the process is one-way (irreversible), and the energy-demanding dehydrogenation</w:t>
      </w:r>
      <w:r>
        <w:rPr>
          <w:rFonts w:eastAsia="Calibri"/>
        </w:rPr>
        <w:t xml:space="preserve"> </w:t>
      </w:r>
      <w:r w:rsidRPr="00322577">
        <w:rPr>
          <w:rFonts w:eastAsia="Calibri"/>
        </w:rPr>
        <w:t xml:space="preserve">step is avoided. These systems are often called </w:t>
      </w:r>
      <w:r w:rsidRPr="00071799">
        <w:rPr>
          <w:rFonts w:eastAsia="Calibri"/>
          <w:i/>
          <w:iCs/>
        </w:rPr>
        <w:t>circular hydrogen carriers</w:t>
      </w:r>
      <w:r>
        <w:rPr>
          <w:rFonts w:eastAsia="Calibri"/>
        </w:rPr>
        <w:t xml:space="preserve">, </w:t>
      </w:r>
      <w:r w:rsidRPr="00322577">
        <w:rPr>
          <w:rFonts w:eastAsia="Calibri"/>
        </w:rPr>
        <w:t>because of the recycling of the hydrogen-lean</w:t>
      </w:r>
      <w:r w:rsidR="00894BB9">
        <w:rPr>
          <w:rFonts w:eastAsia="Calibri"/>
        </w:rPr>
        <w:t xml:space="preserve"> </w:t>
      </w:r>
      <w:r w:rsidRPr="00322577">
        <w:rPr>
          <w:rFonts w:eastAsia="Calibri"/>
        </w:rPr>
        <w:t>form (CO</w:t>
      </w:r>
      <w:r w:rsidRPr="00894BB9">
        <w:rPr>
          <w:rFonts w:eastAsia="Calibri"/>
          <w:vertAlign w:val="subscript"/>
        </w:rPr>
        <w:t>2</w:t>
      </w:r>
      <w:r w:rsidRPr="00322577">
        <w:rPr>
          <w:rFonts w:eastAsia="Calibri"/>
        </w:rPr>
        <w:t xml:space="preserve"> or N</w:t>
      </w:r>
      <w:r w:rsidRPr="00894BB9">
        <w:rPr>
          <w:rFonts w:eastAsia="Calibri"/>
          <w:vertAlign w:val="subscript"/>
        </w:rPr>
        <w:t>2</w:t>
      </w:r>
      <w:r w:rsidRPr="00322577">
        <w:rPr>
          <w:rFonts w:eastAsia="Calibri"/>
        </w:rPr>
        <w:t>)</w:t>
      </w:r>
      <w:r w:rsidR="00151E60">
        <w:rPr>
          <w:rFonts w:eastAsia="Calibri"/>
        </w:rPr>
        <w:t xml:space="preserve"> [</w:t>
      </w:r>
      <w:r w:rsidR="00151E60">
        <w:rPr>
          <w:rFonts w:eastAsia="Calibri"/>
        </w:rPr>
        <w:fldChar w:fldCharType="begin"/>
      </w:r>
      <w:r w:rsidR="00151E60">
        <w:rPr>
          <w:rFonts w:eastAsia="Calibri"/>
        </w:rPr>
        <w:instrText xml:space="preserve"> NOTEREF _Ref131176860 \h </w:instrText>
      </w:r>
      <w:r w:rsidR="00151E60">
        <w:rPr>
          <w:rFonts w:eastAsia="Calibri"/>
        </w:rPr>
      </w:r>
      <w:r w:rsidR="00151E60">
        <w:rPr>
          <w:rFonts w:eastAsia="Calibri"/>
        </w:rPr>
        <w:fldChar w:fldCharType="separate"/>
      </w:r>
      <w:r w:rsidR="003177BC">
        <w:rPr>
          <w:rFonts w:eastAsia="Calibri"/>
        </w:rPr>
        <w:t>171</w:t>
      </w:r>
      <w:r w:rsidR="00151E60">
        <w:rPr>
          <w:rFonts w:eastAsia="Calibri"/>
        </w:rPr>
        <w:fldChar w:fldCharType="end"/>
      </w:r>
      <w:r w:rsidR="00151E60">
        <w:rPr>
          <w:rFonts w:eastAsia="Calibri"/>
        </w:rPr>
        <w:t>]</w:t>
      </w:r>
      <w:r w:rsidRPr="00322577">
        <w:rPr>
          <w:rFonts w:eastAsia="Calibri"/>
        </w:rPr>
        <w:t>.</w:t>
      </w:r>
    </w:p>
    <w:p w14:paraId="610083F3" w14:textId="030A0248" w:rsidR="00887880" w:rsidRDefault="00894BB9" w:rsidP="00322577">
      <w:pPr>
        <w:pStyle w:val="MDPI31text"/>
        <w:rPr>
          <w:rFonts w:eastAsia="Calibri"/>
        </w:rPr>
      </w:pPr>
      <w:r>
        <w:rPr>
          <w:rFonts w:eastAsia="Calibri"/>
        </w:rPr>
        <w:t>In particular, h</w:t>
      </w:r>
      <w:r w:rsidR="00887880" w:rsidRPr="002151DD">
        <w:rPr>
          <w:rFonts w:eastAsia="Calibri"/>
        </w:rPr>
        <w:t>ydrogen transportation using</w:t>
      </w:r>
      <w:r w:rsidR="00887880" w:rsidRPr="00887880">
        <w:rPr>
          <w:rFonts w:eastAsia="Calibri"/>
        </w:rPr>
        <w:t xml:space="preserve"> ammonia in slightly refrigerated tanks at -33 °C or at ambient temperatures under a pressure of 8-10 bar is a possible option. In fact, hydrogen density of ammonia is 17.8 wt%, 10.7 kgH</w:t>
      </w:r>
      <w:r w:rsidR="00887880" w:rsidRPr="00887880">
        <w:rPr>
          <w:rFonts w:eastAsia="Calibri"/>
          <w:vertAlign w:val="subscript"/>
        </w:rPr>
        <w:t>2</w:t>
      </w:r>
      <w:r w:rsidR="00887880" w:rsidRPr="00887880">
        <w:rPr>
          <w:rFonts w:eastAsia="Calibri"/>
        </w:rPr>
        <w:t>/100 L and it is easily liquefied under about 1 MPa at</w:t>
      </w:r>
      <w:r w:rsidR="002151DD">
        <w:rPr>
          <w:rFonts w:eastAsia="Calibri"/>
        </w:rPr>
        <w:t xml:space="preserve"> </w:t>
      </w:r>
      <w:r w:rsidR="00887880" w:rsidRPr="00887880">
        <w:rPr>
          <w:rFonts w:eastAsia="Calibri"/>
        </w:rPr>
        <w:t>room temperature [</w:t>
      </w:r>
      <w:r w:rsidR="00887880" w:rsidRPr="00887880">
        <w:rPr>
          <w:rFonts w:eastAsia="Calibri"/>
        </w:rPr>
        <w:fldChar w:fldCharType="begin"/>
      </w:r>
      <w:r w:rsidR="00887880" w:rsidRPr="00887880">
        <w:rPr>
          <w:rFonts w:eastAsia="Calibri"/>
        </w:rPr>
        <w:instrText xml:space="preserve"> NOTEREF _Ref130558008 \h </w:instrText>
      </w:r>
      <w:r w:rsidR="00887880">
        <w:rPr>
          <w:rFonts w:eastAsia="Calibri"/>
        </w:rPr>
        <w:instrText xml:space="preserve"> \* MERGEFORMAT </w:instrText>
      </w:r>
      <w:r w:rsidR="00887880" w:rsidRPr="00887880">
        <w:rPr>
          <w:rFonts w:eastAsia="Calibri"/>
        </w:rPr>
      </w:r>
      <w:r w:rsidR="00887880" w:rsidRPr="00887880">
        <w:rPr>
          <w:rFonts w:eastAsia="Calibri"/>
        </w:rPr>
        <w:fldChar w:fldCharType="separate"/>
      </w:r>
      <w:r w:rsidR="003177BC">
        <w:rPr>
          <w:rFonts w:eastAsia="Calibri"/>
        </w:rPr>
        <w:t>163</w:t>
      </w:r>
      <w:r w:rsidR="00887880" w:rsidRPr="00887880">
        <w:rPr>
          <w:rFonts w:eastAsia="Calibri"/>
        </w:rPr>
        <w:fldChar w:fldCharType="end"/>
      </w:r>
      <w:r w:rsidR="00887880" w:rsidRPr="00887880">
        <w:rPr>
          <w:rFonts w:eastAsia="Calibri"/>
        </w:rPr>
        <w:t>]. The potential use of ammonia has, however, several drawbacks. Ammonia is a highly toxic and volatile compound that can be decomposed back to N</w:t>
      </w:r>
      <w:r w:rsidR="00887880" w:rsidRPr="00887880">
        <w:rPr>
          <w:rFonts w:eastAsia="Calibri"/>
          <w:vertAlign w:val="subscript"/>
        </w:rPr>
        <w:t>2</w:t>
      </w:r>
      <w:r w:rsidR="00887880" w:rsidRPr="00887880">
        <w:rPr>
          <w:rFonts w:eastAsia="Calibri"/>
        </w:rPr>
        <w:t>/H</w:t>
      </w:r>
      <w:r w:rsidR="00887880" w:rsidRPr="00887880">
        <w:rPr>
          <w:rFonts w:eastAsia="Calibri"/>
          <w:vertAlign w:val="subscript"/>
        </w:rPr>
        <w:t>2</w:t>
      </w:r>
      <w:r w:rsidR="00887880" w:rsidRPr="00887880">
        <w:rPr>
          <w:rFonts w:eastAsia="Calibri"/>
        </w:rPr>
        <w:t xml:space="preserve"> at quite a high temperature, and its residual concentration for feeding PEM fuel cells must be extremely low (1 ppm). </w:t>
      </w:r>
      <w:r w:rsidR="00470CED">
        <w:rPr>
          <w:rFonts w:eastAsia="Calibri"/>
        </w:rPr>
        <w:t>On the other hand</w:t>
      </w:r>
      <w:r w:rsidR="00887880" w:rsidRPr="00887880">
        <w:rPr>
          <w:rFonts w:eastAsia="Calibri"/>
        </w:rPr>
        <w:t>, ammonia is burnable without emission of CO</w:t>
      </w:r>
      <w:r w:rsidR="00887880" w:rsidRPr="00887880">
        <w:rPr>
          <w:rFonts w:eastAsia="Calibri"/>
          <w:vertAlign w:val="subscript"/>
        </w:rPr>
        <w:t>2</w:t>
      </w:r>
      <w:r w:rsidR="00887880" w:rsidRPr="00887880">
        <w:rPr>
          <w:rFonts w:eastAsia="Calibri"/>
        </w:rPr>
        <w:t>.</w:t>
      </w:r>
    </w:p>
    <w:p w14:paraId="1CD85E64" w14:textId="4742096C" w:rsidR="004028CD" w:rsidRDefault="004028CD" w:rsidP="00DD41BE">
      <w:pPr>
        <w:pStyle w:val="MDPI31text"/>
        <w:rPr>
          <w:rFonts w:eastAsia="Calibri"/>
        </w:rPr>
      </w:pPr>
      <w:r>
        <w:rPr>
          <w:rFonts w:eastAsia="Calibri"/>
        </w:rPr>
        <w:t>The above data suggest that hydrogen transport in pipelines or as compressed or liquified reservoirs, although inefficient, can still be the best solution. However, the large</w:t>
      </w:r>
      <w:r w:rsidR="00F84E18">
        <w:rPr>
          <w:rFonts w:eastAsia="Calibri"/>
        </w:rPr>
        <w:t>-</w:t>
      </w:r>
      <w:r>
        <w:rPr>
          <w:rFonts w:eastAsia="Calibri"/>
        </w:rPr>
        <w:t xml:space="preserve">scale transport of hydrogen using LHOC (ex. </w:t>
      </w:r>
      <w:r w:rsidR="00151E60">
        <w:rPr>
          <w:rFonts w:eastAsia="Calibri"/>
        </w:rPr>
        <w:t>m</w:t>
      </w:r>
      <w:r>
        <w:rPr>
          <w:rFonts w:eastAsia="Calibri"/>
        </w:rPr>
        <w:t>ethylcyclohexane) in liquid phase, through tankers or pipelines c</w:t>
      </w:r>
      <w:r w:rsidR="00F84E18">
        <w:rPr>
          <w:rFonts w:eastAsia="Calibri"/>
        </w:rPr>
        <w:t>ould</w:t>
      </w:r>
      <w:r>
        <w:rPr>
          <w:rFonts w:eastAsia="Calibri"/>
        </w:rPr>
        <w:t xml:space="preserve"> also have some perspective.</w:t>
      </w:r>
    </w:p>
    <w:p w14:paraId="16315F7A" w14:textId="402BF79A" w:rsidR="00D035D2" w:rsidRDefault="00D035D2" w:rsidP="00D035D2">
      <w:pPr>
        <w:pStyle w:val="MDPI22heading2"/>
        <w:rPr>
          <w:rFonts w:eastAsia="Calibri"/>
        </w:rPr>
      </w:pPr>
      <w:r>
        <w:rPr>
          <w:rFonts w:eastAsia="Calibri"/>
        </w:rPr>
        <w:t>6.5 Dangerousness of hydrogen technologies.</w:t>
      </w:r>
    </w:p>
    <w:p w14:paraId="266B5D1D" w14:textId="146689DE" w:rsidR="009000EE" w:rsidRDefault="00D035D2" w:rsidP="002E660A">
      <w:pPr>
        <w:pStyle w:val="MDPI31text"/>
        <w:rPr>
          <w:rFonts w:eastAsia="Calibri"/>
        </w:rPr>
      </w:pPr>
      <w:r>
        <w:rPr>
          <w:rFonts w:eastAsia="Calibri"/>
        </w:rPr>
        <w:t>As for any highly volatile fuel, safety concerns on hydrogen technologies also exis</w:t>
      </w:r>
      <w:r w:rsidRPr="00E45998">
        <w:rPr>
          <w:rFonts w:eastAsia="Calibri"/>
        </w:rPr>
        <w:t>t</w:t>
      </w:r>
      <w:r w:rsidR="00E45998" w:rsidRPr="00E45998">
        <w:rPr>
          <w:rFonts w:eastAsia="Calibri"/>
        </w:rPr>
        <w:t xml:space="preserve"> [</w:t>
      </w:r>
      <w:r w:rsidR="00E45998" w:rsidRPr="00E45998">
        <w:rPr>
          <w:rStyle w:val="Rimandonotadichiusura"/>
          <w:rFonts w:eastAsia="Calibri"/>
          <w:vertAlign w:val="baseline"/>
        </w:rPr>
        <w:endnoteReference w:id="173"/>
      </w:r>
      <w:r w:rsidR="00E45998" w:rsidRPr="00E45998">
        <w:rPr>
          <w:rFonts w:eastAsia="Calibri"/>
        </w:rPr>
        <w:t>].</w:t>
      </w:r>
      <w:r>
        <w:rPr>
          <w:rFonts w:eastAsia="Calibri"/>
        </w:rPr>
        <w:t xml:space="preserve"> </w:t>
      </w:r>
      <w:r w:rsidR="009000EE">
        <w:t xml:space="preserve">Being </w:t>
      </w:r>
      <w:r w:rsidR="009000EE" w:rsidRPr="009000EE">
        <w:rPr>
          <w:rFonts w:eastAsia="Calibri"/>
        </w:rPr>
        <w:t>H</w:t>
      </w:r>
      <w:r w:rsidR="009000EE" w:rsidRPr="009000EE">
        <w:rPr>
          <w:rFonts w:eastAsia="Calibri"/>
          <w:vertAlign w:val="subscript"/>
        </w:rPr>
        <w:t>2</w:t>
      </w:r>
      <w:r w:rsidR="009000EE" w:rsidRPr="009000EE">
        <w:rPr>
          <w:rFonts w:eastAsia="Calibri"/>
        </w:rPr>
        <w:t xml:space="preserve"> the substance with the smallest relative molecular mass, it mo</w:t>
      </w:r>
      <w:r w:rsidR="009000EE">
        <w:rPr>
          <w:rFonts w:eastAsia="Calibri"/>
        </w:rPr>
        <w:t>st</w:t>
      </w:r>
      <w:r w:rsidR="009000EE" w:rsidRPr="009000EE">
        <w:rPr>
          <w:rFonts w:eastAsia="Calibri"/>
        </w:rPr>
        <w:t xml:space="preserve"> easily leaks</w:t>
      </w:r>
      <w:r w:rsidR="009000EE">
        <w:rPr>
          <w:rFonts w:eastAsia="Calibri"/>
        </w:rPr>
        <w:t xml:space="preserve"> </w:t>
      </w:r>
      <w:r w:rsidR="009000EE" w:rsidRPr="009000EE">
        <w:rPr>
          <w:rFonts w:eastAsia="Calibri"/>
        </w:rPr>
        <w:t>or permeates from high-pressure environments.</w:t>
      </w:r>
      <w:r w:rsidR="00913C29">
        <w:rPr>
          <w:rFonts w:eastAsia="Calibri"/>
        </w:rPr>
        <w:t xml:space="preserve"> </w:t>
      </w:r>
      <w:r w:rsidR="00E45998">
        <w:rPr>
          <w:rFonts w:eastAsia="Calibri"/>
        </w:rPr>
        <w:t xml:space="preserve">Additionally, the </w:t>
      </w:r>
      <w:r w:rsidR="00E45998">
        <w:t xml:space="preserve">lack of odor and color increases difficulty of leakage detection. </w:t>
      </w:r>
      <w:r w:rsidR="00B154F7">
        <w:t>On the other hand, d</w:t>
      </w:r>
      <w:r w:rsidR="00B154F7" w:rsidRPr="00B154F7">
        <w:t>ue to its minimal density in the gas phase, which is much lower than that of air</w:t>
      </w:r>
      <w:r w:rsidR="00B154F7">
        <w:t xml:space="preserve"> (0.13 with respect to 1 for air)</w:t>
      </w:r>
      <w:r w:rsidR="00B154F7" w:rsidRPr="00B154F7">
        <w:t>, the risk of hydrogen explosions outdoors is minimal. In fact, in the event of an outdoor leak, hydrogen will produce an upward flow and will quickly disperse into the air.</w:t>
      </w:r>
      <w:r w:rsidR="00B154F7">
        <w:t xml:space="preserve"> Instead, </w:t>
      </w:r>
      <w:r w:rsidR="00B154F7" w:rsidRPr="00B154F7">
        <w:t>in the case of leaks in confined spaces, the risks of explosion are significant</w:t>
      </w:r>
      <w:r w:rsidR="00B154F7" w:rsidRPr="00461055">
        <w:t xml:space="preserve"> [</w:t>
      </w:r>
      <w:r w:rsidR="00B154F7" w:rsidRPr="00F06C5E">
        <w:rPr>
          <w:rStyle w:val="Rimandonotadichiusura"/>
          <w:vertAlign w:val="baseline"/>
        </w:rPr>
        <w:endnoteReference w:id="174"/>
      </w:r>
      <w:r w:rsidR="00B154F7" w:rsidRPr="00461055">
        <w:t>].</w:t>
      </w:r>
      <w:r w:rsidR="00B154F7">
        <w:t xml:space="preserve"> </w:t>
      </w:r>
      <w:r>
        <w:rPr>
          <w:rFonts w:eastAsia="Calibri"/>
        </w:rPr>
        <w:t xml:space="preserve">The </w:t>
      </w:r>
      <w:r w:rsidR="009000EE">
        <w:rPr>
          <w:rFonts w:eastAsia="Calibri"/>
        </w:rPr>
        <w:t xml:space="preserve">very </w:t>
      </w:r>
      <w:r w:rsidRPr="00D035D2">
        <w:rPr>
          <w:rFonts w:eastAsia="Calibri"/>
        </w:rPr>
        <w:t xml:space="preserve">low </w:t>
      </w:r>
      <w:r w:rsidR="009000EE">
        <w:rPr>
          <w:rFonts w:eastAsia="Calibri"/>
        </w:rPr>
        <w:t>m</w:t>
      </w:r>
      <w:r w:rsidRPr="00D035D2">
        <w:rPr>
          <w:rFonts w:eastAsia="Calibri"/>
        </w:rPr>
        <w:t>inimum ignition energy</w:t>
      </w:r>
      <w:r>
        <w:rPr>
          <w:rFonts w:eastAsia="Calibri"/>
        </w:rPr>
        <w:t xml:space="preserve"> </w:t>
      </w:r>
      <w:r w:rsidR="009000EE">
        <w:rPr>
          <w:rFonts w:eastAsia="Calibri"/>
        </w:rPr>
        <w:t xml:space="preserve">(MIE) </w:t>
      </w:r>
      <w:r w:rsidRPr="00D035D2">
        <w:rPr>
          <w:rFonts w:eastAsia="Calibri"/>
        </w:rPr>
        <w:t xml:space="preserve">of hydrogen </w:t>
      </w:r>
      <w:r w:rsidR="009000EE">
        <w:rPr>
          <w:rFonts w:eastAsia="Calibri"/>
        </w:rPr>
        <w:t>(0.017 mJ )</w:t>
      </w:r>
      <w:r w:rsidR="00913C29">
        <w:rPr>
          <w:rFonts w:eastAsia="Calibri"/>
        </w:rPr>
        <w:t>,</w:t>
      </w:r>
      <w:r w:rsidR="009000EE">
        <w:rPr>
          <w:rFonts w:eastAsia="Calibri"/>
        </w:rPr>
        <w:t xml:space="preserve"> lower than that of any </w:t>
      </w:r>
      <w:r w:rsidR="009000EE" w:rsidRPr="00E45998">
        <w:rPr>
          <w:rFonts w:eastAsia="Calibri"/>
        </w:rPr>
        <w:t xml:space="preserve">hydrocarbon </w:t>
      </w:r>
      <w:r w:rsidR="00913C29" w:rsidRPr="00E45998">
        <w:rPr>
          <w:rFonts w:eastAsia="Calibri"/>
        </w:rPr>
        <w:t>[</w:t>
      </w:r>
      <w:r w:rsidR="00913C29" w:rsidRPr="00E45998">
        <w:rPr>
          <w:rStyle w:val="Rimandonotadichiusura"/>
          <w:rFonts w:eastAsia="Calibri"/>
          <w:vertAlign w:val="baseline"/>
        </w:rPr>
        <w:endnoteReference w:id="175"/>
      </w:r>
      <w:r w:rsidR="00913C29" w:rsidRPr="00E45998">
        <w:rPr>
          <w:rFonts w:eastAsia="Calibri"/>
        </w:rPr>
        <w:t xml:space="preserve">] </w:t>
      </w:r>
      <w:r w:rsidR="009000EE" w:rsidRPr="00E45998">
        <w:rPr>
          <w:rFonts w:eastAsia="Calibri"/>
        </w:rPr>
        <w:t>and</w:t>
      </w:r>
      <w:r w:rsidR="009000EE">
        <w:rPr>
          <w:rFonts w:eastAsia="Calibri"/>
        </w:rPr>
        <w:t xml:space="preserve"> in particular for  natural gas ( &gt; 0.30 mJ) </w:t>
      </w:r>
      <w:r w:rsidRPr="00D035D2">
        <w:rPr>
          <w:rFonts w:eastAsia="Calibri"/>
        </w:rPr>
        <w:t>is a key factor in its extremely</w:t>
      </w:r>
      <w:r w:rsidR="009000EE">
        <w:rPr>
          <w:rFonts w:eastAsia="Calibri"/>
        </w:rPr>
        <w:t xml:space="preserve"> </w:t>
      </w:r>
      <w:r w:rsidRPr="00D035D2">
        <w:rPr>
          <w:rFonts w:eastAsia="Calibri"/>
        </w:rPr>
        <w:t>high hazardousness</w:t>
      </w:r>
      <w:r w:rsidR="009000EE">
        <w:rPr>
          <w:rFonts w:eastAsia="Calibri"/>
        </w:rPr>
        <w:t xml:space="preserve"> of hydrogen</w:t>
      </w:r>
      <w:r w:rsidRPr="00D035D2">
        <w:rPr>
          <w:rFonts w:eastAsia="Calibri"/>
        </w:rPr>
        <w:t xml:space="preserve">. In particular, the low MIE and </w:t>
      </w:r>
      <w:r w:rsidR="00E45998">
        <w:rPr>
          <w:rFonts w:eastAsia="Calibri"/>
        </w:rPr>
        <w:t xml:space="preserve">the </w:t>
      </w:r>
      <w:r w:rsidR="00E45998">
        <w:t>possibility of flaming when air is mixed with a hydrogen volume fraction of only 4%, m</w:t>
      </w:r>
      <w:r w:rsidRPr="00D035D2">
        <w:rPr>
          <w:rFonts w:eastAsia="Calibri"/>
        </w:rPr>
        <w:t>ake</w:t>
      </w:r>
      <w:r w:rsidR="009000EE">
        <w:rPr>
          <w:rFonts w:eastAsia="Calibri"/>
        </w:rPr>
        <w:t xml:space="preserve"> </w:t>
      </w:r>
      <w:r w:rsidRPr="00D035D2">
        <w:rPr>
          <w:rFonts w:eastAsia="Calibri"/>
        </w:rPr>
        <w:t>it</w:t>
      </w:r>
      <w:r w:rsidR="009000EE">
        <w:rPr>
          <w:rFonts w:eastAsia="Calibri"/>
        </w:rPr>
        <w:t xml:space="preserve"> </w:t>
      </w:r>
      <w:r w:rsidRPr="00D035D2">
        <w:rPr>
          <w:rFonts w:eastAsia="Calibri"/>
        </w:rPr>
        <w:t>possible</w:t>
      </w:r>
      <w:r w:rsidR="009000EE">
        <w:rPr>
          <w:rFonts w:eastAsia="Calibri"/>
        </w:rPr>
        <w:t xml:space="preserve"> </w:t>
      </w:r>
      <w:r w:rsidRPr="00D035D2">
        <w:rPr>
          <w:rFonts w:eastAsia="Calibri"/>
        </w:rPr>
        <w:t>for hydrogen to ignite spontaneously</w:t>
      </w:r>
      <w:r w:rsidR="00913C29">
        <w:rPr>
          <w:rFonts w:eastAsia="Calibri"/>
        </w:rPr>
        <w:t xml:space="preserve"> </w:t>
      </w:r>
      <w:r w:rsidR="00E45998">
        <w:rPr>
          <w:rFonts w:eastAsia="Calibri"/>
        </w:rPr>
        <w:t xml:space="preserve">quite easily, as occurred quite frequently in the past. Comparison with natural gas </w:t>
      </w:r>
      <w:r w:rsidR="00003922">
        <w:rPr>
          <w:rFonts w:eastAsia="Calibri"/>
        </w:rPr>
        <w:t>shows that hydrogen is, for many respects, more dangerous.</w:t>
      </w:r>
    </w:p>
    <w:p w14:paraId="2B75CC05" w14:textId="530484F7" w:rsidR="003354B0" w:rsidRDefault="003354B0" w:rsidP="003354B0">
      <w:pPr>
        <w:pStyle w:val="MDPI22heading2"/>
      </w:pPr>
      <w:r>
        <w:t>6.6 Green h</w:t>
      </w:r>
      <w:r w:rsidRPr="00D43A40">
        <w:t xml:space="preserve">ydrogen utilization </w:t>
      </w:r>
      <w:r>
        <w:t>as an e-fuel</w:t>
      </w:r>
      <w:r w:rsidRPr="00D43A40">
        <w:t>.</w:t>
      </w:r>
      <w:r>
        <w:t xml:space="preserve"> </w:t>
      </w:r>
    </w:p>
    <w:p w14:paraId="6120B1E8" w14:textId="506B7E9D" w:rsidR="003354B0" w:rsidRDefault="00DD39BA" w:rsidP="003354B0">
      <w:pPr>
        <w:pStyle w:val="MDPI31text"/>
      </w:pPr>
      <w:r>
        <w:t xml:space="preserve">Green </w:t>
      </w:r>
      <w:r w:rsidR="003354B0" w:rsidRPr="00A23A49">
        <w:t>H</w:t>
      </w:r>
      <w:r w:rsidR="003354B0" w:rsidRPr="006B031B">
        <w:rPr>
          <w:vertAlign w:val="subscript"/>
        </w:rPr>
        <w:t>2</w:t>
      </w:r>
      <w:r w:rsidR="003354B0" w:rsidRPr="00A23A49">
        <w:t xml:space="preserve"> can be used as a</w:t>
      </w:r>
      <w:r>
        <w:t>n</w:t>
      </w:r>
      <w:r w:rsidR="003354B0" w:rsidRPr="00A23A49">
        <w:t xml:space="preserve"> </w:t>
      </w:r>
      <w:r>
        <w:t>e-</w:t>
      </w:r>
      <w:r w:rsidR="003354B0" w:rsidRPr="00A23A49">
        <w:t xml:space="preserve">fuel </w:t>
      </w:r>
      <w:r w:rsidRPr="00081B13">
        <w:t>[</w:t>
      </w:r>
      <w:bookmarkStart w:id="36" w:name="_Ref171435176"/>
      <w:r w:rsidRPr="00081B13">
        <w:rPr>
          <w:rStyle w:val="Rimandonotadichiusura"/>
          <w:vertAlign w:val="baseline"/>
        </w:rPr>
        <w:endnoteReference w:id="176"/>
      </w:r>
      <w:bookmarkEnd w:id="36"/>
      <w:r w:rsidRPr="00081B13">
        <w:t xml:space="preserve">] </w:t>
      </w:r>
      <w:r w:rsidR="003354B0" w:rsidRPr="00A23A49">
        <w:t>in both spark and compression combustion engines [</w:t>
      </w:r>
      <w:r w:rsidR="003354B0" w:rsidRPr="00A23A49">
        <w:endnoteReference w:id="177"/>
      </w:r>
      <w:r w:rsidR="003354B0" w:rsidRPr="00A23A49">
        <w:t>,</w:t>
      </w:r>
      <w:r w:rsidR="003354B0" w:rsidRPr="00A23A49">
        <w:endnoteReference w:id="178"/>
      </w:r>
      <w:r w:rsidR="003354B0" w:rsidRPr="00A23A49">
        <w:t xml:space="preserve">], although, due to the use of air as an oxidant and the high temperature obtained, NOx could be coproduced pollutants. This may need NOx abatement devices to be installed in an aftertreatment system. On the other hand, </w:t>
      </w:r>
      <w:r w:rsidR="003354B0">
        <w:t xml:space="preserve">for </w:t>
      </w:r>
      <w:r w:rsidR="003354B0" w:rsidRPr="00A23A49">
        <w:t>the use of hydrogen as a fuel in internal combustion engines, modification of the injection systems is needed with respect to normal hydrocarbon fueled engines. However, this represents a minor modification of well proven and fully developed technologies. Indeed, at least at the pilot level, hydrogen</w:t>
      </w:r>
      <w:r w:rsidR="003354B0">
        <w:t xml:space="preserve"> fueled combustion  engine motorcycles (developed by </w:t>
      </w:r>
      <w:r w:rsidR="003354B0" w:rsidRPr="00D60AA3">
        <w:t>Kawasaki [</w:t>
      </w:r>
      <w:r w:rsidR="003354B0" w:rsidRPr="00D60AA3">
        <w:rPr>
          <w:rStyle w:val="Rimandonotadichiusura"/>
          <w:vertAlign w:val="baseline"/>
        </w:rPr>
        <w:endnoteReference w:id="179"/>
      </w:r>
      <w:r w:rsidR="003354B0" w:rsidRPr="00D60AA3">
        <w:t>]),</w:t>
      </w:r>
      <w:r w:rsidR="003354B0">
        <w:t xml:space="preserve"> cars (under development by </w:t>
      </w:r>
      <w:r w:rsidR="003354B0" w:rsidRPr="00684B92">
        <w:t>Toyota [</w:t>
      </w:r>
      <w:r w:rsidR="003354B0" w:rsidRPr="00684B92">
        <w:rPr>
          <w:rStyle w:val="Rimandonotadichiusura"/>
          <w:vertAlign w:val="baseline"/>
        </w:rPr>
        <w:endnoteReference w:id="180"/>
      </w:r>
      <w:r w:rsidR="003354B0" w:rsidRPr="00684B92">
        <w:t>])</w:t>
      </w:r>
      <w:r w:rsidR="003354B0">
        <w:t xml:space="preserve"> and trucks</w:t>
      </w:r>
      <w:r w:rsidR="003354B0" w:rsidRPr="00006BDC">
        <w:t xml:space="preserve"> </w:t>
      </w:r>
      <w:r w:rsidR="003354B0">
        <w:t xml:space="preserve">(under development by several firms </w:t>
      </w:r>
      <w:r w:rsidR="003354B0" w:rsidRPr="00006BDC">
        <w:t>[</w:t>
      </w:r>
      <w:r w:rsidR="003354B0" w:rsidRPr="00006BDC">
        <w:rPr>
          <w:rStyle w:val="Rimandonotadichiusura"/>
          <w:vertAlign w:val="baseline"/>
        </w:rPr>
        <w:endnoteReference w:id="181"/>
      </w:r>
      <w:r w:rsidR="003354B0" w:rsidRPr="00006BDC">
        <w:t>]</w:t>
      </w:r>
      <w:r w:rsidR="003354B0">
        <w:t xml:space="preserve">) are considered to be an interesting option at least in mid-term perspective. </w:t>
      </w:r>
    </w:p>
    <w:p w14:paraId="0A4FF153" w14:textId="19CE11D0" w:rsidR="00FA1971" w:rsidRDefault="003354B0" w:rsidP="00FA1971">
      <w:pPr>
        <w:pStyle w:val="MDPI31text"/>
      </w:pPr>
      <w:r>
        <w:lastRenderedPageBreak/>
        <w:t xml:space="preserve">Additionally, hydrogen can also be fed to gas turbines e.g. for aicraft </w:t>
      </w:r>
      <w:r w:rsidRPr="00684B92">
        <w:t>jet propulsion (now under study e.g. by Rolls Royce [</w:t>
      </w:r>
      <w:r w:rsidRPr="00684B92">
        <w:rPr>
          <w:rStyle w:val="Rimandonotadichiusura"/>
          <w:vertAlign w:val="baseline"/>
        </w:rPr>
        <w:endnoteReference w:id="182"/>
      </w:r>
      <w:r w:rsidRPr="00684B92">
        <w:t>]) and for stationary power generation and cogeneration (as developed by Kawasaki [</w:t>
      </w:r>
      <w:r w:rsidRPr="00684B92">
        <w:rPr>
          <w:rStyle w:val="Rimandonotadichiusura"/>
          <w:vertAlign w:val="baseline"/>
        </w:rPr>
        <w:endnoteReference w:id="183"/>
      </w:r>
      <w:r w:rsidRPr="00684B92">
        <w:t>]).</w:t>
      </w:r>
      <w:r>
        <w:t xml:space="preserve"> Indeed, a main limit also in this case is constituted by the relatively low autonomy of the vehicles related to the small volumetric energy density of energy</w:t>
      </w:r>
      <w:r w:rsidR="00FA1971" w:rsidRPr="00FA1971">
        <w:t xml:space="preserve"> </w:t>
      </w:r>
      <w:r w:rsidR="00FA1971">
        <w:t xml:space="preserve">in reservoirs, or to the inefficiency related to hydrogen liquefaction or compression. </w:t>
      </w:r>
    </w:p>
    <w:p w14:paraId="368D7C40" w14:textId="37E9A790" w:rsidR="003354B0" w:rsidRPr="00887880" w:rsidRDefault="003354B0" w:rsidP="003354B0">
      <w:pPr>
        <w:pStyle w:val="MDPI31text"/>
        <w:rPr>
          <w:rFonts w:eastAsia="Calibri"/>
        </w:rPr>
      </w:pPr>
    </w:p>
    <w:p w14:paraId="0E45BFA6" w14:textId="16444824" w:rsidR="009000EE" w:rsidRDefault="00D035D2" w:rsidP="009000EE">
      <w:pPr>
        <w:pStyle w:val="MDPI22heading2"/>
      </w:pPr>
      <w:r>
        <w:t>6.</w:t>
      </w:r>
      <w:r w:rsidR="00FA1971">
        <w:t>7</w:t>
      </w:r>
      <w:r w:rsidR="00C422F8">
        <w:t xml:space="preserve"> </w:t>
      </w:r>
      <w:r w:rsidR="00453317" w:rsidRPr="00895C90">
        <w:t xml:space="preserve">Hydrogen utilization with Fuel Cells. </w:t>
      </w:r>
    </w:p>
    <w:p w14:paraId="01077BFA" w14:textId="549043B3" w:rsidR="00D42A8D" w:rsidRPr="00BC358A" w:rsidRDefault="003354B0" w:rsidP="00BC358A">
      <w:pPr>
        <w:pStyle w:val="MDPI31text"/>
      </w:pPr>
      <w:r>
        <w:t>G</w:t>
      </w:r>
      <w:r w:rsidR="00453317" w:rsidRPr="00BC358A">
        <w:t>reen hydrogen can be used to produce green electrical energy with hydrogen fuel cells</w:t>
      </w:r>
      <w:r w:rsidR="000B3D43" w:rsidRPr="00BC358A">
        <w:t xml:space="preserve"> [</w:t>
      </w:r>
      <w:bookmarkStart w:id="37" w:name="_Ref170124870"/>
      <w:r w:rsidR="000B3D43" w:rsidRPr="00BC358A">
        <w:rPr>
          <w:rStyle w:val="Rimandonotadichiusura"/>
          <w:vertAlign w:val="baseline"/>
        </w:rPr>
        <w:endnoteReference w:id="184"/>
      </w:r>
      <w:bookmarkEnd w:id="37"/>
      <w:r w:rsidR="000B3D43" w:rsidRPr="00BC358A">
        <w:t>]</w:t>
      </w:r>
      <w:r w:rsidR="00453317" w:rsidRPr="00BC358A">
        <w:t xml:space="preserve">. This allows to produce directly electric energy with very high efficiency (except the hydrogen production and transport steps that are quite inefficient) and without producing pollutants in the energy transformation step. </w:t>
      </w:r>
      <w:r w:rsidR="002E660A">
        <w:t>Hydrogen f</w:t>
      </w:r>
      <w:r w:rsidR="00453317" w:rsidRPr="00BC358A">
        <w:t>uel cells, which were conceptualized at the beginning of the XIXth century and produced at the experimental level in the middle of the same century</w:t>
      </w:r>
      <w:r w:rsidR="00D42A8D" w:rsidRPr="00BC358A">
        <w:t xml:space="preserve"> (i.e. before the invention of internal combustion engines)</w:t>
      </w:r>
      <w:r w:rsidR="00453317" w:rsidRPr="00BC358A">
        <w:t xml:space="preserve">, </w:t>
      </w:r>
      <w:r w:rsidR="00D42A8D" w:rsidRPr="00BC358A">
        <w:t xml:space="preserve">after 150 years </w:t>
      </w:r>
      <w:r w:rsidR="00453317" w:rsidRPr="00BC358A">
        <w:t>still find difficult commercialization mainly because of durability limits</w:t>
      </w:r>
      <w:r w:rsidR="00D42A8D" w:rsidRPr="00BC358A">
        <w:t>.</w:t>
      </w:r>
      <w:r w:rsidR="00C74084" w:rsidRPr="00BC358A">
        <w:t xml:space="preserve"> Data on the most relevant types of FC are summarized in Table </w:t>
      </w:r>
      <w:r w:rsidR="00242151">
        <w:t>8</w:t>
      </w:r>
      <w:r w:rsidR="00C74084" w:rsidRPr="00BC358A">
        <w:t>.</w:t>
      </w:r>
    </w:p>
    <w:p w14:paraId="75C0F366" w14:textId="3D8213D4" w:rsidR="002E660A" w:rsidRDefault="002E660A" w:rsidP="002E660A">
      <w:pPr>
        <w:pStyle w:val="MDPI23heading3"/>
      </w:pPr>
      <w:r>
        <w:t>6.</w:t>
      </w:r>
      <w:r w:rsidR="00FA1971">
        <w:t>7</w:t>
      </w:r>
      <w:r>
        <w:t xml:space="preserve">.1 </w:t>
      </w:r>
      <w:r w:rsidR="00453317" w:rsidRPr="005F64F2">
        <w:t>Polymeric Electrolyte Membrane (PEMFC)</w:t>
      </w:r>
      <w:r w:rsidR="00453317" w:rsidRPr="0066781C">
        <w:t xml:space="preserve"> </w:t>
      </w:r>
    </w:p>
    <w:p w14:paraId="2AF93BF9" w14:textId="5745EFFE" w:rsidR="00C017EE" w:rsidRPr="00C017EE" w:rsidRDefault="00453317" w:rsidP="00487FC4">
      <w:pPr>
        <w:pStyle w:val="MDPI31text"/>
        <w:ind w:firstLine="0"/>
      </w:pPr>
      <w:r w:rsidRPr="0066781C">
        <w:t xml:space="preserve">fuel cells are </w:t>
      </w:r>
      <w:r>
        <w:t xml:space="preserve">the most advanced (TRL = 9 for application in cars, light duty commercial vehicles and buses according to IEA </w:t>
      </w:r>
      <w:r w:rsidR="002E660A">
        <w:t>[</w:t>
      </w:r>
      <w:r w:rsidR="002E660A">
        <w:fldChar w:fldCharType="begin"/>
      </w:r>
      <w:r w:rsidR="002E660A">
        <w:instrText xml:space="preserve"> NOTEREF _Ref169276653 \h </w:instrText>
      </w:r>
      <w:r w:rsidR="002E660A">
        <w:fldChar w:fldCharType="separate"/>
      </w:r>
      <w:r w:rsidR="003177BC">
        <w:t>23</w:t>
      </w:r>
      <w:r w:rsidR="002E660A">
        <w:fldChar w:fldCharType="end"/>
      </w:r>
      <w:r w:rsidR="002E660A">
        <w:t>]</w:t>
      </w:r>
      <w:r>
        <w:t xml:space="preserve">), and are </w:t>
      </w:r>
      <w:r w:rsidRPr="0066781C">
        <w:t>commercia</w:t>
      </w:r>
      <w:r>
        <w:t>lly available</w:t>
      </w:r>
      <w:r w:rsidRPr="0066781C">
        <w:t xml:space="preserve"> today</w:t>
      </w:r>
      <w:r w:rsidR="00946AD6">
        <w:t xml:space="preserve"> mainly for application in vehicles</w:t>
      </w:r>
      <w:r w:rsidRPr="0066781C">
        <w:t xml:space="preserve"> [</w:t>
      </w:r>
      <w:r w:rsidRPr="0066781C">
        <w:fldChar w:fldCharType="begin"/>
      </w:r>
      <w:r w:rsidRPr="0066781C">
        <w:instrText xml:space="preserve"> NOTEREF _Ref130405801 \h </w:instrText>
      </w:r>
      <w:r>
        <w:instrText xml:space="preserve"> \* MERGEFORMAT </w:instrText>
      </w:r>
      <w:r w:rsidRPr="0066781C">
        <w:fldChar w:fldCharType="separate"/>
      </w:r>
      <w:r w:rsidR="003177BC">
        <w:t>131</w:t>
      </w:r>
      <w:r w:rsidRPr="0066781C">
        <w:fldChar w:fldCharType="end"/>
      </w:r>
      <w:r w:rsidRPr="0066781C">
        <w:t>]</w:t>
      </w:r>
      <w:r>
        <w:t xml:space="preserve">. </w:t>
      </w:r>
      <w:r w:rsidR="00946AD6" w:rsidRPr="00946AD6">
        <w:t>However, application of PEMFC to stationary energy production system is also increasingly considered [</w:t>
      </w:r>
      <w:bookmarkStart w:id="39" w:name="_Ref130395399"/>
      <w:r w:rsidR="00946AD6" w:rsidRPr="00946AD6">
        <w:endnoteReference w:id="185"/>
      </w:r>
      <w:bookmarkEnd w:id="39"/>
      <w:r w:rsidR="00946AD6" w:rsidRPr="00946AD6">
        <w:t>,</w:t>
      </w:r>
      <w:bookmarkStart w:id="40" w:name="_Ref130397415"/>
      <w:r w:rsidR="00946AD6" w:rsidRPr="00946AD6">
        <w:endnoteReference w:id="186"/>
      </w:r>
      <w:bookmarkEnd w:id="40"/>
      <w:r w:rsidR="00946AD6" w:rsidRPr="00946AD6">
        <w:t>].</w:t>
      </w:r>
      <w:r w:rsidR="00946AD6">
        <w:t xml:space="preserve"> </w:t>
      </w:r>
      <w:r>
        <w:t xml:space="preserve">They work around 100 °C and are based on noble-metal based electrodes (usually carbon-platinum composites) and of proton exchange sulphonated resin membranes as </w:t>
      </w:r>
      <w:r w:rsidRPr="00901024">
        <w:t>the electrolyte. They work with wet membrane and</w:t>
      </w:r>
      <w:r w:rsidR="00C422F8">
        <w:t xml:space="preserve"> </w:t>
      </w:r>
      <w:r w:rsidRPr="00901024">
        <w:t xml:space="preserve">feeds. Advantages of PEM are high volumetric power density, short start-up times, and high tolerance of gas-pressure differential between cathode and </w:t>
      </w:r>
      <w:r w:rsidRPr="00C422F8">
        <w:t>anode [</w:t>
      </w:r>
      <w:r w:rsidR="00CD0CDE">
        <w:fldChar w:fldCharType="begin"/>
      </w:r>
      <w:r w:rsidR="00CD0CDE">
        <w:instrText xml:space="preserve"> NOTEREF _Ref170124870 \h </w:instrText>
      </w:r>
      <w:r w:rsidR="00CD0CDE">
        <w:fldChar w:fldCharType="separate"/>
      </w:r>
      <w:r w:rsidR="003177BC">
        <w:t>184</w:t>
      </w:r>
      <w:r w:rsidR="00CD0CDE">
        <w:fldChar w:fldCharType="end"/>
      </w:r>
      <w:r w:rsidRPr="00C422F8">
        <w:t xml:space="preserve">]. </w:t>
      </w:r>
      <w:r w:rsidR="00587CBB">
        <w:t>A</w:t>
      </w:r>
      <w:r w:rsidR="00587CBB" w:rsidRPr="00901024">
        <w:t xml:space="preserve"> main limit of this </w:t>
      </w:r>
      <w:r w:rsidR="00587CBB" w:rsidRPr="00E10E59">
        <w:t xml:space="preserve">technology is the high cost associated to the need of </w:t>
      </w:r>
      <w:r w:rsidR="00587CBB" w:rsidRPr="00587CBB">
        <w:t xml:space="preserve">significant amounts of platinum in the electrodes. </w:t>
      </w:r>
      <w:r w:rsidR="00E10E59" w:rsidRPr="00587CBB">
        <w:t>H</w:t>
      </w:r>
      <w:r w:rsidR="00C422F8" w:rsidRPr="00587CBB">
        <w:t xml:space="preserve">eavy </w:t>
      </w:r>
      <w:r w:rsidRPr="00587CBB">
        <w:t>durability concerns still exist</w:t>
      </w:r>
      <w:r w:rsidR="00587CBB" w:rsidRPr="00587CBB">
        <w:t xml:space="preserve"> [</w:t>
      </w:r>
      <w:r w:rsidR="00C422F8" w:rsidRPr="00587CBB">
        <w:rPr>
          <w:rStyle w:val="Rimandonotadichiusura"/>
          <w:vertAlign w:val="baseline"/>
        </w:rPr>
        <w:endnoteReference w:id="187"/>
      </w:r>
      <w:r w:rsidR="00C422F8" w:rsidRPr="00587CBB">
        <w:t>]</w:t>
      </w:r>
      <w:r w:rsidR="00E10E59" w:rsidRPr="00587CBB">
        <w:t xml:space="preserve">, which </w:t>
      </w:r>
      <w:r w:rsidR="00587CBB" w:rsidRPr="00587CBB">
        <w:t>increase with decreasing platinum contents in the electrodes [</w:t>
      </w:r>
      <w:r w:rsidR="00587CBB" w:rsidRPr="00587CBB">
        <w:rPr>
          <w:rStyle w:val="Rimandonotadichiusura"/>
          <w:vertAlign w:val="baseline"/>
        </w:rPr>
        <w:endnoteReference w:id="188"/>
      </w:r>
      <w:r w:rsidR="00587CBB" w:rsidRPr="00587CBB">
        <w:t xml:space="preserve">], </w:t>
      </w:r>
      <w:r w:rsidR="00D42A8D">
        <w:t>guaranteed durability being still</w:t>
      </w:r>
      <w:r w:rsidR="00E10E59" w:rsidRPr="00587CBB">
        <w:t xml:space="preserve"> less than the tar</w:t>
      </w:r>
      <w:r w:rsidR="00E10E59">
        <w:t>gets for heavy duty vehicles</w:t>
      </w:r>
      <w:r w:rsidR="00C74084">
        <w:t>.</w:t>
      </w:r>
      <w:r w:rsidR="0097635A">
        <w:t xml:space="preserve"> Additionally, </w:t>
      </w:r>
      <w:r w:rsidR="00487FC4">
        <w:t xml:space="preserve">PEMFC need highly pure hydrogen and </w:t>
      </w:r>
      <w:r w:rsidR="0097635A">
        <w:t xml:space="preserve">humidity management is quite onerous too. </w:t>
      </w:r>
      <w:r w:rsidR="00C74084" w:rsidRPr="0097635A">
        <w:t>PEMFC</w:t>
      </w:r>
      <w:r w:rsidR="00487FC4">
        <w:t xml:space="preserve"> + hydrogen storage + electric </w:t>
      </w:r>
      <w:r w:rsidR="00487FC4" w:rsidRPr="00487FC4">
        <w:t xml:space="preserve">engine systems </w:t>
      </w:r>
      <w:r w:rsidR="00C74084" w:rsidRPr="00487FC4">
        <w:t xml:space="preserve">have a gravimetric energy density </w:t>
      </w:r>
      <w:r w:rsidR="00487FC4" w:rsidRPr="00487FC4">
        <w:t xml:space="preserve">still </w:t>
      </w:r>
      <w:r w:rsidR="008E5401">
        <w:t xml:space="preserve">well </w:t>
      </w:r>
      <w:r w:rsidR="00487FC4" w:rsidRPr="00487FC4">
        <w:t>lower than</w:t>
      </w:r>
      <w:r w:rsidR="00C74084" w:rsidRPr="00487FC4">
        <w:t xml:space="preserve"> that of hydrocarbon</w:t>
      </w:r>
      <w:r w:rsidR="00487FC4" w:rsidRPr="00487FC4">
        <w:t>-based</w:t>
      </w:r>
      <w:r w:rsidR="00C74084" w:rsidRPr="00487FC4">
        <w:t xml:space="preserve"> combustion engines</w:t>
      </w:r>
      <w:r w:rsidR="00487FC4" w:rsidRPr="00487FC4">
        <w:t xml:space="preserve"> systems, but</w:t>
      </w:r>
      <w:r w:rsidR="00C74084" w:rsidRPr="00487FC4">
        <w:t xml:space="preserve"> an order of magnitude larger than that of batteries</w:t>
      </w:r>
      <w:r w:rsidR="00487FC4" w:rsidRPr="00487FC4">
        <w:t>.</w:t>
      </w:r>
      <w:r w:rsidR="00487FC4">
        <w:t xml:space="preserve"> However, </w:t>
      </w:r>
      <w:r w:rsidR="00487FC4" w:rsidRPr="00487FC4">
        <w:t xml:space="preserve">they have </w:t>
      </w:r>
      <w:r w:rsidR="00C74084" w:rsidRPr="00487FC4">
        <w:t xml:space="preserve">power densities </w:t>
      </w:r>
      <w:r w:rsidR="00487FC4" w:rsidRPr="00487FC4">
        <w:t>well lower t</w:t>
      </w:r>
      <w:r w:rsidR="00C74084" w:rsidRPr="00487FC4">
        <w:t xml:space="preserve">han batteries and than combustion engines. The efficiency in the use of energy </w:t>
      </w:r>
      <w:r w:rsidR="008E5401">
        <w:t xml:space="preserve">in </w:t>
      </w:r>
      <w:r w:rsidR="00B27C70">
        <w:t xml:space="preserve">hydrogen tank+ </w:t>
      </w:r>
      <w:r w:rsidR="008E5401">
        <w:t xml:space="preserve">fuel cell + electric engine systems </w:t>
      </w:r>
      <w:r w:rsidR="00C74084" w:rsidRPr="00487FC4">
        <w:t xml:space="preserve">is lower than that of batteries but much more than </w:t>
      </w:r>
      <w:r w:rsidR="00487FC4" w:rsidRPr="00487FC4">
        <w:t>that</w:t>
      </w:r>
      <w:r w:rsidR="00487FC4">
        <w:t xml:space="preserve"> of </w:t>
      </w:r>
      <w:r w:rsidR="00C74084">
        <w:t>combustion engine</w:t>
      </w:r>
      <w:r w:rsidR="00487FC4">
        <w:t xml:space="preserve"> systems</w:t>
      </w:r>
      <w:r w:rsidR="00C74084">
        <w:t xml:space="preserve">. The overall efficiency for use of Fuel Cells in vehicles is certainly strongly limited by the inefficient </w:t>
      </w:r>
      <w:r w:rsidR="00C74084" w:rsidRPr="00865EB3">
        <w:t>storage of hydrogen (very low volumetric energy density) and</w:t>
      </w:r>
      <w:r w:rsidR="0055522D" w:rsidRPr="0055522D">
        <w:t xml:space="preserve"> </w:t>
      </w:r>
      <w:r w:rsidR="0055522D" w:rsidRPr="00865EB3">
        <w:t>to limited durability as well</w:t>
      </w:r>
      <w:r w:rsidR="00487FC4">
        <w:t xml:space="preserve">, </w:t>
      </w:r>
      <w:r w:rsidR="0055522D" w:rsidRPr="00865EB3">
        <w:t>at the moment.</w:t>
      </w:r>
      <w:r w:rsidR="00C74084" w:rsidRPr="00865EB3">
        <w:t xml:space="preserve"> </w:t>
      </w:r>
      <w:r w:rsidR="0055522D" w:rsidRPr="00865EB3">
        <w:t>Thus they compete with full electricity – battery</w:t>
      </w:r>
      <w:r w:rsidR="0055522D">
        <w:t xml:space="preserve"> systems</w:t>
      </w:r>
      <w:r w:rsidR="0055522D" w:rsidRPr="00865EB3">
        <w:t xml:space="preserve"> </w:t>
      </w:r>
      <w:r w:rsidR="00487FC4">
        <w:t>but seem to be more promising for medium weight and mileage vehicles like big trucks</w:t>
      </w:r>
      <w:r w:rsidR="00B27C70">
        <w:t xml:space="preserve"> </w:t>
      </w:r>
      <w:r w:rsidR="00B27C70" w:rsidRPr="00875879">
        <w:t>[</w:t>
      </w:r>
      <w:bookmarkStart w:id="41" w:name="_Ref170153990"/>
      <w:r w:rsidR="00B27C70" w:rsidRPr="00F06C5E">
        <w:rPr>
          <w:rStyle w:val="Rimandonotadichiusura"/>
          <w:vertAlign w:val="baseline"/>
        </w:rPr>
        <w:endnoteReference w:id="189"/>
      </w:r>
      <w:bookmarkEnd w:id="41"/>
      <w:r w:rsidR="00B27C70" w:rsidRPr="00875879">
        <w:t>]</w:t>
      </w:r>
      <w:r w:rsidR="00487FC4" w:rsidRPr="00875879">
        <w:t>.</w:t>
      </w:r>
      <w:r w:rsidR="0055522D" w:rsidRPr="00875879">
        <w:t xml:space="preserve"> </w:t>
      </w:r>
    </w:p>
    <w:p w14:paraId="7BA79D2C" w14:textId="6B7E02FF" w:rsidR="00C017EE" w:rsidRDefault="008E5401" w:rsidP="008E5401">
      <w:pPr>
        <w:pStyle w:val="MDPI31text"/>
      </w:pPr>
      <w:r w:rsidRPr="00487FC4">
        <w:t>To overcome or limit some of its drawbacks, High Temperature PEMFC are now under study [</w:t>
      </w:r>
      <w:r w:rsidRPr="00487FC4">
        <w:rPr>
          <w:rStyle w:val="Rimandonotadichiusura"/>
          <w:vertAlign w:val="baseline"/>
        </w:rPr>
        <w:endnoteReference w:id="190"/>
      </w:r>
      <w:r w:rsidRPr="00487FC4">
        <w:t>]. In fact it has been observed that poly-benzimidazole (PBI) membrane doped with phosphoric acid may act as the proton conductor at temperatures up to 200 °C. This would makes easier the management of humidity and maybe less stringent the limit on hydrogen purity.</w:t>
      </w:r>
    </w:p>
    <w:p w14:paraId="42E1AFF9" w14:textId="2A5BCC41" w:rsidR="008E5401" w:rsidRDefault="008E5401" w:rsidP="008E5401">
      <w:pPr>
        <w:pStyle w:val="MDPI23heading3"/>
      </w:pPr>
      <w:r>
        <w:t>6.</w:t>
      </w:r>
      <w:r w:rsidR="00FA1971">
        <w:t>7</w:t>
      </w:r>
      <w:r>
        <w:t xml:space="preserve">.2 </w:t>
      </w:r>
      <w:r w:rsidRPr="005F64F2">
        <w:t xml:space="preserve">Alkaline </w:t>
      </w:r>
      <w:r>
        <w:t>F</w:t>
      </w:r>
      <w:r w:rsidRPr="005F64F2">
        <w:t xml:space="preserve">uel </w:t>
      </w:r>
      <w:r>
        <w:t>C</w:t>
      </w:r>
      <w:r w:rsidRPr="005F64F2">
        <w:t>ells (AFC)</w:t>
      </w:r>
      <w:r>
        <w:t xml:space="preserve">. </w:t>
      </w:r>
    </w:p>
    <w:p w14:paraId="00DC4960" w14:textId="7122FA30" w:rsidR="008E5401" w:rsidRDefault="008E5401" w:rsidP="008E5401">
      <w:pPr>
        <w:pStyle w:val="MDPI31text"/>
      </w:pPr>
      <w:r>
        <w:t xml:space="preserve">Alkaline Fuel Cells use, as the corresponding electrolytic cells, </w:t>
      </w:r>
      <w:r w:rsidRPr="008E5401">
        <w:t>30-40 % KOH water solution embe</w:t>
      </w:r>
      <w:r w:rsidR="00081B13">
        <w:t>dd</w:t>
      </w:r>
      <w:r w:rsidRPr="008E5401">
        <w:t>ed in porous materials as the electrolyte [</w:t>
      </w:r>
      <w:bookmarkStart w:id="42" w:name="_Ref130825495"/>
      <w:r w:rsidRPr="008E5401">
        <w:rPr>
          <w:rStyle w:val="Rimandonotadichiusura"/>
          <w:vertAlign w:val="baseline"/>
        </w:rPr>
        <w:endnoteReference w:id="191"/>
      </w:r>
      <w:bookmarkEnd w:id="42"/>
      <w:r w:rsidRPr="008E5401">
        <w:t>]</w:t>
      </w:r>
      <w:r>
        <w:t xml:space="preserve">. They </w:t>
      </w:r>
      <w:r w:rsidRPr="008E5401">
        <w:t xml:space="preserve">have been the first to be practically developed at the commercial level since the </w:t>
      </w:r>
      <w:r w:rsidRPr="008E5401">
        <w:lastRenderedPageBreak/>
        <w:t>sixties, and were used by NASA in Apollo missions and the space shuttle to produce electrical power and fresh drinking water. They also necessarily use Pt-carbon electrodes, thus suffering of high costs. The additional main limit consists in their sensitivity to CO</w:t>
      </w:r>
      <w:r w:rsidRPr="008E5401">
        <w:rPr>
          <w:vertAlign w:val="subscript"/>
        </w:rPr>
        <w:t>2</w:t>
      </w:r>
      <w:r w:rsidRPr="008E5401">
        <w:t>, which is strongly absorbed by KOH solution. They consequently need highly purified air or oxygen as the cathode feed. For this reason, they are no</w:t>
      </w:r>
      <w:r>
        <w:t>t</w:t>
      </w:r>
      <w:r w:rsidRPr="008E5401">
        <w:t xml:space="preserve"> competitive with  PEMFC.</w:t>
      </w:r>
    </w:p>
    <w:p w14:paraId="7DDD9710" w14:textId="1EB79A34" w:rsidR="008E5401" w:rsidRDefault="008E5401" w:rsidP="008E5401">
      <w:pPr>
        <w:pStyle w:val="MDPI23heading3"/>
      </w:pPr>
      <w:r>
        <w:t>6.</w:t>
      </w:r>
      <w:r w:rsidR="00FA1971">
        <w:t>7</w:t>
      </w:r>
      <w:r>
        <w:t xml:space="preserve">.3 </w:t>
      </w:r>
      <w:r w:rsidRPr="00581C87">
        <w:t>Alkaline Exchange Membrane Fuel Cells (AEMFC)</w:t>
      </w:r>
      <w:r>
        <w:t>.</w:t>
      </w:r>
    </w:p>
    <w:p w14:paraId="7823B204" w14:textId="4B585E17" w:rsidR="008E5401" w:rsidRDefault="008E5401" w:rsidP="008E5401">
      <w:pPr>
        <w:pStyle w:val="MDPI31text"/>
      </w:pPr>
      <w:r>
        <w:t xml:space="preserve">A quite recent development in this field resulted in the </w:t>
      </w:r>
      <w:r w:rsidRPr="008E5401">
        <w:t>Alkaline Exchange Membrane Fuel Cells,</w:t>
      </w:r>
      <w:r>
        <w:t xml:space="preserve"> that use q</w:t>
      </w:r>
      <w:r w:rsidRPr="004F6789">
        <w:t>uaternary ammonia-/piperidinium based polymer</w:t>
      </w:r>
      <w:r>
        <w:t xml:space="preserve">ic membrane to transport the hydroxide anion.  AEMFC are considered as candidates to substitute PEMFC because of </w:t>
      </w:r>
      <w:r w:rsidRPr="00E84F42">
        <w:t>quicker electrochemical</w:t>
      </w:r>
      <w:r>
        <w:t xml:space="preserve"> </w:t>
      </w:r>
      <w:r w:rsidRPr="00E84F42">
        <w:t>kinetics, lower catalysts cost and weaker corrosion.</w:t>
      </w:r>
      <w:r>
        <w:t xml:space="preserve"> </w:t>
      </w:r>
      <w:r w:rsidRPr="00E84F42">
        <w:t>In</w:t>
      </w:r>
      <w:r>
        <w:t xml:space="preserve"> fact ,they potentially allow the use of </w:t>
      </w:r>
      <w:r w:rsidRPr="00C6111F">
        <w:t>non-precious-metal</w:t>
      </w:r>
      <w:r>
        <w:t xml:space="preserve"> </w:t>
      </w:r>
      <w:r w:rsidRPr="00E84F42">
        <w:t xml:space="preserve">catalysts, which can facilitate </w:t>
      </w:r>
      <w:r>
        <w:t>commercialization</w:t>
      </w:r>
      <w:r w:rsidRPr="006F6B7D">
        <w:t xml:space="preserve"> [</w:t>
      </w:r>
      <w:bookmarkStart w:id="43" w:name="_Ref130826225"/>
      <w:r w:rsidRPr="006F6B7D">
        <w:rPr>
          <w:rStyle w:val="Rimandonotadichiusura"/>
          <w:vertAlign w:val="baseline"/>
        </w:rPr>
        <w:endnoteReference w:id="192"/>
      </w:r>
      <w:bookmarkEnd w:id="43"/>
      <w:r w:rsidRPr="006F6B7D">
        <w:t>].</w:t>
      </w:r>
      <w:r w:rsidRPr="00E84F42">
        <w:t xml:space="preserve"> </w:t>
      </w:r>
      <w:r>
        <w:t>However, AEMFC still have fast degradation rate and CO</w:t>
      </w:r>
      <w:r w:rsidRPr="006942F1">
        <w:rPr>
          <w:vertAlign w:val="subscript"/>
        </w:rPr>
        <w:t>2</w:t>
      </w:r>
      <w:r>
        <w:t xml:space="preserve"> sensitivity, and consequently too low lifetime. They are still at the laboratory development level [</w:t>
      </w:r>
      <w:r>
        <w:fldChar w:fldCharType="begin"/>
      </w:r>
      <w:r>
        <w:instrText xml:space="preserve"> NOTEREF _Ref130825495 \h  \* MERGEFORMAT </w:instrText>
      </w:r>
      <w:r>
        <w:fldChar w:fldCharType="separate"/>
      </w:r>
      <w:r w:rsidR="003177BC">
        <w:t>191</w:t>
      </w:r>
      <w:r>
        <w:fldChar w:fldCharType="end"/>
      </w:r>
      <w:r>
        <w:t>,</w:t>
      </w:r>
      <w:r>
        <w:fldChar w:fldCharType="begin"/>
      </w:r>
      <w:r>
        <w:instrText xml:space="preserve"> NOTEREF _Ref130826225 \h  \* MERGEFORMAT </w:instrText>
      </w:r>
      <w:r>
        <w:fldChar w:fldCharType="separate"/>
      </w:r>
      <w:r w:rsidR="003177BC">
        <w:t>192</w:t>
      </w:r>
      <w:r>
        <w:fldChar w:fldCharType="end"/>
      </w:r>
      <w:r>
        <w:t xml:space="preserve">]. </w:t>
      </w:r>
    </w:p>
    <w:p w14:paraId="18DEAE19" w14:textId="77777777" w:rsidR="007F0648" w:rsidRPr="008E5401" w:rsidRDefault="007F0648" w:rsidP="007F0648">
      <w:pPr>
        <w:pStyle w:val="MDPI23heading3"/>
      </w:pPr>
      <w:r w:rsidRPr="008E5401">
        <w:t>6.</w:t>
      </w:r>
      <w:r>
        <w:t>7</w:t>
      </w:r>
      <w:r w:rsidRPr="008E5401">
        <w:t>.4 Phosphoric Acid Fuel Cells (PAFC).</w:t>
      </w:r>
    </w:p>
    <w:p w14:paraId="31C9B226" w14:textId="77777777" w:rsidR="007F0648" w:rsidRDefault="007F0648" w:rsidP="007F0648">
      <w:pPr>
        <w:pStyle w:val="MDPI31text"/>
        <w:ind w:firstLine="452"/>
      </w:pPr>
      <w:r>
        <w:t>PAFC</w:t>
      </w:r>
      <w:r w:rsidRPr="008E5401">
        <w:t xml:space="preserve"> [</w:t>
      </w:r>
      <w:r w:rsidRPr="008E5401">
        <w:endnoteReference w:id="193"/>
      </w:r>
      <w:r w:rsidRPr="008E5401">
        <w:t>] were firstly commercialized and widely used for small stationary power generators with output in the 100 kW-400 kW range. PAFC operates usually at 180°C–220°C. The electrolyte is 100% concentration of H</w:t>
      </w:r>
      <w:r w:rsidRPr="00A36664">
        <w:rPr>
          <w:vertAlign w:val="subscript"/>
        </w:rPr>
        <w:t>3</w:t>
      </w:r>
      <w:r w:rsidRPr="008E5401">
        <w:t>PO</w:t>
      </w:r>
      <w:r w:rsidRPr="00A36664">
        <w:rPr>
          <w:vertAlign w:val="subscript"/>
        </w:rPr>
        <w:t>4</w:t>
      </w:r>
      <w:r w:rsidRPr="008E5401">
        <w:t xml:space="preserve"> contained in a Teflon-bonded, silicon carbide matrix. Electrodes are based on Pt/carbon composites. The quite operating high temperature allows for low-grade waste heat recovery for further utilization. PAFCs have moderate durability and simple structure, as well as a good tolerance to CO</w:t>
      </w:r>
      <w:r w:rsidRPr="00A36664">
        <w:rPr>
          <w:vertAlign w:val="subscript"/>
        </w:rPr>
        <w:t>2</w:t>
      </w:r>
      <w:r w:rsidRPr="008E5401">
        <w:t xml:space="preserve"> and CO in the feeds. The main limits, that caused reduced commercialization, are high costs mainly due to noble metal electrode materials</w:t>
      </w:r>
      <w:r>
        <w:t xml:space="preserve">, the need </w:t>
      </w:r>
      <w:r w:rsidRPr="004C0A33">
        <w:t>for corrosion-resistant materials</w:t>
      </w:r>
      <w:r>
        <w:t>, and the relatively low power density.</w:t>
      </w:r>
    </w:p>
    <w:p w14:paraId="21C43712" w14:textId="77777777" w:rsidR="007F0648" w:rsidRDefault="007F0648" w:rsidP="007F0648">
      <w:pPr>
        <w:pStyle w:val="MDPI23heading3"/>
      </w:pPr>
      <w:bookmarkStart w:id="44" w:name="_Hlk170137457"/>
      <w:r>
        <w:t xml:space="preserve">6.7.5 </w:t>
      </w:r>
      <w:r w:rsidRPr="00F6476A">
        <w:t xml:space="preserve">Solid Oxide Fuel Cells (SOFC) </w:t>
      </w:r>
    </w:p>
    <w:p w14:paraId="7F816A27" w14:textId="77777777" w:rsidR="007F0648" w:rsidRDefault="007F0648" w:rsidP="007F0648">
      <w:pPr>
        <w:pStyle w:val="MDPI31text"/>
        <w:ind w:firstLine="452"/>
      </w:pPr>
      <w:r w:rsidRPr="00A36664">
        <w:t xml:space="preserve">SOFC </w:t>
      </w:r>
      <w:bookmarkEnd w:id="44"/>
      <w:r w:rsidRPr="00A36664">
        <w:t>are the most advanced FC besides PEMFC. According to IEA, their RTL is 8-9 for large stationary energy generation. They apply solid oxide-ion conducting materials, such as Y-stabilized zirconia or Sm-doped gadolinia, as electrolytes [</w:t>
      </w:r>
      <w:r w:rsidRPr="00A36664">
        <w:endnoteReference w:id="194"/>
      </w:r>
      <w:r w:rsidRPr="00A36664">
        <w:t>]. To have high ion conductivity, high temperatures are needed (650-800 °C). This allows non-noble metals to be used as the anode (usually nickel) and metal oxide such as LaSM (Lanthanum-Strontium</w:t>
      </w:r>
      <w:r w:rsidRPr="00F6476A">
        <w:t xml:space="preserve"> Manganite) as the anode. Just </w:t>
      </w:r>
      <w:r>
        <w:t>due to</w:t>
      </w:r>
      <w:r w:rsidRPr="00F6476A">
        <w:t xml:space="preserve"> its high temperature operation, high purity for hydrogen feed is not necessary, and also internal reforming of hydrocarbons </w:t>
      </w:r>
      <w:r>
        <w:t>is possible</w:t>
      </w:r>
      <w:r w:rsidRPr="00F6476A">
        <w:t>. Thus, its application is supposed to be optimal for large energy production systems. To this high temperature operation, limits are associated such as long startup times, limited number of</w:t>
      </w:r>
      <w:r>
        <w:t xml:space="preserve"> </w:t>
      </w:r>
      <w:r w:rsidRPr="00F6476A">
        <w:t xml:space="preserve">shutdowns allowed, high temperature corrosion and breackdown of cell components </w:t>
      </w:r>
      <w:r w:rsidRPr="00B0679A">
        <w:t>[</w:t>
      </w:r>
      <w:r w:rsidRPr="00B0679A">
        <w:rPr>
          <w:rStyle w:val="Rimandonotadichiusura"/>
          <w:vertAlign w:val="baseline"/>
        </w:rPr>
        <w:endnoteReference w:id="195"/>
      </w:r>
      <w:r w:rsidRPr="00B0679A">
        <w:t>]</w:t>
      </w:r>
      <w:r>
        <w:t xml:space="preserve"> </w:t>
      </w:r>
      <w:r w:rsidRPr="00F6476A">
        <w:t xml:space="preserve">resulting in low durability. </w:t>
      </w:r>
      <w:r>
        <w:t>Cathode degradation may occur due to poisoning mainly arising from chromium evaporated from the unprotected metallic interconnects, and from impurities in the air feed (i.e sulphur compounds, CO</w:t>
      </w:r>
      <w:r w:rsidRPr="008C18DE">
        <w:rPr>
          <w:vertAlign w:val="subscript"/>
        </w:rPr>
        <w:t>2</w:t>
      </w:r>
      <w:r>
        <w:t xml:space="preserve"> and humidity), microstructural deformation and chemical and thermal strains resulting in delamination.  The electrolyte can suffer of phase transitions, contamination by impurities, dopant diffusion and mechanical failure. Finally, anode materials also suffer of microstructural changes, coking, poisoning and delamination. All these phenomena have relevant rate due to the high temperature necessarily used.</w:t>
      </w:r>
    </w:p>
    <w:p w14:paraId="03C435A7" w14:textId="7EE67E08" w:rsidR="008E5401" w:rsidRPr="008E5401" w:rsidRDefault="008E5401" w:rsidP="008E5401">
      <w:pPr>
        <w:pStyle w:val="MDPI31text"/>
        <w:sectPr w:rsidR="008E5401" w:rsidRPr="008E5401" w:rsidSect="00245F6B">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pgMar w:top="1417" w:right="1134" w:bottom="1134" w:left="1134" w:header="708" w:footer="708" w:gutter="0"/>
          <w:cols w:space="708"/>
          <w:docGrid w:linePitch="360"/>
        </w:sectPr>
      </w:pPr>
    </w:p>
    <w:p w14:paraId="4F1E3717" w14:textId="77777777" w:rsidR="004A3708" w:rsidRDefault="004A3708" w:rsidP="004A3708">
      <w:pPr>
        <w:pStyle w:val="MDPI31text"/>
        <w:ind w:left="0" w:firstLine="0"/>
      </w:pPr>
    </w:p>
    <w:p w14:paraId="41456861" w14:textId="77777777" w:rsidR="004A3708" w:rsidRDefault="004A3708" w:rsidP="004A3708">
      <w:pPr>
        <w:pStyle w:val="MDPI31text"/>
        <w:ind w:left="0" w:firstLine="0"/>
      </w:pPr>
    </w:p>
    <w:p w14:paraId="3B1AE7C1" w14:textId="056DBC17" w:rsidR="00C74084" w:rsidRDefault="00C74084" w:rsidP="004A3708">
      <w:pPr>
        <w:pStyle w:val="MDPI41tablecaption"/>
      </w:pPr>
      <w:r>
        <w:t xml:space="preserve">Table </w:t>
      </w:r>
      <w:r w:rsidR="00242151">
        <w:t>8</w:t>
      </w:r>
      <w:r>
        <w:t>. Data on most advanced fuel cell systems</w:t>
      </w:r>
    </w:p>
    <w:p w14:paraId="0E308E34" w14:textId="77777777" w:rsidR="004A3708" w:rsidRPr="00F6476A" w:rsidRDefault="004A3708" w:rsidP="004A3708">
      <w:pPr>
        <w:pStyle w:val="MDPI31text"/>
        <w:ind w:left="0" w:firstLine="0"/>
      </w:pPr>
    </w:p>
    <w:tbl>
      <w:tblPr>
        <w:tblStyle w:val="Grigliatabella"/>
        <w:tblW w:w="15021" w:type="dxa"/>
        <w:tblLayout w:type="fixed"/>
        <w:tblLook w:val="04A0" w:firstRow="1" w:lastRow="0" w:firstColumn="1" w:lastColumn="0" w:noHBand="0" w:noVBand="1"/>
      </w:tblPr>
      <w:tblGrid>
        <w:gridCol w:w="988"/>
        <w:gridCol w:w="1134"/>
        <w:gridCol w:w="1842"/>
        <w:gridCol w:w="2127"/>
        <w:gridCol w:w="992"/>
        <w:gridCol w:w="1276"/>
        <w:gridCol w:w="850"/>
        <w:gridCol w:w="1559"/>
        <w:gridCol w:w="709"/>
        <w:gridCol w:w="992"/>
        <w:gridCol w:w="2552"/>
      </w:tblGrid>
      <w:tr w:rsidR="00C74084" w:rsidRPr="00A45F9C" w14:paraId="74CB5058" w14:textId="77777777" w:rsidTr="00C74084">
        <w:tc>
          <w:tcPr>
            <w:tcW w:w="988" w:type="dxa"/>
          </w:tcPr>
          <w:p w14:paraId="493D4D61" w14:textId="2EB16065" w:rsidR="00C74084" w:rsidRPr="00A45F9C" w:rsidRDefault="00C74084" w:rsidP="00C74084">
            <w:pPr>
              <w:pStyle w:val="MDPI42tablebody"/>
            </w:pPr>
            <w:r>
              <w:t>FC type</w:t>
            </w:r>
          </w:p>
        </w:tc>
        <w:tc>
          <w:tcPr>
            <w:tcW w:w="1134" w:type="dxa"/>
          </w:tcPr>
          <w:p w14:paraId="4FCE563B" w14:textId="77777777" w:rsidR="00C74084" w:rsidRPr="00A45F9C" w:rsidRDefault="00C74084" w:rsidP="00C74084">
            <w:pPr>
              <w:pStyle w:val="MDPI42tablebody"/>
            </w:pPr>
            <w:r w:rsidRPr="00A45F9C">
              <w:t>Anode</w:t>
            </w:r>
            <w:r>
              <w:t xml:space="preserve"> material and feed</w:t>
            </w:r>
          </w:p>
        </w:tc>
        <w:tc>
          <w:tcPr>
            <w:tcW w:w="1842" w:type="dxa"/>
          </w:tcPr>
          <w:p w14:paraId="39CF0707" w14:textId="77777777" w:rsidR="00C74084" w:rsidRPr="00A45F9C" w:rsidRDefault="00C74084" w:rsidP="00C74084">
            <w:pPr>
              <w:pStyle w:val="MDPI42tablebody"/>
            </w:pPr>
            <w:r w:rsidRPr="00A45F9C">
              <w:t>Electrolyte / transported species</w:t>
            </w:r>
          </w:p>
        </w:tc>
        <w:tc>
          <w:tcPr>
            <w:tcW w:w="2127" w:type="dxa"/>
          </w:tcPr>
          <w:p w14:paraId="564D591B" w14:textId="193743B1" w:rsidR="00C74084" w:rsidRPr="00A45F9C" w:rsidRDefault="00C74084" w:rsidP="00C74084">
            <w:pPr>
              <w:pStyle w:val="MDPI42tablebody"/>
            </w:pPr>
            <w:r w:rsidRPr="00A45F9C">
              <w:t>Cat</w:t>
            </w:r>
            <w:r w:rsidR="000031FF">
              <w:t>h</w:t>
            </w:r>
            <w:r w:rsidRPr="00A45F9C">
              <w:t>ode</w:t>
            </w:r>
            <w:r>
              <w:t xml:space="preserve"> material and feed</w:t>
            </w:r>
          </w:p>
        </w:tc>
        <w:tc>
          <w:tcPr>
            <w:tcW w:w="992" w:type="dxa"/>
          </w:tcPr>
          <w:p w14:paraId="7060382C" w14:textId="77777777" w:rsidR="00C74084" w:rsidRPr="00A45F9C" w:rsidRDefault="00C74084" w:rsidP="00C74084">
            <w:pPr>
              <w:pStyle w:val="MDPI42tablebody"/>
            </w:pPr>
            <w:r w:rsidRPr="00A45F9C">
              <w:t>T °C</w:t>
            </w:r>
          </w:p>
        </w:tc>
        <w:tc>
          <w:tcPr>
            <w:tcW w:w="1276" w:type="dxa"/>
          </w:tcPr>
          <w:p w14:paraId="3657E83F" w14:textId="77777777" w:rsidR="00C74084" w:rsidRDefault="00C74084" w:rsidP="00C74084">
            <w:pPr>
              <w:pStyle w:val="MDPI42tablebody"/>
            </w:pPr>
            <w:r>
              <w:t>Power range</w:t>
            </w:r>
          </w:p>
          <w:p w14:paraId="657580E4" w14:textId="77777777" w:rsidR="00C74084" w:rsidRPr="00A45F9C" w:rsidRDefault="00C74084" w:rsidP="00C74084">
            <w:pPr>
              <w:pStyle w:val="MDPI42tablebody"/>
            </w:pPr>
            <w:r>
              <w:t>kW</w:t>
            </w:r>
          </w:p>
        </w:tc>
        <w:tc>
          <w:tcPr>
            <w:tcW w:w="850" w:type="dxa"/>
          </w:tcPr>
          <w:p w14:paraId="67DE9A05" w14:textId="77777777" w:rsidR="00C74084" w:rsidRDefault="00C74084" w:rsidP="00C74084">
            <w:pPr>
              <w:pStyle w:val="MDPI42tablebody"/>
            </w:pPr>
            <w:r>
              <w:t>Startup time</w:t>
            </w:r>
          </w:p>
          <w:p w14:paraId="61C7A0EF" w14:textId="77777777" w:rsidR="00C74084" w:rsidRPr="00A45F9C" w:rsidRDefault="00C74084" w:rsidP="00C74084">
            <w:pPr>
              <w:pStyle w:val="MDPI42tablebody"/>
            </w:pPr>
            <w:r>
              <w:t>min</w:t>
            </w:r>
          </w:p>
        </w:tc>
        <w:tc>
          <w:tcPr>
            <w:tcW w:w="1559" w:type="dxa"/>
          </w:tcPr>
          <w:p w14:paraId="4275D8FA" w14:textId="77777777" w:rsidR="00C74084" w:rsidRPr="00A45F9C" w:rsidRDefault="00C74084" w:rsidP="00C74084">
            <w:pPr>
              <w:pStyle w:val="MDPI42tablebody"/>
            </w:pPr>
            <w:r w:rsidRPr="00A45F9C">
              <w:t>application</w:t>
            </w:r>
          </w:p>
        </w:tc>
        <w:tc>
          <w:tcPr>
            <w:tcW w:w="709" w:type="dxa"/>
          </w:tcPr>
          <w:p w14:paraId="3E11B4BB" w14:textId="77777777" w:rsidR="00C74084" w:rsidRPr="00A45F9C" w:rsidRDefault="00C74084" w:rsidP="00C74084">
            <w:pPr>
              <w:pStyle w:val="MDPI42tablebody"/>
            </w:pPr>
            <w:r w:rsidRPr="00A45F9C">
              <w:t>TRL</w:t>
            </w:r>
          </w:p>
        </w:tc>
        <w:tc>
          <w:tcPr>
            <w:tcW w:w="992" w:type="dxa"/>
          </w:tcPr>
          <w:p w14:paraId="1A0C2560" w14:textId="7EFE1A24" w:rsidR="00C74084" w:rsidRDefault="00C74084" w:rsidP="00C74084">
            <w:pPr>
              <w:pStyle w:val="MDPI42tablebody"/>
            </w:pPr>
            <w:r w:rsidRPr="00A45F9C">
              <w:t>Lifetime</w:t>
            </w:r>
          </w:p>
          <w:p w14:paraId="484F2F78" w14:textId="753DC931" w:rsidR="00C74084" w:rsidRPr="00A45F9C" w:rsidRDefault="00C74084" w:rsidP="00C74084">
            <w:pPr>
              <w:pStyle w:val="MDPI42tablebody"/>
            </w:pPr>
            <w:r>
              <w:t>h</w:t>
            </w:r>
          </w:p>
        </w:tc>
        <w:tc>
          <w:tcPr>
            <w:tcW w:w="2552" w:type="dxa"/>
          </w:tcPr>
          <w:p w14:paraId="5349D8F7" w14:textId="23884018" w:rsidR="00C74084" w:rsidRPr="00A45F9C" w:rsidRDefault="00C74084" w:rsidP="00C74084">
            <w:pPr>
              <w:pStyle w:val="MDPI42tablebody"/>
            </w:pPr>
            <w:r w:rsidRPr="00A45F9C">
              <w:t xml:space="preserve">Challenges </w:t>
            </w:r>
            <w:r>
              <w:t xml:space="preserve">and drawbacks </w:t>
            </w:r>
            <w:r w:rsidRPr="00A45F9C">
              <w:t>(DOE)</w:t>
            </w:r>
            <w:r w:rsidR="000031FF" w:rsidRPr="000031FF">
              <w:t xml:space="preserve"> [</w:t>
            </w:r>
            <w:r w:rsidRPr="000031FF">
              <w:rPr>
                <w:rStyle w:val="Rimandonotadichiusura"/>
                <w:vertAlign w:val="baseline"/>
              </w:rPr>
              <w:endnoteReference w:id="196"/>
            </w:r>
            <w:r w:rsidR="000031FF" w:rsidRPr="000031FF">
              <w:t>]</w:t>
            </w:r>
          </w:p>
        </w:tc>
      </w:tr>
      <w:tr w:rsidR="00C74084" w:rsidRPr="00A4143A" w14:paraId="106ED6D5" w14:textId="77777777" w:rsidTr="00C74084">
        <w:tc>
          <w:tcPr>
            <w:tcW w:w="988" w:type="dxa"/>
          </w:tcPr>
          <w:p w14:paraId="36D647AA" w14:textId="77777777" w:rsidR="00C74084" w:rsidRPr="00A45F9C" w:rsidRDefault="00C74084" w:rsidP="00C74084">
            <w:pPr>
              <w:pStyle w:val="MDPI42tablebody"/>
            </w:pPr>
            <w:r w:rsidRPr="00A45F9C">
              <w:t>PEMFC</w:t>
            </w:r>
          </w:p>
        </w:tc>
        <w:tc>
          <w:tcPr>
            <w:tcW w:w="1134" w:type="dxa"/>
          </w:tcPr>
          <w:p w14:paraId="55881CCC" w14:textId="77777777" w:rsidR="00C74084" w:rsidRPr="00A45F9C" w:rsidRDefault="00C74084" w:rsidP="00C74084">
            <w:pPr>
              <w:pStyle w:val="MDPI42tablebody"/>
            </w:pPr>
            <w:r w:rsidRPr="00A45F9C">
              <w:t>Pt/C</w:t>
            </w:r>
          </w:p>
          <w:p w14:paraId="61C5A85B" w14:textId="77777777" w:rsidR="00C74084" w:rsidRPr="00A45F9C" w:rsidRDefault="00C74084" w:rsidP="00C74084">
            <w:pPr>
              <w:pStyle w:val="MDPI42tablebody"/>
            </w:pPr>
            <w:r w:rsidRPr="00A45F9C">
              <w:t>Wet H</w:t>
            </w:r>
            <w:r w:rsidRPr="00A45F9C">
              <w:rPr>
                <w:vertAlign w:val="subscript"/>
              </w:rPr>
              <w:t>2</w:t>
            </w:r>
          </w:p>
        </w:tc>
        <w:tc>
          <w:tcPr>
            <w:tcW w:w="1842" w:type="dxa"/>
          </w:tcPr>
          <w:p w14:paraId="76D89AA0" w14:textId="77777777" w:rsidR="00C74084" w:rsidRPr="00C74084" w:rsidRDefault="00C74084" w:rsidP="00C74084">
            <w:pPr>
              <w:pStyle w:val="MDPI42tablebody"/>
              <w:rPr>
                <w:lang w:val="it-IT"/>
              </w:rPr>
            </w:pPr>
            <w:r w:rsidRPr="00C74084">
              <w:rPr>
                <w:lang w:val="it-IT"/>
              </w:rPr>
              <w:t>Cationic polymer membrane</w:t>
            </w:r>
          </w:p>
          <w:p w14:paraId="6EB0D7B8" w14:textId="77777777" w:rsidR="00C74084" w:rsidRPr="00C74084" w:rsidRDefault="00C74084" w:rsidP="00C74084">
            <w:pPr>
              <w:pStyle w:val="MDPI42tablebody"/>
              <w:rPr>
                <w:lang w:val="it-IT"/>
              </w:rPr>
            </w:pPr>
            <w:r w:rsidRPr="00C74084">
              <w:rPr>
                <w:lang w:val="it-IT"/>
              </w:rPr>
              <w:t>H</w:t>
            </w:r>
            <w:r w:rsidRPr="00C74084">
              <w:rPr>
                <w:vertAlign w:val="superscript"/>
                <w:lang w:val="it-IT"/>
              </w:rPr>
              <w:t>+</w:t>
            </w:r>
            <w:r w:rsidRPr="00C74084">
              <w:rPr>
                <w:lang w:val="it-IT"/>
              </w:rPr>
              <w:t>/H</w:t>
            </w:r>
            <w:r w:rsidRPr="00C74084">
              <w:rPr>
                <w:vertAlign w:val="subscript"/>
                <w:lang w:val="it-IT"/>
              </w:rPr>
              <w:t>2</w:t>
            </w:r>
            <w:r w:rsidRPr="00C74084">
              <w:rPr>
                <w:lang w:val="it-IT"/>
              </w:rPr>
              <w:t xml:space="preserve">O  </w:t>
            </w:r>
            <w:r w:rsidRPr="00A45F9C">
              <w:sym w:font="Symbol" w:char="F0AE"/>
            </w:r>
          </w:p>
        </w:tc>
        <w:tc>
          <w:tcPr>
            <w:tcW w:w="2127" w:type="dxa"/>
          </w:tcPr>
          <w:p w14:paraId="1150A7C1" w14:textId="77777777" w:rsidR="00C74084" w:rsidRPr="00A45F9C" w:rsidRDefault="00C74084" w:rsidP="00C74084">
            <w:pPr>
              <w:pStyle w:val="MDPI42tablebody"/>
            </w:pPr>
            <w:r w:rsidRPr="00A45F9C">
              <w:t>Pt/C</w:t>
            </w:r>
          </w:p>
          <w:p w14:paraId="5E405EF8" w14:textId="77777777" w:rsidR="00C74084" w:rsidRPr="00A45F9C" w:rsidRDefault="00C74084" w:rsidP="00C74084">
            <w:pPr>
              <w:pStyle w:val="MDPI42tablebody"/>
            </w:pPr>
            <w:r w:rsidRPr="00A45F9C">
              <w:t>O</w:t>
            </w:r>
            <w:r w:rsidRPr="00A45F9C">
              <w:rPr>
                <w:vertAlign w:val="subscript"/>
              </w:rPr>
              <w:t>2</w:t>
            </w:r>
            <w:r w:rsidRPr="00A45F9C">
              <w:t>/air</w:t>
            </w:r>
          </w:p>
        </w:tc>
        <w:tc>
          <w:tcPr>
            <w:tcW w:w="992" w:type="dxa"/>
          </w:tcPr>
          <w:p w14:paraId="66883159" w14:textId="77777777" w:rsidR="00C74084" w:rsidRPr="00A45F9C" w:rsidRDefault="00C74084" w:rsidP="00C74084">
            <w:pPr>
              <w:pStyle w:val="MDPI42tablebody"/>
            </w:pPr>
            <w:r w:rsidRPr="00A45F9C">
              <w:t>60-80</w:t>
            </w:r>
          </w:p>
        </w:tc>
        <w:tc>
          <w:tcPr>
            <w:tcW w:w="1276" w:type="dxa"/>
          </w:tcPr>
          <w:p w14:paraId="11DA1AB2" w14:textId="77777777" w:rsidR="00C74084" w:rsidRPr="00A45F9C" w:rsidRDefault="00C74084" w:rsidP="00C74084">
            <w:pPr>
              <w:pStyle w:val="MDPI42tablebody"/>
            </w:pPr>
            <w:r>
              <w:t>0.05-1000</w:t>
            </w:r>
          </w:p>
        </w:tc>
        <w:tc>
          <w:tcPr>
            <w:tcW w:w="850" w:type="dxa"/>
          </w:tcPr>
          <w:p w14:paraId="773EDFB3" w14:textId="77777777" w:rsidR="00C74084" w:rsidRPr="00A45F9C" w:rsidRDefault="00C74084" w:rsidP="00C74084">
            <w:pPr>
              <w:pStyle w:val="MDPI42tablebody"/>
            </w:pPr>
            <w:r>
              <w:t>&lt;1</w:t>
            </w:r>
          </w:p>
        </w:tc>
        <w:tc>
          <w:tcPr>
            <w:tcW w:w="1559" w:type="dxa"/>
          </w:tcPr>
          <w:p w14:paraId="4218C958" w14:textId="77777777" w:rsidR="00C74084" w:rsidRPr="00A45F9C" w:rsidRDefault="00C74084" w:rsidP="00C74084">
            <w:pPr>
              <w:pStyle w:val="MDPI42tablebody"/>
            </w:pPr>
            <w:r w:rsidRPr="00A45F9C">
              <w:t>mobile</w:t>
            </w:r>
          </w:p>
        </w:tc>
        <w:tc>
          <w:tcPr>
            <w:tcW w:w="709" w:type="dxa"/>
          </w:tcPr>
          <w:p w14:paraId="4BF0FD6D" w14:textId="77777777" w:rsidR="00C74084" w:rsidRPr="00A45F9C" w:rsidRDefault="00C74084" w:rsidP="00C74084">
            <w:pPr>
              <w:pStyle w:val="MDPI42tablebody"/>
            </w:pPr>
            <w:r w:rsidRPr="00A45F9C">
              <w:t>9</w:t>
            </w:r>
          </w:p>
        </w:tc>
        <w:tc>
          <w:tcPr>
            <w:tcW w:w="992" w:type="dxa"/>
          </w:tcPr>
          <w:p w14:paraId="77370ADF" w14:textId="77777777" w:rsidR="00C74084" w:rsidRPr="00A45F9C" w:rsidRDefault="00C74084" w:rsidP="00C74084">
            <w:pPr>
              <w:pStyle w:val="MDPI42tablebody"/>
            </w:pPr>
            <w:r w:rsidRPr="00A45F9C">
              <w:t>&gt;25000</w:t>
            </w:r>
          </w:p>
        </w:tc>
        <w:tc>
          <w:tcPr>
            <w:tcW w:w="2552" w:type="dxa"/>
          </w:tcPr>
          <w:p w14:paraId="10E88EAE" w14:textId="77777777" w:rsidR="00C74084" w:rsidRPr="00A45F9C" w:rsidRDefault="00C74084" w:rsidP="00C74084">
            <w:pPr>
              <w:pStyle w:val="MDPI42tablebody"/>
            </w:pPr>
            <w:r w:rsidRPr="00A45F9C">
              <w:t xml:space="preserve">• Expensive catalysts </w:t>
            </w:r>
          </w:p>
          <w:p w14:paraId="44B660F5" w14:textId="77777777" w:rsidR="00C74084" w:rsidRPr="00A45F9C" w:rsidRDefault="00C74084" w:rsidP="00C74084">
            <w:pPr>
              <w:pStyle w:val="MDPI42tablebody"/>
            </w:pPr>
            <w:r w:rsidRPr="00A45F9C">
              <w:t>• Sensitive to fuel impurities</w:t>
            </w:r>
          </w:p>
        </w:tc>
      </w:tr>
      <w:tr w:rsidR="00C74084" w:rsidRPr="00A45F9C" w14:paraId="1256CC16" w14:textId="77777777" w:rsidTr="00C74084">
        <w:tc>
          <w:tcPr>
            <w:tcW w:w="988" w:type="dxa"/>
          </w:tcPr>
          <w:p w14:paraId="573BAF04" w14:textId="77777777" w:rsidR="00C74084" w:rsidRPr="00A45F9C" w:rsidRDefault="00C74084" w:rsidP="00C74084">
            <w:pPr>
              <w:pStyle w:val="MDPI42tablebody"/>
            </w:pPr>
            <w:r w:rsidRPr="00A45F9C">
              <w:t>PAFC</w:t>
            </w:r>
          </w:p>
        </w:tc>
        <w:tc>
          <w:tcPr>
            <w:tcW w:w="1134" w:type="dxa"/>
          </w:tcPr>
          <w:p w14:paraId="27B61A73" w14:textId="77777777" w:rsidR="00C74084" w:rsidRPr="00A45F9C" w:rsidRDefault="00C74084" w:rsidP="00C74084">
            <w:pPr>
              <w:pStyle w:val="MDPI42tablebody"/>
            </w:pPr>
            <w:r w:rsidRPr="00A45F9C">
              <w:t>Pt/C</w:t>
            </w:r>
          </w:p>
          <w:p w14:paraId="10217A22" w14:textId="77777777" w:rsidR="00C74084" w:rsidRPr="00A45F9C" w:rsidRDefault="00C74084" w:rsidP="00C74084">
            <w:pPr>
              <w:pStyle w:val="MDPI42tablebody"/>
            </w:pPr>
            <w:r w:rsidRPr="00A45F9C">
              <w:t>H</w:t>
            </w:r>
            <w:r w:rsidRPr="00A45F9C">
              <w:rPr>
                <w:vertAlign w:val="subscript"/>
              </w:rPr>
              <w:t>2</w:t>
            </w:r>
          </w:p>
        </w:tc>
        <w:tc>
          <w:tcPr>
            <w:tcW w:w="1842" w:type="dxa"/>
          </w:tcPr>
          <w:p w14:paraId="6F572159" w14:textId="77777777" w:rsidR="00C74084" w:rsidRPr="00C74084" w:rsidRDefault="00C74084" w:rsidP="00C74084">
            <w:pPr>
              <w:pStyle w:val="MDPI42tablebody"/>
              <w:rPr>
                <w:lang w:val="it-IT"/>
              </w:rPr>
            </w:pPr>
            <w:r w:rsidRPr="00C74084">
              <w:rPr>
                <w:lang w:val="it-IT"/>
              </w:rPr>
              <w:t>H</w:t>
            </w:r>
            <w:r w:rsidRPr="00C74084">
              <w:rPr>
                <w:vertAlign w:val="subscript"/>
                <w:lang w:val="it-IT"/>
              </w:rPr>
              <w:t>3</w:t>
            </w:r>
            <w:r w:rsidRPr="00C74084">
              <w:rPr>
                <w:lang w:val="it-IT"/>
              </w:rPr>
              <w:t>PO</w:t>
            </w:r>
            <w:r w:rsidRPr="00C74084">
              <w:rPr>
                <w:vertAlign w:val="subscript"/>
                <w:lang w:val="it-IT"/>
              </w:rPr>
              <w:t xml:space="preserve">4 </w:t>
            </w:r>
            <w:r w:rsidRPr="00C74084">
              <w:rPr>
                <w:lang w:val="it-IT"/>
              </w:rPr>
              <w:t>in porous SiC matrix</w:t>
            </w:r>
          </w:p>
          <w:p w14:paraId="7CA7399B" w14:textId="77777777" w:rsidR="00C74084" w:rsidRPr="00C74084" w:rsidRDefault="00C74084" w:rsidP="00C74084">
            <w:pPr>
              <w:pStyle w:val="MDPI42tablebody"/>
              <w:rPr>
                <w:lang w:val="it-IT"/>
              </w:rPr>
            </w:pPr>
            <w:r w:rsidRPr="00C74084">
              <w:rPr>
                <w:lang w:val="it-IT"/>
              </w:rPr>
              <w:t>H</w:t>
            </w:r>
            <w:r w:rsidRPr="00C74084">
              <w:rPr>
                <w:vertAlign w:val="superscript"/>
                <w:lang w:val="it-IT"/>
              </w:rPr>
              <w:t>+</w:t>
            </w:r>
            <w:r w:rsidRPr="00C74084">
              <w:rPr>
                <w:lang w:val="it-IT"/>
              </w:rPr>
              <w:t>/H</w:t>
            </w:r>
            <w:r w:rsidRPr="00C74084">
              <w:rPr>
                <w:vertAlign w:val="subscript"/>
                <w:lang w:val="it-IT"/>
              </w:rPr>
              <w:t>2</w:t>
            </w:r>
            <w:r w:rsidRPr="00C74084">
              <w:rPr>
                <w:lang w:val="it-IT"/>
              </w:rPr>
              <w:t xml:space="preserve">O  </w:t>
            </w:r>
            <w:r w:rsidRPr="00A45F9C">
              <w:sym w:font="Symbol" w:char="F0AE"/>
            </w:r>
          </w:p>
        </w:tc>
        <w:tc>
          <w:tcPr>
            <w:tcW w:w="2127" w:type="dxa"/>
          </w:tcPr>
          <w:p w14:paraId="3659ED44" w14:textId="77777777" w:rsidR="00C74084" w:rsidRPr="00A45F9C" w:rsidRDefault="00C74084" w:rsidP="00C74084">
            <w:pPr>
              <w:pStyle w:val="MDPI42tablebody"/>
            </w:pPr>
            <w:r w:rsidRPr="00A45F9C">
              <w:t>Pt/C</w:t>
            </w:r>
          </w:p>
          <w:p w14:paraId="32F00A38" w14:textId="77777777" w:rsidR="00C74084" w:rsidRPr="00A45F9C" w:rsidRDefault="00C74084" w:rsidP="00C74084">
            <w:pPr>
              <w:pStyle w:val="MDPI42tablebody"/>
            </w:pPr>
            <w:r w:rsidRPr="00A45F9C">
              <w:t>O</w:t>
            </w:r>
            <w:r w:rsidRPr="00A45F9C">
              <w:rPr>
                <w:vertAlign w:val="subscript"/>
              </w:rPr>
              <w:t>2</w:t>
            </w:r>
            <w:r w:rsidRPr="00A45F9C">
              <w:t>/air</w:t>
            </w:r>
          </w:p>
        </w:tc>
        <w:tc>
          <w:tcPr>
            <w:tcW w:w="992" w:type="dxa"/>
          </w:tcPr>
          <w:p w14:paraId="3DC4C8E1" w14:textId="77777777" w:rsidR="00C74084" w:rsidRPr="00A45F9C" w:rsidRDefault="00C74084" w:rsidP="00C74084">
            <w:pPr>
              <w:pStyle w:val="MDPI42tablebody"/>
            </w:pPr>
            <w:r w:rsidRPr="00A45F9C">
              <w:t>140-200</w:t>
            </w:r>
          </w:p>
        </w:tc>
        <w:tc>
          <w:tcPr>
            <w:tcW w:w="1276" w:type="dxa"/>
          </w:tcPr>
          <w:p w14:paraId="415B44F7" w14:textId="77777777" w:rsidR="00C74084" w:rsidRPr="00A45F9C" w:rsidRDefault="00C74084" w:rsidP="00C74084">
            <w:pPr>
              <w:pStyle w:val="MDPI42tablebody"/>
            </w:pPr>
            <w:r>
              <w:t>100-10000</w:t>
            </w:r>
          </w:p>
        </w:tc>
        <w:tc>
          <w:tcPr>
            <w:tcW w:w="850" w:type="dxa"/>
          </w:tcPr>
          <w:p w14:paraId="6571A0C7" w14:textId="77777777" w:rsidR="00C74084" w:rsidRPr="00A45F9C" w:rsidRDefault="00C74084" w:rsidP="00C74084">
            <w:pPr>
              <w:pStyle w:val="MDPI42tablebody"/>
            </w:pPr>
            <w:r>
              <w:t>long</w:t>
            </w:r>
          </w:p>
        </w:tc>
        <w:tc>
          <w:tcPr>
            <w:tcW w:w="1559" w:type="dxa"/>
          </w:tcPr>
          <w:p w14:paraId="5331E575" w14:textId="77777777" w:rsidR="00C74084" w:rsidRPr="00A45F9C" w:rsidRDefault="00C74084" w:rsidP="00C74084">
            <w:pPr>
              <w:pStyle w:val="MDPI42tablebody"/>
            </w:pPr>
            <w:r>
              <w:t>Small stationary, mobile (buses)</w:t>
            </w:r>
          </w:p>
        </w:tc>
        <w:tc>
          <w:tcPr>
            <w:tcW w:w="709" w:type="dxa"/>
          </w:tcPr>
          <w:p w14:paraId="3C3C9A50" w14:textId="77777777" w:rsidR="00C74084" w:rsidRPr="00A45F9C" w:rsidRDefault="00C74084" w:rsidP="00C74084">
            <w:pPr>
              <w:pStyle w:val="MDPI42tablebody"/>
            </w:pPr>
          </w:p>
        </w:tc>
        <w:tc>
          <w:tcPr>
            <w:tcW w:w="992" w:type="dxa"/>
          </w:tcPr>
          <w:p w14:paraId="7BF8BC9C" w14:textId="77777777" w:rsidR="00C74084" w:rsidRPr="00A45F9C" w:rsidRDefault="00C74084" w:rsidP="00C74084">
            <w:pPr>
              <w:pStyle w:val="MDPI42tablebody"/>
            </w:pPr>
            <w:r>
              <w:t>40000</w:t>
            </w:r>
          </w:p>
        </w:tc>
        <w:tc>
          <w:tcPr>
            <w:tcW w:w="2552" w:type="dxa"/>
          </w:tcPr>
          <w:p w14:paraId="1AB9FF54" w14:textId="77777777" w:rsidR="00C74084" w:rsidRPr="00A45F9C" w:rsidRDefault="00C74084" w:rsidP="00C74084">
            <w:pPr>
              <w:pStyle w:val="MDPI42tablebody"/>
            </w:pPr>
            <w:r w:rsidRPr="00A45F9C">
              <w:t>Expensive catalysts</w:t>
            </w:r>
          </w:p>
          <w:p w14:paraId="6C84FE99" w14:textId="77777777" w:rsidR="00C74084" w:rsidRPr="00A45F9C" w:rsidRDefault="00C74084" w:rsidP="00C74084">
            <w:pPr>
              <w:pStyle w:val="MDPI42tablebody"/>
            </w:pPr>
            <w:r w:rsidRPr="00A45F9C">
              <w:t xml:space="preserve">• Long start-up time </w:t>
            </w:r>
          </w:p>
          <w:p w14:paraId="45281F8E" w14:textId="77777777" w:rsidR="00C74084" w:rsidRPr="00A45F9C" w:rsidRDefault="00C74084" w:rsidP="00C74084">
            <w:pPr>
              <w:pStyle w:val="MDPI42tablebody"/>
            </w:pPr>
            <w:r w:rsidRPr="00A45F9C">
              <w:t>• Sulfur sensitivity</w:t>
            </w:r>
          </w:p>
        </w:tc>
      </w:tr>
      <w:tr w:rsidR="00C74084" w:rsidRPr="00A4143A" w14:paraId="39D012C4" w14:textId="77777777" w:rsidTr="00C74084">
        <w:tc>
          <w:tcPr>
            <w:tcW w:w="988" w:type="dxa"/>
          </w:tcPr>
          <w:p w14:paraId="26E019AC" w14:textId="77777777" w:rsidR="00C74084" w:rsidRPr="00A45F9C" w:rsidRDefault="00C74084" w:rsidP="00C74084">
            <w:pPr>
              <w:pStyle w:val="MDPI42tablebody"/>
            </w:pPr>
            <w:r w:rsidRPr="00A45F9C">
              <w:t xml:space="preserve">AFC </w:t>
            </w:r>
          </w:p>
        </w:tc>
        <w:tc>
          <w:tcPr>
            <w:tcW w:w="1134" w:type="dxa"/>
          </w:tcPr>
          <w:p w14:paraId="7E459F5E" w14:textId="77777777" w:rsidR="00C74084" w:rsidRPr="00A45F9C" w:rsidRDefault="00C74084" w:rsidP="00C74084">
            <w:pPr>
              <w:pStyle w:val="MDPI42tablebody"/>
            </w:pPr>
            <w:r w:rsidRPr="00A45F9C">
              <w:t>Pt / C</w:t>
            </w:r>
          </w:p>
          <w:p w14:paraId="4FFFC8B7" w14:textId="77777777" w:rsidR="00C74084" w:rsidRPr="00A45F9C" w:rsidRDefault="00C74084" w:rsidP="00C74084">
            <w:pPr>
              <w:pStyle w:val="MDPI42tablebody"/>
            </w:pPr>
            <w:r w:rsidRPr="00A45F9C">
              <w:t>Wet H</w:t>
            </w:r>
            <w:r w:rsidRPr="00A45F9C">
              <w:rPr>
                <w:vertAlign w:val="subscript"/>
              </w:rPr>
              <w:t>2</w:t>
            </w:r>
          </w:p>
        </w:tc>
        <w:tc>
          <w:tcPr>
            <w:tcW w:w="1842" w:type="dxa"/>
          </w:tcPr>
          <w:p w14:paraId="22C40028" w14:textId="77777777" w:rsidR="00C74084" w:rsidRPr="00C74084" w:rsidRDefault="00C74084" w:rsidP="00C74084">
            <w:pPr>
              <w:pStyle w:val="MDPI42tablebody"/>
              <w:rPr>
                <w:lang w:val="it-IT"/>
              </w:rPr>
            </w:pPr>
            <w:r w:rsidRPr="00C74084">
              <w:rPr>
                <w:lang w:val="it-IT"/>
              </w:rPr>
              <w:t>KOH /alkaline membrane</w:t>
            </w:r>
          </w:p>
          <w:p w14:paraId="5446B2AE" w14:textId="77777777" w:rsidR="00C74084" w:rsidRPr="00C74084" w:rsidRDefault="00C74084" w:rsidP="00C74084">
            <w:pPr>
              <w:pStyle w:val="MDPI42tablebody"/>
              <w:rPr>
                <w:lang w:val="it-IT"/>
              </w:rPr>
            </w:pPr>
            <w:r w:rsidRPr="00A45F9C">
              <w:sym w:font="Symbol" w:char="F0AC"/>
            </w:r>
            <w:r w:rsidRPr="00C74084">
              <w:rPr>
                <w:lang w:val="it-IT"/>
              </w:rPr>
              <w:t xml:space="preserve">  HO</w:t>
            </w:r>
            <w:r w:rsidRPr="00C74084">
              <w:rPr>
                <w:vertAlign w:val="superscript"/>
                <w:lang w:val="it-IT"/>
              </w:rPr>
              <w:t>-</w:t>
            </w:r>
            <w:r w:rsidRPr="00C74084">
              <w:rPr>
                <w:lang w:val="it-IT"/>
              </w:rPr>
              <w:t>/H</w:t>
            </w:r>
            <w:r w:rsidRPr="00C74084">
              <w:rPr>
                <w:vertAlign w:val="subscript"/>
                <w:lang w:val="it-IT"/>
              </w:rPr>
              <w:t>2</w:t>
            </w:r>
            <w:r w:rsidRPr="00C74084">
              <w:rPr>
                <w:lang w:val="it-IT"/>
              </w:rPr>
              <w:t xml:space="preserve">O </w:t>
            </w:r>
          </w:p>
        </w:tc>
        <w:tc>
          <w:tcPr>
            <w:tcW w:w="2127" w:type="dxa"/>
          </w:tcPr>
          <w:p w14:paraId="3741A73C" w14:textId="77777777" w:rsidR="00C74084" w:rsidRPr="00A45F9C" w:rsidRDefault="00C74084" w:rsidP="00C74084">
            <w:pPr>
              <w:pStyle w:val="MDPI42tablebody"/>
            </w:pPr>
            <w:r w:rsidRPr="00A45F9C">
              <w:t>Pt/C</w:t>
            </w:r>
          </w:p>
          <w:p w14:paraId="6CB98375" w14:textId="77777777" w:rsidR="00C74084" w:rsidRPr="00A45F9C" w:rsidRDefault="00C74084" w:rsidP="00C74084">
            <w:pPr>
              <w:pStyle w:val="MDPI42tablebody"/>
            </w:pPr>
            <w:r w:rsidRPr="00A45F9C">
              <w:t>Purified air</w:t>
            </w:r>
          </w:p>
        </w:tc>
        <w:tc>
          <w:tcPr>
            <w:tcW w:w="992" w:type="dxa"/>
          </w:tcPr>
          <w:p w14:paraId="23F51777" w14:textId="77777777" w:rsidR="00C74084" w:rsidRPr="00A45F9C" w:rsidRDefault="00C74084" w:rsidP="00C74084">
            <w:pPr>
              <w:pStyle w:val="MDPI42tablebody"/>
            </w:pPr>
            <w:r w:rsidRPr="00A45F9C">
              <w:t>40-75</w:t>
            </w:r>
          </w:p>
        </w:tc>
        <w:tc>
          <w:tcPr>
            <w:tcW w:w="1276" w:type="dxa"/>
          </w:tcPr>
          <w:p w14:paraId="0C9202BB" w14:textId="77777777" w:rsidR="00C74084" w:rsidRPr="00A45F9C" w:rsidRDefault="00C74084" w:rsidP="00C74084">
            <w:pPr>
              <w:pStyle w:val="MDPI42tablebody"/>
            </w:pPr>
            <w:r>
              <w:t>0.1-200</w:t>
            </w:r>
          </w:p>
        </w:tc>
        <w:tc>
          <w:tcPr>
            <w:tcW w:w="850" w:type="dxa"/>
          </w:tcPr>
          <w:p w14:paraId="587F72E2" w14:textId="77777777" w:rsidR="00C74084" w:rsidRPr="00A45F9C" w:rsidRDefault="00C74084" w:rsidP="00C74084">
            <w:pPr>
              <w:pStyle w:val="MDPI42tablebody"/>
            </w:pPr>
            <w:r>
              <w:t>&lt;1</w:t>
            </w:r>
          </w:p>
        </w:tc>
        <w:tc>
          <w:tcPr>
            <w:tcW w:w="1559" w:type="dxa"/>
          </w:tcPr>
          <w:p w14:paraId="2C6735B9" w14:textId="77777777" w:rsidR="00C74084" w:rsidRPr="00A45F9C" w:rsidRDefault="00C74084" w:rsidP="00C74084">
            <w:pPr>
              <w:pStyle w:val="MDPI42tablebody"/>
            </w:pPr>
            <w:r>
              <w:t>mobile</w:t>
            </w:r>
          </w:p>
        </w:tc>
        <w:tc>
          <w:tcPr>
            <w:tcW w:w="709" w:type="dxa"/>
          </w:tcPr>
          <w:p w14:paraId="0E84CA15" w14:textId="77777777" w:rsidR="00C74084" w:rsidRPr="00A45F9C" w:rsidRDefault="00C74084" w:rsidP="00C74084">
            <w:pPr>
              <w:pStyle w:val="MDPI42tablebody"/>
            </w:pPr>
          </w:p>
        </w:tc>
        <w:tc>
          <w:tcPr>
            <w:tcW w:w="992" w:type="dxa"/>
          </w:tcPr>
          <w:p w14:paraId="1749533C" w14:textId="77777777" w:rsidR="00C74084" w:rsidRPr="00A45F9C" w:rsidRDefault="00C74084" w:rsidP="00C74084">
            <w:pPr>
              <w:pStyle w:val="MDPI42tablebody"/>
            </w:pPr>
            <w:r w:rsidRPr="00A45F9C">
              <w:t>&gt;5000</w:t>
            </w:r>
          </w:p>
        </w:tc>
        <w:tc>
          <w:tcPr>
            <w:tcW w:w="2552" w:type="dxa"/>
          </w:tcPr>
          <w:p w14:paraId="03AD14DF" w14:textId="77777777" w:rsidR="00C74084" w:rsidRPr="00A45F9C" w:rsidRDefault="00C74084" w:rsidP="00C74084">
            <w:pPr>
              <w:pStyle w:val="MDPI42tablebody"/>
            </w:pPr>
            <w:r w:rsidRPr="00A45F9C">
              <w:t>Sensitive to CO</w:t>
            </w:r>
            <w:r w:rsidRPr="006812E2">
              <w:rPr>
                <w:vertAlign w:val="subscript"/>
              </w:rPr>
              <w:t>2</w:t>
            </w:r>
            <w:r w:rsidRPr="00A45F9C">
              <w:t xml:space="preserve"> in fuel and air</w:t>
            </w:r>
          </w:p>
          <w:p w14:paraId="22065C7F" w14:textId="77777777" w:rsidR="00C74084" w:rsidRPr="00A45F9C" w:rsidRDefault="00C74084" w:rsidP="00C74084">
            <w:pPr>
              <w:pStyle w:val="MDPI42tablebody"/>
            </w:pPr>
          </w:p>
        </w:tc>
      </w:tr>
      <w:tr w:rsidR="00C74084" w:rsidRPr="00A4143A" w14:paraId="7BD04ABE" w14:textId="77777777" w:rsidTr="00C74084">
        <w:tc>
          <w:tcPr>
            <w:tcW w:w="988" w:type="dxa"/>
          </w:tcPr>
          <w:p w14:paraId="7E6CBFD1" w14:textId="77777777" w:rsidR="00C74084" w:rsidRPr="00A45F9C" w:rsidRDefault="00C74084" w:rsidP="00C74084">
            <w:pPr>
              <w:pStyle w:val="MDPI42tablebody"/>
            </w:pPr>
            <w:r w:rsidRPr="00A45F9C">
              <w:t>AEMFC</w:t>
            </w:r>
          </w:p>
        </w:tc>
        <w:tc>
          <w:tcPr>
            <w:tcW w:w="1134" w:type="dxa"/>
          </w:tcPr>
          <w:p w14:paraId="2D07B43B" w14:textId="77777777" w:rsidR="00C74084" w:rsidRPr="00A45F9C" w:rsidRDefault="00C74084" w:rsidP="00C74084">
            <w:pPr>
              <w:pStyle w:val="MDPI42tablebody"/>
              <w:rPr>
                <w:lang w:val="de-DE"/>
              </w:rPr>
            </w:pPr>
            <w:r w:rsidRPr="00A45F9C">
              <w:rPr>
                <w:lang w:val="de-DE"/>
              </w:rPr>
              <w:t>Non PGM metals</w:t>
            </w:r>
          </w:p>
          <w:p w14:paraId="1B9A064A" w14:textId="77777777" w:rsidR="00C74084" w:rsidRPr="00A45F9C" w:rsidRDefault="00C74084" w:rsidP="00C74084">
            <w:pPr>
              <w:pStyle w:val="MDPI42tablebody"/>
              <w:rPr>
                <w:lang w:val="de-DE"/>
              </w:rPr>
            </w:pPr>
            <w:r w:rsidRPr="00A45F9C">
              <w:rPr>
                <w:lang w:val="de-DE"/>
              </w:rPr>
              <w:t>Wet H</w:t>
            </w:r>
            <w:r w:rsidRPr="00A45F9C">
              <w:rPr>
                <w:vertAlign w:val="subscript"/>
                <w:lang w:val="de-DE"/>
              </w:rPr>
              <w:t>2</w:t>
            </w:r>
          </w:p>
        </w:tc>
        <w:tc>
          <w:tcPr>
            <w:tcW w:w="1842" w:type="dxa"/>
          </w:tcPr>
          <w:p w14:paraId="7EF009F7" w14:textId="77777777" w:rsidR="00C74084" w:rsidRPr="00C74084" w:rsidRDefault="00C74084" w:rsidP="00C74084">
            <w:pPr>
              <w:pStyle w:val="MDPI42tablebody"/>
              <w:rPr>
                <w:lang w:val="it-IT"/>
              </w:rPr>
            </w:pPr>
            <w:r w:rsidRPr="00C74084">
              <w:rPr>
                <w:lang w:val="it-IT"/>
              </w:rPr>
              <w:t>Anionic polymer membrane</w:t>
            </w:r>
          </w:p>
          <w:p w14:paraId="59BB34B3" w14:textId="77777777" w:rsidR="00C74084" w:rsidRPr="00C74084" w:rsidRDefault="00C74084" w:rsidP="00C74084">
            <w:pPr>
              <w:pStyle w:val="MDPI42tablebody"/>
              <w:rPr>
                <w:lang w:val="it-IT"/>
              </w:rPr>
            </w:pPr>
            <w:r w:rsidRPr="00A45F9C">
              <w:sym w:font="Symbol" w:char="F0AC"/>
            </w:r>
            <w:r w:rsidRPr="00C74084">
              <w:rPr>
                <w:lang w:val="it-IT"/>
              </w:rPr>
              <w:t xml:space="preserve">  HO</w:t>
            </w:r>
            <w:r w:rsidRPr="00C74084">
              <w:rPr>
                <w:vertAlign w:val="superscript"/>
                <w:lang w:val="it-IT"/>
              </w:rPr>
              <w:t>-</w:t>
            </w:r>
            <w:r w:rsidRPr="00C74084">
              <w:rPr>
                <w:lang w:val="it-IT"/>
              </w:rPr>
              <w:t>/H</w:t>
            </w:r>
            <w:r w:rsidRPr="00C74084">
              <w:rPr>
                <w:vertAlign w:val="subscript"/>
                <w:lang w:val="it-IT"/>
              </w:rPr>
              <w:t>2</w:t>
            </w:r>
            <w:r w:rsidRPr="00C74084">
              <w:rPr>
                <w:lang w:val="it-IT"/>
              </w:rPr>
              <w:t>O</w:t>
            </w:r>
          </w:p>
        </w:tc>
        <w:tc>
          <w:tcPr>
            <w:tcW w:w="2127" w:type="dxa"/>
          </w:tcPr>
          <w:p w14:paraId="7DE1AD7C" w14:textId="77777777" w:rsidR="00C74084" w:rsidRPr="00A45F9C" w:rsidRDefault="00C74084" w:rsidP="00C74084">
            <w:pPr>
              <w:pStyle w:val="MDPI42tablebody"/>
            </w:pPr>
            <w:r w:rsidRPr="00A45F9C">
              <w:t>Non PGM metals</w:t>
            </w:r>
          </w:p>
          <w:p w14:paraId="55C974EB" w14:textId="77777777" w:rsidR="00C74084" w:rsidRPr="00A45F9C" w:rsidRDefault="00C74084" w:rsidP="00C74084">
            <w:pPr>
              <w:pStyle w:val="MDPI42tablebody"/>
            </w:pPr>
            <w:r w:rsidRPr="00A45F9C">
              <w:t>Purified air</w:t>
            </w:r>
          </w:p>
        </w:tc>
        <w:tc>
          <w:tcPr>
            <w:tcW w:w="992" w:type="dxa"/>
          </w:tcPr>
          <w:p w14:paraId="2C97336A" w14:textId="77777777" w:rsidR="00C74084" w:rsidRPr="00A45F9C" w:rsidRDefault="00C74084" w:rsidP="00C74084">
            <w:pPr>
              <w:pStyle w:val="MDPI42tablebody"/>
            </w:pPr>
            <w:r w:rsidRPr="00A45F9C">
              <w:t>50-90</w:t>
            </w:r>
          </w:p>
        </w:tc>
        <w:tc>
          <w:tcPr>
            <w:tcW w:w="1276" w:type="dxa"/>
          </w:tcPr>
          <w:p w14:paraId="3F9C2D65" w14:textId="77777777" w:rsidR="00C74084" w:rsidRPr="00A45F9C" w:rsidRDefault="00C74084" w:rsidP="00C74084">
            <w:pPr>
              <w:pStyle w:val="MDPI42tablebody"/>
            </w:pPr>
          </w:p>
        </w:tc>
        <w:tc>
          <w:tcPr>
            <w:tcW w:w="850" w:type="dxa"/>
          </w:tcPr>
          <w:p w14:paraId="658644E5" w14:textId="77777777" w:rsidR="00C74084" w:rsidRPr="00A45F9C" w:rsidRDefault="00C74084" w:rsidP="00C74084">
            <w:pPr>
              <w:pStyle w:val="MDPI42tablebody"/>
            </w:pPr>
          </w:p>
        </w:tc>
        <w:tc>
          <w:tcPr>
            <w:tcW w:w="1559" w:type="dxa"/>
          </w:tcPr>
          <w:p w14:paraId="6B0DF0C9" w14:textId="77777777" w:rsidR="00C74084" w:rsidRPr="00A45F9C" w:rsidRDefault="00C74084" w:rsidP="00C74084">
            <w:pPr>
              <w:pStyle w:val="MDPI42tablebody"/>
            </w:pPr>
          </w:p>
        </w:tc>
        <w:tc>
          <w:tcPr>
            <w:tcW w:w="709" w:type="dxa"/>
          </w:tcPr>
          <w:p w14:paraId="10DB48EE" w14:textId="77777777" w:rsidR="00C74084" w:rsidRPr="00A45F9C" w:rsidRDefault="00C74084" w:rsidP="00C74084">
            <w:pPr>
              <w:pStyle w:val="MDPI42tablebody"/>
            </w:pPr>
          </w:p>
        </w:tc>
        <w:tc>
          <w:tcPr>
            <w:tcW w:w="992" w:type="dxa"/>
          </w:tcPr>
          <w:p w14:paraId="47899A51" w14:textId="77777777" w:rsidR="00C74084" w:rsidRPr="00A45F9C" w:rsidRDefault="00C74084" w:rsidP="00C74084">
            <w:pPr>
              <w:pStyle w:val="MDPI42tablebody"/>
            </w:pPr>
            <w:r w:rsidRPr="00A45F9C">
              <w:t>300-500</w:t>
            </w:r>
          </w:p>
        </w:tc>
        <w:tc>
          <w:tcPr>
            <w:tcW w:w="2552" w:type="dxa"/>
          </w:tcPr>
          <w:p w14:paraId="51916892" w14:textId="77777777" w:rsidR="00C74084" w:rsidRPr="00A45F9C" w:rsidRDefault="00C74084" w:rsidP="00C74084">
            <w:pPr>
              <w:pStyle w:val="MDPI42tablebody"/>
            </w:pPr>
            <w:r w:rsidRPr="00A45F9C">
              <w:t>High degradation rate</w:t>
            </w:r>
          </w:p>
          <w:p w14:paraId="52659070" w14:textId="77777777" w:rsidR="00C74084" w:rsidRPr="00A45F9C" w:rsidRDefault="00C74084" w:rsidP="00C74084">
            <w:pPr>
              <w:pStyle w:val="MDPI42tablebody"/>
            </w:pPr>
            <w:r w:rsidRPr="00A45F9C">
              <w:t>Still at laboratory scale</w:t>
            </w:r>
          </w:p>
        </w:tc>
      </w:tr>
      <w:tr w:rsidR="00C74084" w:rsidRPr="00A4143A" w14:paraId="062D5F1B" w14:textId="77777777" w:rsidTr="00C74084">
        <w:tc>
          <w:tcPr>
            <w:tcW w:w="988" w:type="dxa"/>
          </w:tcPr>
          <w:p w14:paraId="00D046B3" w14:textId="77777777" w:rsidR="00C74084" w:rsidRPr="00A45F9C" w:rsidRDefault="00C74084" w:rsidP="00C74084">
            <w:pPr>
              <w:pStyle w:val="MDPI42tablebody"/>
            </w:pPr>
            <w:r w:rsidRPr="00A45F9C">
              <w:t>SOFC</w:t>
            </w:r>
          </w:p>
        </w:tc>
        <w:tc>
          <w:tcPr>
            <w:tcW w:w="1134" w:type="dxa"/>
          </w:tcPr>
          <w:p w14:paraId="5134F540" w14:textId="77777777" w:rsidR="00C74084" w:rsidRPr="00A45F9C" w:rsidRDefault="00C74084" w:rsidP="00C74084">
            <w:pPr>
              <w:pStyle w:val="MDPI42tablebody"/>
            </w:pPr>
            <w:r w:rsidRPr="00A45F9C">
              <w:t>Ni</w:t>
            </w:r>
          </w:p>
          <w:p w14:paraId="77B1893D" w14:textId="77777777" w:rsidR="00C74084" w:rsidRPr="00A45F9C" w:rsidRDefault="00C74084" w:rsidP="00C74084">
            <w:pPr>
              <w:pStyle w:val="MDPI42tablebody"/>
            </w:pPr>
            <w:r w:rsidRPr="00A45F9C">
              <w:t>H</w:t>
            </w:r>
            <w:r w:rsidRPr="00A45F9C">
              <w:rPr>
                <w:vertAlign w:val="subscript"/>
              </w:rPr>
              <w:t>2</w:t>
            </w:r>
          </w:p>
        </w:tc>
        <w:tc>
          <w:tcPr>
            <w:tcW w:w="1842" w:type="dxa"/>
          </w:tcPr>
          <w:p w14:paraId="70EAF187" w14:textId="77777777" w:rsidR="00C74084" w:rsidRPr="00A45F9C" w:rsidRDefault="00C74084" w:rsidP="00C74084">
            <w:pPr>
              <w:pStyle w:val="MDPI42tablebody"/>
            </w:pPr>
            <w:r w:rsidRPr="00A45F9C">
              <w:t>Porous ceramic material</w:t>
            </w:r>
          </w:p>
          <w:p w14:paraId="0040B85D" w14:textId="77777777" w:rsidR="00C74084" w:rsidRPr="00A45F9C" w:rsidRDefault="00C74084" w:rsidP="00C74084">
            <w:pPr>
              <w:pStyle w:val="MDPI42tablebody"/>
            </w:pPr>
            <w:r w:rsidRPr="00A45F9C">
              <w:sym w:font="Symbol" w:char="F0AC"/>
            </w:r>
            <w:r w:rsidRPr="00A45F9C">
              <w:t xml:space="preserve">   O</w:t>
            </w:r>
            <w:r w:rsidRPr="00A45F9C">
              <w:rPr>
                <w:vertAlign w:val="subscript"/>
              </w:rPr>
              <w:t>2</w:t>
            </w:r>
            <w:r w:rsidRPr="00A45F9C">
              <w:rPr>
                <w:vertAlign w:val="superscript"/>
              </w:rPr>
              <w:t>=</w:t>
            </w:r>
          </w:p>
        </w:tc>
        <w:tc>
          <w:tcPr>
            <w:tcW w:w="2127" w:type="dxa"/>
          </w:tcPr>
          <w:p w14:paraId="4DED860D" w14:textId="77777777" w:rsidR="00C74084" w:rsidRPr="00A45F9C" w:rsidRDefault="00C74084" w:rsidP="00C74084">
            <w:pPr>
              <w:pStyle w:val="MDPI42tablebody"/>
            </w:pPr>
            <w:r w:rsidRPr="00A45F9C">
              <w:t>Mixed oxide</w:t>
            </w:r>
          </w:p>
          <w:p w14:paraId="2C3C7864" w14:textId="77777777" w:rsidR="00C74084" w:rsidRPr="00A45F9C" w:rsidRDefault="00C74084" w:rsidP="00C74084">
            <w:pPr>
              <w:pStyle w:val="MDPI42tablebody"/>
            </w:pPr>
            <w:r w:rsidRPr="00A45F9C">
              <w:t>O</w:t>
            </w:r>
            <w:r w:rsidRPr="00A45F9C">
              <w:rPr>
                <w:vertAlign w:val="subscript"/>
              </w:rPr>
              <w:t>2</w:t>
            </w:r>
            <w:r w:rsidRPr="00A45F9C">
              <w:t>/air</w:t>
            </w:r>
          </w:p>
        </w:tc>
        <w:tc>
          <w:tcPr>
            <w:tcW w:w="992" w:type="dxa"/>
          </w:tcPr>
          <w:p w14:paraId="26E36A1F" w14:textId="77777777" w:rsidR="00C74084" w:rsidRPr="00A45F9C" w:rsidRDefault="00C74084" w:rsidP="00C74084">
            <w:pPr>
              <w:pStyle w:val="MDPI42tablebody"/>
            </w:pPr>
            <w:r w:rsidRPr="00A45F9C">
              <w:t>500-1000</w:t>
            </w:r>
          </w:p>
        </w:tc>
        <w:tc>
          <w:tcPr>
            <w:tcW w:w="1276" w:type="dxa"/>
          </w:tcPr>
          <w:p w14:paraId="7D6B0046" w14:textId="77777777" w:rsidR="00C74084" w:rsidRPr="00A45F9C" w:rsidRDefault="00C74084" w:rsidP="00C74084">
            <w:pPr>
              <w:pStyle w:val="MDPI42tablebody"/>
            </w:pPr>
            <w:r>
              <w:t>1-100000</w:t>
            </w:r>
          </w:p>
        </w:tc>
        <w:tc>
          <w:tcPr>
            <w:tcW w:w="850" w:type="dxa"/>
          </w:tcPr>
          <w:p w14:paraId="0CF6758B" w14:textId="77777777" w:rsidR="00C74084" w:rsidRPr="00A45F9C" w:rsidRDefault="00C74084" w:rsidP="00C74084">
            <w:pPr>
              <w:pStyle w:val="MDPI42tablebody"/>
            </w:pPr>
            <w:r>
              <w:t>60</w:t>
            </w:r>
          </w:p>
        </w:tc>
        <w:tc>
          <w:tcPr>
            <w:tcW w:w="1559" w:type="dxa"/>
          </w:tcPr>
          <w:p w14:paraId="66080F90" w14:textId="77777777" w:rsidR="00C74084" w:rsidRPr="00A45F9C" w:rsidRDefault="00C74084" w:rsidP="00C74084">
            <w:pPr>
              <w:pStyle w:val="MDPI42tablebody"/>
            </w:pPr>
            <w:r w:rsidRPr="00A45F9C">
              <w:t>stationary</w:t>
            </w:r>
          </w:p>
        </w:tc>
        <w:tc>
          <w:tcPr>
            <w:tcW w:w="709" w:type="dxa"/>
          </w:tcPr>
          <w:p w14:paraId="5E49FEBF" w14:textId="77777777" w:rsidR="00C74084" w:rsidRPr="00A45F9C" w:rsidRDefault="00C74084" w:rsidP="00C74084">
            <w:pPr>
              <w:pStyle w:val="MDPI42tablebody"/>
            </w:pPr>
            <w:r w:rsidRPr="00A45F9C">
              <w:t>8</w:t>
            </w:r>
          </w:p>
        </w:tc>
        <w:tc>
          <w:tcPr>
            <w:tcW w:w="992" w:type="dxa"/>
          </w:tcPr>
          <w:p w14:paraId="57BED3C1" w14:textId="77777777" w:rsidR="00C74084" w:rsidRPr="00A45F9C" w:rsidRDefault="00C74084" w:rsidP="00C74084">
            <w:pPr>
              <w:pStyle w:val="MDPI42tablebody"/>
            </w:pPr>
            <w:r w:rsidRPr="00A45F9C">
              <w:t>20000-80000</w:t>
            </w:r>
          </w:p>
        </w:tc>
        <w:tc>
          <w:tcPr>
            <w:tcW w:w="2552" w:type="dxa"/>
          </w:tcPr>
          <w:p w14:paraId="6369D974" w14:textId="77777777" w:rsidR="00C74084" w:rsidRPr="00A45F9C" w:rsidRDefault="00C74084" w:rsidP="00C74084">
            <w:pPr>
              <w:pStyle w:val="MDPI42tablebody"/>
            </w:pPr>
            <w:r w:rsidRPr="00A45F9C">
              <w:t>High temperature corrosion and breakdown of cell components</w:t>
            </w:r>
          </w:p>
          <w:p w14:paraId="6EC81F4A" w14:textId="77777777" w:rsidR="00C74084" w:rsidRPr="00A45F9C" w:rsidRDefault="00C74084" w:rsidP="00C74084">
            <w:pPr>
              <w:pStyle w:val="MDPI42tablebody"/>
            </w:pPr>
            <w:r w:rsidRPr="00A45F9C">
              <w:t>Long start-up time</w:t>
            </w:r>
          </w:p>
          <w:p w14:paraId="0E654628" w14:textId="77777777" w:rsidR="00C74084" w:rsidRPr="00A45F9C" w:rsidRDefault="00C74084" w:rsidP="00C74084">
            <w:pPr>
              <w:pStyle w:val="MDPI42tablebody"/>
            </w:pPr>
            <w:r w:rsidRPr="00A45F9C">
              <w:t>Limited number of shutdowns</w:t>
            </w:r>
          </w:p>
        </w:tc>
      </w:tr>
      <w:tr w:rsidR="00C74084" w:rsidRPr="00A45F9C" w14:paraId="1507EA88" w14:textId="77777777" w:rsidTr="00C74084">
        <w:tc>
          <w:tcPr>
            <w:tcW w:w="988" w:type="dxa"/>
          </w:tcPr>
          <w:p w14:paraId="15A641FD" w14:textId="77777777" w:rsidR="00C74084" w:rsidRPr="00A45F9C" w:rsidRDefault="00C74084" w:rsidP="00C74084">
            <w:pPr>
              <w:pStyle w:val="MDPI42tablebody"/>
            </w:pPr>
            <w:r w:rsidRPr="00A45F9C">
              <w:t>MCFC</w:t>
            </w:r>
          </w:p>
        </w:tc>
        <w:tc>
          <w:tcPr>
            <w:tcW w:w="1134" w:type="dxa"/>
          </w:tcPr>
          <w:p w14:paraId="263E3CB6" w14:textId="77777777" w:rsidR="00C74084" w:rsidRDefault="00C74084" w:rsidP="00C74084">
            <w:pPr>
              <w:pStyle w:val="MDPI42tablebody"/>
            </w:pPr>
            <w:r>
              <w:t>Ni</w:t>
            </w:r>
          </w:p>
          <w:p w14:paraId="3CABD5A1" w14:textId="77777777" w:rsidR="00C74084" w:rsidRPr="00A45F9C" w:rsidRDefault="00C74084" w:rsidP="00C74084">
            <w:pPr>
              <w:pStyle w:val="MDPI42tablebody"/>
            </w:pPr>
            <w:r w:rsidRPr="00A45F9C">
              <w:t>H</w:t>
            </w:r>
            <w:r w:rsidRPr="00A45F9C">
              <w:rPr>
                <w:vertAlign w:val="subscript"/>
              </w:rPr>
              <w:t>2</w:t>
            </w:r>
          </w:p>
        </w:tc>
        <w:tc>
          <w:tcPr>
            <w:tcW w:w="1842" w:type="dxa"/>
          </w:tcPr>
          <w:p w14:paraId="272F4E37" w14:textId="77777777" w:rsidR="00C74084" w:rsidRPr="00C74084" w:rsidRDefault="00C74084" w:rsidP="00C74084">
            <w:pPr>
              <w:pStyle w:val="MDPI42tablebody"/>
              <w:rPr>
                <w:lang w:val="it-IT"/>
              </w:rPr>
            </w:pPr>
            <w:r w:rsidRPr="00C74084">
              <w:rPr>
                <w:lang w:val="it-IT"/>
              </w:rPr>
              <w:t>Molten (Na,K)CO</w:t>
            </w:r>
            <w:r w:rsidRPr="00C74084">
              <w:rPr>
                <w:vertAlign w:val="subscript"/>
                <w:lang w:val="it-IT"/>
              </w:rPr>
              <w:t>3</w:t>
            </w:r>
            <w:r w:rsidRPr="00C74084">
              <w:rPr>
                <w:lang w:val="it-IT"/>
              </w:rPr>
              <w:t xml:space="preserve"> in porous Li-</w:t>
            </w:r>
            <w:r>
              <w:sym w:font="Symbol" w:char="F062"/>
            </w:r>
            <w:r w:rsidRPr="00C74084">
              <w:rPr>
                <w:lang w:val="it-IT"/>
              </w:rPr>
              <w:t>-alumina</w:t>
            </w:r>
          </w:p>
          <w:p w14:paraId="5CD86DD1" w14:textId="77777777" w:rsidR="00C74084" w:rsidRPr="00A45F9C" w:rsidRDefault="00C74084" w:rsidP="00C74084">
            <w:pPr>
              <w:pStyle w:val="MDPI42tablebody"/>
            </w:pPr>
            <w:r w:rsidRPr="00A45F9C">
              <w:sym w:font="Symbol" w:char="F0AC"/>
            </w:r>
            <w:r w:rsidRPr="00A45F9C">
              <w:t xml:space="preserve">  CO</w:t>
            </w:r>
            <w:r w:rsidRPr="00A45F9C">
              <w:rPr>
                <w:vertAlign w:val="subscript"/>
              </w:rPr>
              <w:t>3</w:t>
            </w:r>
            <w:r w:rsidRPr="00A45F9C">
              <w:rPr>
                <w:vertAlign w:val="superscript"/>
              </w:rPr>
              <w:t>=</w:t>
            </w:r>
          </w:p>
        </w:tc>
        <w:tc>
          <w:tcPr>
            <w:tcW w:w="2127" w:type="dxa"/>
          </w:tcPr>
          <w:p w14:paraId="75F9E2F5" w14:textId="77777777" w:rsidR="00C74084" w:rsidRDefault="00C74084" w:rsidP="00C74084">
            <w:pPr>
              <w:pStyle w:val="MDPI42tablebody"/>
            </w:pPr>
            <w:r>
              <w:t>Li-NiO</w:t>
            </w:r>
          </w:p>
          <w:p w14:paraId="0E84D0C3" w14:textId="77777777" w:rsidR="00C74084" w:rsidRPr="00A45F9C" w:rsidRDefault="00C74084" w:rsidP="00C74084">
            <w:pPr>
              <w:pStyle w:val="MDPI42tablebody"/>
            </w:pPr>
            <w:r>
              <w:t>O</w:t>
            </w:r>
            <w:r w:rsidRPr="009C73FA">
              <w:rPr>
                <w:vertAlign w:val="subscript"/>
              </w:rPr>
              <w:t>2</w:t>
            </w:r>
            <w:r>
              <w:t>/air with CO</w:t>
            </w:r>
            <w:r w:rsidRPr="009C73FA">
              <w:rPr>
                <w:vertAlign w:val="subscript"/>
              </w:rPr>
              <w:t>2</w:t>
            </w:r>
          </w:p>
        </w:tc>
        <w:tc>
          <w:tcPr>
            <w:tcW w:w="992" w:type="dxa"/>
          </w:tcPr>
          <w:p w14:paraId="184970C8" w14:textId="77777777" w:rsidR="00C74084" w:rsidRPr="00A45F9C" w:rsidRDefault="00C74084" w:rsidP="00C74084">
            <w:pPr>
              <w:pStyle w:val="MDPI42tablebody"/>
            </w:pPr>
            <w:r w:rsidRPr="00A45F9C">
              <w:t>650-800</w:t>
            </w:r>
          </w:p>
        </w:tc>
        <w:tc>
          <w:tcPr>
            <w:tcW w:w="1276" w:type="dxa"/>
          </w:tcPr>
          <w:p w14:paraId="54785503" w14:textId="77777777" w:rsidR="00C74084" w:rsidRPr="00A45F9C" w:rsidRDefault="00C74084" w:rsidP="00C74084">
            <w:pPr>
              <w:pStyle w:val="MDPI42tablebody"/>
            </w:pPr>
            <w:r>
              <w:t>500-100000</w:t>
            </w:r>
          </w:p>
        </w:tc>
        <w:tc>
          <w:tcPr>
            <w:tcW w:w="850" w:type="dxa"/>
          </w:tcPr>
          <w:p w14:paraId="27624250" w14:textId="77777777" w:rsidR="00C74084" w:rsidRPr="00A45F9C" w:rsidRDefault="00C74084" w:rsidP="00C74084">
            <w:pPr>
              <w:pStyle w:val="MDPI42tablebody"/>
            </w:pPr>
            <w:r>
              <w:t>60</w:t>
            </w:r>
          </w:p>
        </w:tc>
        <w:tc>
          <w:tcPr>
            <w:tcW w:w="1559" w:type="dxa"/>
          </w:tcPr>
          <w:p w14:paraId="7F96B1F4" w14:textId="77777777" w:rsidR="00C74084" w:rsidRPr="00A45F9C" w:rsidRDefault="00C74084" w:rsidP="00C74084">
            <w:pPr>
              <w:pStyle w:val="MDPI42tablebody"/>
            </w:pPr>
            <w:r w:rsidRPr="00A45F9C">
              <w:t>stationary</w:t>
            </w:r>
          </w:p>
        </w:tc>
        <w:tc>
          <w:tcPr>
            <w:tcW w:w="709" w:type="dxa"/>
          </w:tcPr>
          <w:p w14:paraId="5335D500" w14:textId="77777777" w:rsidR="00C74084" w:rsidRPr="00A45F9C" w:rsidRDefault="00C74084" w:rsidP="00C74084">
            <w:pPr>
              <w:pStyle w:val="MDPI42tablebody"/>
            </w:pPr>
          </w:p>
        </w:tc>
        <w:tc>
          <w:tcPr>
            <w:tcW w:w="992" w:type="dxa"/>
          </w:tcPr>
          <w:p w14:paraId="5339487A" w14:textId="77777777" w:rsidR="00C74084" w:rsidRPr="00A45F9C" w:rsidRDefault="00C74084" w:rsidP="00C74084">
            <w:pPr>
              <w:pStyle w:val="MDPI42tablebody"/>
            </w:pPr>
            <w:r w:rsidRPr="00A45F9C">
              <w:t>15000-30000</w:t>
            </w:r>
          </w:p>
        </w:tc>
        <w:tc>
          <w:tcPr>
            <w:tcW w:w="2552" w:type="dxa"/>
          </w:tcPr>
          <w:p w14:paraId="6DACC2C8" w14:textId="77777777" w:rsidR="00C74084" w:rsidRPr="00A45F9C" w:rsidRDefault="00C74084" w:rsidP="00C74084">
            <w:pPr>
              <w:pStyle w:val="MDPI42tablebody"/>
            </w:pPr>
            <w:r w:rsidRPr="00A45F9C">
              <w:t xml:space="preserve">High temperature corrosion and </w:t>
            </w:r>
          </w:p>
          <w:p w14:paraId="17B95EB5" w14:textId="77777777" w:rsidR="00C74084" w:rsidRPr="00A45F9C" w:rsidRDefault="00C74084" w:rsidP="00C74084">
            <w:pPr>
              <w:pStyle w:val="MDPI42tablebody"/>
            </w:pPr>
            <w:r w:rsidRPr="00A45F9C">
              <w:t>breakdown of cell components</w:t>
            </w:r>
          </w:p>
          <w:p w14:paraId="3D72F688" w14:textId="77777777" w:rsidR="00C74084" w:rsidRPr="00A45F9C" w:rsidRDefault="00C74084" w:rsidP="00C74084">
            <w:pPr>
              <w:pStyle w:val="MDPI42tablebody"/>
            </w:pPr>
            <w:r w:rsidRPr="00A45F9C">
              <w:t xml:space="preserve">Long start-up time </w:t>
            </w:r>
          </w:p>
          <w:p w14:paraId="7E68A2C2" w14:textId="77777777" w:rsidR="00C74084" w:rsidRPr="00A45F9C" w:rsidRDefault="00C74084" w:rsidP="00C74084">
            <w:pPr>
              <w:pStyle w:val="MDPI42tablebody"/>
            </w:pPr>
            <w:r w:rsidRPr="00A45F9C">
              <w:t>Low power density</w:t>
            </w:r>
          </w:p>
        </w:tc>
      </w:tr>
    </w:tbl>
    <w:p w14:paraId="5CA43BC6" w14:textId="147904A1" w:rsidR="00C74084" w:rsidRDefault="00C74084" w:rsidP="00C74084">
      <w:pPr>
        <w:pStyle w:val="MDPI31text"/>
        <w:ind w:firstLine="0"/>
        <w:sectPr w:rsidR="00C74084" w:rsidSect="00245F6B">
          <w:endnotePr>
            <w:numFmt w:val="decimal"/>
          </w:endnotePr>
          <w:pgSz w:w="16838" w:h="11906" w:orient="landscape" w:code="9"/>
          <w:pgMar w:top="720" w:right="1417" w:bottom="720" w:left="1077" w:header="1020" w:footer="340" w:gutter="0"/>
          <w:lnNumType w:countBy="1" w:distance="255" w:restart="continuous"/>
          <w:pgNumType w:start="1"/>
          <w:cols w:space="425"/>
          <w:titlePg/>
          <w:bidi/>
          <w:docGrid w:type="lines" w:linePitch="326"/>
        </w:sectPr>
      </w:pPr>
    </w:p>
    <w:p w14:paraId="3B4F9807" w14:textId="77777777" w:rsidR="00453317" w:rsidRDefault="00453317" w:rsidP="00453317">
      <w:pPr>
        <w:pStyle w:val="Paragrafoelenco"/>
        <w:spacing w:after="0"/>
        <w:ind w:left="0"/>
        <w:jc w:val="both"/>
        <w:rPr>
          <w:highlight w:val="yellow"/>
          <w:lang w:val="en-US"/>
        </w:rPr>
      </w:pPr>
    </w:p>
    <w:p w14:paraId="14C82B94" w14:textId="0C45C0C4" w:rsidR="00A36664" w:rsidRPr="00A36664" w:rsidRDefault="00A36664" w:rsidP="00A36664">
      <w:pPr>
        <w:pStyle w:val="MDPI23heading3"/>
        <w:rPr>
          <w:lang w:val="it-IT"/>
        </w:rPr>
      </w:pPr>
      <w:r>
        <w:rPr>
          <w:lang w:val="it-IT"/>
        </w:rPr>
        <w:t>6.</w:t>
      </w:r>
      <w:r w:rsidR="00FA1971">
        <w:rPr>
          <w:lang w:val="it-IT"/>
        </w:rPr>
        <w:t>7</w:t>
      </w:r>
      <w:r>
        <w:rPr>
          <w:lang w:val="it-IT"/>
        </w:rPr>
        <w:t xml:space="preserve">.6 </w:t>
      </w:r>
      <w:r w:rsidRPr="00A36664">
        <w:rPr>
          <w:lang w:val="it-IT"/>
        </w:rPr>
        <w:t>Molten Carbonate Fuel Cells (MCFC)</w:t>
      </w:r>
    </w:p>
    <w:p w14:paraId="0594640A" w14:textId="0A4E08C2" w:rsidR="00C017EE" w:rsidRDefault="00C017EE" w:rsidP="006B031B">
      <w:pPr>
        <w:pStyle w:val="MDPI31text"/>
        <w:ind w:firstLine="452"/>
      </w:pPr>
      <w:bookmarkStart w:id="45" w:name="_Hlk170137750"/>
      <w:r w:rsidRPr="00A36664">
        <w:t>MCFC</w:t>
      </w:r>
      <w:bookmarkEnd w:id="45"/>
      <w:r w:rsidR="00A36664" w:rsidRPr="00A36664">
        <w:t xml:space="preserve"> </w:t>
      </w:r>
      <w:r w:rsidRPr="00A36664">
        <w:t>[</w:t>
      </w:r>
      <w:r w:rsidRPr="00C017EE">
        <w:endnoteReference w:id="197"/>
      </w:r>
      <w:r w:rsidRPr="00C017EE">
        <w:t>,</w:t>
      </w:r>
      <w:bookmarkStart w:id="46" w:name="_Ref170146661"/>
      <w:r w:rsidRPr="00C017EE">
        <w:endnoteReference w:id="198"/>
      </w:r>
      <w:bookmarkEnd w:id="46"/>
      <w:r w:rsidRPr="00C017EE">
        <w:t>] work thanks to the diffusion of the carbonate ion in the molten carbonate electrolyte. To maintain alkali carbonate eutectics in the liquid phase, high temperatures are needed. This allows the use of impure hydrogen and also of hydrocarbon feeds which are internally reformed. In addition to power generation, they can be used for capturing and concentrating CO</w:t>
      </w:r>
      <w:r w:rsidRPr="00C017EE">
        <w:rPr>
          <w:vertAlign w:val="subscript"/>
        </w:rPr>
        <w:t>2</w:t>
      </w:r>
      <w:r w:rsidRPr="00C017EE">
        <w:t xml:space="preserve"> from a waste-gas containing air fed at the cathode [</w:t>
      </w:r>
      <w:r w:rsidRPr="00C017EE">
        <w:endnoteReference w:id="199"/>
      </w:r>
      <w:r w:rsidRPr="00C017EE">
        <w:t>]. Alternatively, quite onerous CO</w:t>
      </w:r>
      <w:r w:rsidRPr="00C017EE">
        <w:rPr>
          <w:vertAlign w:val="subscript"/>
        </w:rPr>
        <w:t>2</w:t>
      </w:r>
      <w:r w:rsidRPr="00C017EE">
        <w:t xml:space="preserve"> recirculation is needed. Due to their high power range, they are best suited for large stationary power generators. The main drawback of this technology are the high temperature corrosion and breakdown of cell components (cathode dissolution, corrosion of cell hardware such as bipolar plates and current collectors, and electrolyte loss due to creep in the matrix and electrodes) which result in insufficient durability for large stationary application</w:t>
      </w:r>
      <w:r w:rsidR="008E1B9D">
        <w:t xml:space="preserve"> [</w:t>
      </w:r>
      <w:r w:rsidR="008E1B9D" w:rsidRPr="00F06C5E">
        <w:rPr>
          <w:rStyle w:val="Rimandonotadichiusura"/>
          <w:vertAlign w:val="baseline"/>
        </w:rPr>
        <w:endnoteReference w:id="200"/>
      </w:r>
      <w:r w:rsidR="008E1B9D">
        <w:t>]</w:t>
      </w:r>
      <w:r w:rsidRPr="00C017EE">
        <w:t>. Additionally, it has long start-up time and low power density. Also</w:t>
      </w:r>
      <w:r w:rsidR="006B031B">
        <w:t>,</w:t>
      </w:r>
      <w:r w:rsidRPr="00C017EE">
        <w:t xml:space="preserve"> the need for CO</w:t>
      </w:r>
      <w:r w:rsidRPr="00C017EE">
        <w:rPr>
          <w:vertAlign w:val="subscript"/>
        </w:rPr>
        <w:t>2</w:t>
      </w:r>
      <w:r w:rsidRPr="00C017EE">
        <w:t xml:space="preserve"> in the cathode oxygen/air feed may be a limit in a context of green energy production, being somehow in contradiction with the use of </w:t>
      </w:r>
      <w:r w:rsidR="00A36664">
        <w:t xml:space="preserve">green </w:t>
      </w:r>
      <w:r w:rsidRPr="00C017EE">
        <w:t xml:space="preserve">hydrogen to produce energy. </w:t>
      </w:r>
      <w:r w:rsidR="006B031B">
        <w:t>Although they nearly raised commercialization (TRL 8-9 according to IEA)</w:t>
      </w:r>
      <w:r w:rsidR="00894B6E">
        <w:t xml:space="preserve"> [</w:t>
      </w:r>
      <w:r w:rsidR="00894B6E">
        <w:fldChar w:fldCharType="begin"/>
      </w:r>
      <w:r w:rsidR="00894B6E">
        <w:instrText xml:space="preserve"> NOTEREF _Ref170146661 \h </w:instrText>
      </w:r>
      <w:r w:rsidR="00894B6E">
        <w:fldChar w:fldCharType="separate"/>
      </w:r>
      <w:r w:rsidR="003177BC">
        <w:t>198</w:t>
      </w:r>
      <w:r w:rsidR="00894B6E">
        <w:fldChar w:fldCharType="end"/>
      </w:r>
      <w:r w:rsidR="00894B6E">
        <w:t>]</w:t>
      </w:r>
      <w:r w:rsidRPr="00C017EE">
        <w:t xml:space="preserve">, their interest for stationary power generation is decreasing </w:t>
      </w:r>
      <w:r w:rsidR="006B031B">
        <w:t>[</w:t>
      </w:r>
      <w:r w:rsidR="006B031B">
        <w:fldChar w:fldCharType="begin"/>
      </w:r>
      <w:r w:rsidR="006B031B">
        <w:instrText xml:space="preserve"> NOTEREF _Ref170124870 \h </w:instrText>
      </w:r>
      <w:r w:rsidR="006B031B">
        <w:fldChar w:fldCharType="separate"/>
      </w:r>
      <w:r w:rsidR="003177BC">
        <w:t>184</w:t>
      </w:r>
      <w:r w:rsidR="006B031B">
        <w:fldChar w:fldCharType="end"/>
      </w:r>
      <w:r w:rsidR="006B031B">
        <w:t>,</w:t>
      </w:r>
      <w:r w:rsidR="006B031B">
        <w:fldChar w:fldCharType="begin"/>
      </w:r>
      <w:r w:rsidR="006B031B">
        <w:instrText xml:space="preserve"> NOTEREF _Ref130397415 \h </w:instrText>
      </w:r>
      <w:r w:rsidR="006B031B">
        <w:fldChar w:fldCharType="separate"/>
      </w:r>
      <w:r w:rsidR="003177BC">
        <w:t>186</w:t>
      </w:r>
      <w:r w:rsidR="006B031B">
        <w:fldChar w:fldCharType="end"/>
      </w:r>
      <w:r w:rsidRPr="00C017EE">
        <w:t xml:space="preserve">]. </w:t>
      </w:r>
      <w:r w:rsidR="006B031B">
        <w:t>T</w:t>
      </w:r>
      <w:r w:rsidR="009162DC">
        <w:t>he combination of MCFCs with a combined cycle gas turbine (CCGT) power plant means that 90% of the CO</w:t>
      </w:r>
      <w:r w:rsidR="009162DC" w:rsidRPr="009162DC">
        <w:rPr>
          <w:vertAlign w:val="subscript"/>
        </w:rPr>
        <w:t>2</w:t>
      </w:r>
      <w:r w:rsidR="009162DC">
        <w:t xml:space="preserve"> from the gas turbine exhaust can be captured while generating additional electricity instead of decreasing the plant’s net power output. This technology is considered to currently be TRL 5-6</w:t>
      </w:r>
      <w:r w:rsidR="009162DC" w:rsidRPr="00A36664">
        <w:t xml:space="preserve"> [</w:t>
      </w:r>
      <w:r w:rsidR="009162DC" w:rsidRPr="00A36664">
        <w:rPr>
          <w:rStyle w:val="Rimandonotadichiusura"/>
          <w:vertAlign w:val="baseline"/>
        </w:rPr>
        <w:endnoteReference w:id="201"/>
      </w:r>
      <w:r w:rsidR="009162DC" w:rsidRPr="00A36664">
        <w:t>].</w:t>
      </w:r>
    </w:p>
    <w:p w14:paraId="11A5F5E1" w14:textId="4CFA7E10" w:rsidR="00BC4BE6" w:rsidRDefault="00BC4BE6" w:rsidP="007F0648">
      <w:pPr>
        <w:pStyle w:val="MDPI31text"/>
        <w:ind w:left="0" w:firstLine="0"/>
      </w:pPr>
    </w:p>
    <w:p w14:paraId="3162E1FB" w14:textId="0696F634" w:rsidR="00A23A49" w:rsidRDefault="00A23A49" w:rsidP="00A23A49">
      <w:pPr>
        <w:pStyle w:val="MDPI22heading2"/>
      </w:pPr>
      <w:r>
        <w:t>6</w:t>
      </w:r>
      <w:r w:rsidR="00E3233E" w:rsidRPr="00E3233E">
        <w:t>.</w:t>
      </w:r>
      <w:r w:rsidR="00B113B0">
        <w:t xml:space="preserve">8 </w:t>
      </w:r>
      <w:r w:rsidR="00E3233E" w:rsidRPr="00E3233E">
        <w:t>Green hydrogen application in processes other than energy production.</w:t>
      </w:r>
      <w:r w:rsidR="00702DFB" w:rsidRPr="00702DFB">
        <w:t xml:space="preserve"> </w:t>
      </w:r>
    </w:p>
    <w:p w14:paraId="75D7F8E7" w14:textId="57F07980" w:rsidR="00697DED" w:rsidRPr="00697DED" w:rsidRDefault="00702DFB" w:rsidP="00697DED">
      <w:pPr>
        <w:pStyle w:val="MDPI31text"/>
      </w:pPr>
      <w:r>
        <w:t xml:space="preserve">The industrial activity producing most GHG emissions (besides energy production and transport industries) is steelmaking, globally producing around 7 % of total GHGs. </w:t>
      </w:r>
      <w:r w:rsidR="00B113B0">
        <w:t>In fact, steelmaking</w:t>
      </w:r>
      <w:r>
        <w:t xml:space="preserve"> is mainly associated to the use of coke as reductant for iron ores in blast furnaces</w:t>
      </w:r>
      <w:r w:rsidR="00B113B0">
        <w:t xml:space="preserve"> and in its coal combustion for generating the need heat</w:t>
      </w:r>
      <w:r>
        <w:t xml:space="preserve">. Green hydrogen can play a main role in decarbonizing </w:t>
      </w:r>
      <w:r w:rsidRPr="00702DFB">
        <w:t>steelmaking [</w:t>
      </w:r>
      <w:r w:rsidRPr="00FA790B">
        <w:rPr>
          <w:rStyle w:val="Rimandonotadichiusura"/>
          <w:vertAlign w:val="baseline"/>
        </w:rPr>
        <w:endnoteReference w:id="202"/>
      </w:r>
      <w:r w:rsidR="00562F6A" w:rsidRPr="00FA790B">
        <w:t>,</w:t>
      </w:r>
      <w:r w:rsidR="00562F6A" w:rsidRPr="00FA790B">
        <w:rPr>
          <w:rStyle w:val="Rimandonotadichiusura"/>
          <w:vertAlign w:val="baseline"/>
        </w:rPr>
        <w:endnoteReference w:id="203"/>
      </w:r>
      <w:r w:rsidRPr="00FA790B">
        <w:t>],</w:t>
      </w:r>
      <w:r w:rsidRPr="00702DFB">
        <w:t xml:space="preserve"> with the development of hydrogen-based direct reduction processes, which are evaluated to be today that TRL = </w:t>
      </w:r>
      <w:r w:rsidR="00B113B0">
        <w:t>6 [</w:t>
      </w:r>
      <w:r w:rsidR="00B113B0">
        <w:fldChar w:fldCharType="begin"/>
      </w:r>
      <w:r w:rsidR="00B113B0">
        <w:instrText xml:space="preserve"> NOTEREF _Ref169276653 \h </w:instrText>
      </w:r>
      <w:r w:rsidR="00B113B0">
        <w:fldChar w:fldCharType="separate"/>
      </w:r>
      <w:r w:rsidR="003177BC">
        <w:t>23</w:t>
      </w:r>
      <w:r w:rsidR="00B113B0">
        <w:fldChar w:fldCharType="end"/>
      </w:r>
      <w:r w:rsidR="00B113B0">
        <w:t>]</w:t>
      </w:r>
      <w:r w:rsidRPr="00702DFB">
        <w:t>. Significant GHG emissions reduction is also obtained by applying to steelmaking CO</w:t>
      </w:r>
      <w:r w:rsidRPr="00702DFB">
        <w:rPr>
          <w:vertAlign w:val="subscript"/>
        </w:rPr>
        <w:t>2</w:t>
      </w:r>
      <w:r w:rsidRPr="00702DFB">
        <w:t xml:space="preserve"> capture and reuse or storage [</w:t>
      </w:r>
      <w:r w:rsidRPr="00702DFB">
        <w:rPr>
          <w:rStyle w:val="Rimandonotadichiusura"/>
          <w:vertAlign w:val="baseline"/>
        </w:rPr>
        <w:endnoteReference w:id="204"/>
      </w:r>
      <w:r w:rsidRPr="00702DFB">
        <w:t xml:space="preserve">] and </w:t>
      </w:r>
      <w:r w:rsidRPr="00697DED">
        <w:t xml:space="preserve">recycle of steel scraps. </w:t>
      </w:r>
    </w:p>
    <w:p w14:paraId="314A5C7F" w14:textId="51D150C2" w:rsidR="00B82E2D" w:rsidRDefault="00697DED" w:rsidP="00697DED">
      <w:pPr>
        <w:pStyle w:val="MDPI31text"/>
      </w:pPr>
      <w:r w:rsidRPr="00697DED">
        <w:t>Also the chemical industry</w:t>
      </w:r>
      <w:r w:rsidRPr="00BA2ECE">
        <w:t xml:space="preserve"> </w:t>
      </w:r>
      <w:r w:rsidR="00F41A22" w:rsidRPr="00BA2ECE">
        <w:t>[</w:t>
      </w:r>
      <w:r w:rsidR="00F41A22" w:rsidRPr="00BA2ECE">
        <w:rPr>
          <w:rStyle w:val="Rimandonotadichiusura"/>
          <w:vertAlign w:val="baseline"/>
        </w:rPr>
        <w:endnoteReference w:id="205"/>
      </w:r>
      <w:r w:rsidR="00F41A22" w:rsidRPr="00BA2ECE">
        <w:t>]</w:t>
      </w:r>
      <w:r w:rsidR="00F41A22">
        <w:t xml:space="preserve"> </w:t>
      </w:r>
      <w:r>
        <w:t xml:space="preserve">consumes significant amounts of hydrogen, only part of which produced by dehydrogenation processes in the same petrochemical sector. On the other hand, most of hydrogen used for the petrochemical sector comes from steam reforming of natural gas and coal gasification processes. Thus, the production of green hydrogen can allow decarbonizing the chemical industry too. </w:t>
      </w:r>
    </w:p>
    <w:p w14:paraId="08DA5393" w14:textId="0ABA2CDC" w:rsidR="00563849" w:rsidRPr="00697DED" w:rsidRDefault="00563849" w:rsidP="002C7404">
      <w:pPr>
        <w:pStyle w:val="MDPI31text"/>
        <w:ind w:left="0" w:firstLine="0"/>
      </w:pPr>
    </w:p>
    <w:p w14:paraId="1D615241" w14:textId="4E26D667" w:rsidR="00E3233E" w:rsidRDefault="00B113B0" w:rsidP="00563849">
      <w:pPr>
        <w:pStyle w:val="MDPI31text"/>
        <w:ind w:hanging="56"/>
        <w:rPr>
          <w:b/>
          <w:bCs/>
        </w:rPr>
      </w:pPr>
      <w:r>
        <w:rPr>
          <w:b/>
          <w:bCs/>
        </w:rPr>
        <w:t>7</w:t>
      </w:r>
      <w:r w:rsidR="00E3233E" w:rsidRPr="00E3233E">
        <w:rPr>
          <w:b/>
          <w:bCs/>
        </w:rPr>
        <w:t xml:space="preserve">. E-fuels and biofuels for decarbonizing transport. </w:t>
      </w:r>
    </w:p>
    <w:p w14:paraId="2956D48A" w14:textId="4F4C7485" w:rsidR="00352C19" w:rsidRDefault="00D1751D" w:rsidP="00352C19">
      <w:pPr>
        <w:pStyle w:val="MDPI31text"/>
      </w:pPr>
      <w:r>
        <w:t>As discussed above, fully electric systems cannot be applied</w:t>
      </w:r>
      <w:r w:rsidR="008C13A5">
        <w:t xml:space="preserve">, at least at the moment, </w:t>
      </w:r>
      <w:r>
        <w:t>to very heavy and long-range vehicles. Also</w:t>
      </w:r>
      <w:r w:rsidR="008C13A5">
        <w:t>,</w:t>
      </w:r>
      <w:r>
        <w:t xml:space="preserve"> hydrogen and fuel cell</w:t>
      </w:r>
      <w:r w:rsidR="008C13A5">
        <w:t xml:space="preserve"> - </w:t>
      </w:r>
      <w:r>
        <w:t>based systems have limits of autonomy and cannot be applied to oceanic shipping and intercontinental or long-range aviation. Thus, for these vehicles, the use of renewable liquid hydrocarbons with conventional combustion engines is still considered the only possible perspective</w:t>
      </w:r>
      <w:r w:rsidR="008C13A5">
        <w:t>, at least for the near future</w:t>
      </w:r>
      <w:r>
        <w:t xml:space="preserve">. This perspective has also the advantage to not need </w:t>
      </w:r>
      <w:r w:rsidR="008C13A5">
        <w:t xml:space="preserve">revolutionary </w:t>
      </w:r>
      <w:r>
        <w:t xml:space="preserve">modification of the conventional engine systems which are reliable and durable. Once this approach is considered for oceanic shipping and transcontinental aviation, it seems clear that the same approach can also be reconsidered for smaller vehicles, such as e.g. </w:t>
      </w:r>
      <w:r w:rsidRPr="00EE081D">
        <w:t>heavy-duty trucks. Renewable fuels</w:t>
      </w:r>
      <w:r w:rsidR="008C13A5" w:rsidRPr="00EE081D">
        <w:t>, virtually allowing zero fossil C</w:t>
      </w:r>
      <w:r w:rsidR="00B113B0">
        <w:t>O</w:t>
      </w:r>
      <w:r w:rsidR="00B113B0" w:rsidRPr="00B113B0">
        <w:rPr>
          <w:vertAlign w:val="subscript"/>
        </w:rPr>
        <w:t>2</w:t>
      </w:r>
      <w:r w:rsidR="008C13A5" w:rsidRPr="00EE081D">
        <w:t xml:space="preserve"> emission, are e-fuels and biofuels.</w:t>
      </w:r>
      <w:r w:rsidR="00EE081D">
        <w:t xml:space="preserve"> </w:t>
      </w:r>
      <w:r w:rsidR="00352C19" w:rsidRPr="00EE081D">
        <w:t>Both e-fuels and biofuels can be constituted by exactly the same molecules that fossil fuels but are produced without emission of fossil raw material- derived GHGs. They also would be completely sul</w:t>
      </w:r>
      <w:r w:rsidR="000031FF">
        <w:t>f</w:t>
      </w:r>
      <w:r w:rsidR="00352C19" w:rsidRPr="00EE081D">
        <w:t xml:space="preserve">ur-free, in contrast to typical fossil fuels. They can be used in common combustion engines as fossil fuels, thus producing the same pollutant or </w:t>
      </w:r>
      <w:r w:rsidR="00352C19" w:rsidRPr="00EE081D">
        <w:lastRenderedPageBreak/>
        <w:t>poisonous molecules, i.e. CO, un</w:t>
      </w:r>
      <w:r w:rsidR="00443A71" w:rsidRPr="00EE081D">
        <w:t>b</w:t>
      </w:r>
      <w:r w:rsidR="00352C19" w:rsidRPr="00EE081D">
        <w:t>urn</w:t>
      </w:r>
      <w:r w:rsidR="00443A71" w:rsidRPr="00EE081D">
        <w:t>t</w:t>
      </w:r>
      <w:r w:rsidR="00352C19" w:rsidRPr="00EE081D">
        <w:t xml:space="preserve"> hydrocarbons, aldehydes, </w:t>
      </w:r>
      <w:r w:rsidR="00443A71" w:rsidRPr="00EE081D">
        <w:t>particulate matter.</w:t>
      </w:r>
      <w:r w:rsidR="00352C19" w:rsidRPr="00EE081D">
        <w:t xml:space="preserve"> Thus</w:t>
      </w:r>
      <w:r w:rsidR="00F04502" w:rsidRPr="00EE081D">
        <w:t>,</w:t>
      </w:r>
      <w:r w:rsidR="00352C19" w:rsidRPr="00EE081D">
        <w:t xml:space="preserve"> they would produce the same pollution except that responsible for global warming</w:t>
      </w:r>
      <w:r w:rsidR="00443A71" w:rsidRPr="00EE081D">
        <w:t xml:space="preserve"> and acid rains</w:t>
      </w:r>
      <w:r w:rsidR="00352C19" w:rsidRPr="00EE081D">
        <w:t>. On the other hand</w:t>
      </w:r>
      <w:r w:rsidR="00443A71" w:rsidRPr="00EE081D">
        <w:t>,</w:t>
      </w:r>
      <w:r w:rsidR="00352C19" w:rsidRPr="00EE081D">
        <w:t xml:space="preserve"> it must be realized that, thanks to the </w:t>
      </w:r>
      <w:r w:rsidR="00F04502" w:rsidRPr="00EE081D">
        <w:t xml:space="preserve">already well developed </w:t>
      </w:r>
      <w:r w:rsidR="00352C19" w:rsidRPr="00EE081D">
        <w:t xml:space="preserve">modern </w:t>
      </w:r>
      <w:r w:rsidR="00443A71" w:rsidRPr="00EE081D">
        <w:t>a</w:t>
      </w:r>
      <w:r w:rsidR="00352C19" w:rsidRPr="00EE081D">
        <w:t>ftertreatment systems</w:t>
      </w:r>
      <w:r w:rsidR="00443A71" w:rsidRPr="00EE081D">
        <w:t>, together with their improved purity, real pollution may actually be very limited, if at all.</w:t>
      </w:r>
      <w:r w:rsidR="00443A71">
        <w:t xml:space="preserve"> </w:t>
      </w:r>
      <w:r w:rsidR="00352C19">
        <w:t xml:space="preserve"> </w:t>
      </w:r>
      <w:r w:rsidR="008C13A5">
        <w:t xml:space="preserve"> </w:t>
      </w:r>
    </w:p>
    <w:p w14:paraId="51CE1452" w14:textId="77777777" w:rsidR="00086369" w:rsidRDefault="00B113B0" w:rsidP="00086369">
      <w:pPr>
        <w:pStyle w:val="MDPI22heading2"/>
      </w:pPr>
      <w:r>
        <w:t>7</w:t>
      </w:r>
      <w:r w:rsidR="00443A71" w:rsidRPr="00443A71">
        <w:t>.1 E-fuels.</w:t>
      </w:r>
      <w:r w:rsidR="00443A71">
        <w:t xml:space="preserve"> </w:t>
      </w:r>
    </w:p>
    <w:p w14:paraId="6BF855AA" w14:textId="15D9A435" w:rsidR="0063729D" w:rsidRPr="00EE081D" w:rsidRDefault="008C13A5" w:rsidP="00086369">
      <w:pPr>
        <w:pStyle w:val="MDPI31text"/>
        <w:rPr>
          <w:i/>
        </w:rPr>
      </w:pPr>
      <w:r w:rsidRPr="00EE081D">
        <w:t xml:space="preserve">E-fuels </w:t>
      </w:r>
      <w:r w:rsidR="00F550B0">
        <w:t>[</w:t>
      </w:r>
      <w:r w:rsidR="00F550B0">
        <w:fldChar w:fldCharType="begin"/>
      </w:r>
      <w:r w:rsidR="00F550B0">
        <w:instrText xml:space="preserve"> NOTEREF _Ref171435176 \h </w:instrText>
      </w:r>
      <w:r w:rsidR="00F550B0">
        <w:fldChar w:fldCharType="separate"/>
      </w:r>
      <w:r w:rsidR="003177BC">
        <w:t>176</w:t>
      </w:r>
      <w:r w:rsidR="00F550B0">
        <w:fldChar w:fldCharType="end"/>
      </w:r>
      <w:r w:rsidR="00F550B0">
        <w:t>,</w:t>
      </w:r>
      <w:bookmarkStart w:id="47" w:name="_Ref171435567"/>
      <w:r w:rsidR="00F550B0" w:rsidRPr="00F06C5E">
        <w:rPr>
          <w:rStyle w:val="Rimandonotadichiusura"/>
          <w:vertAlign w:val="baseline"/>
        </w:rPr>
        <w:endnoteReference w:id="206"/>
      </w:r>
      <w:bookmarkEnd w:id="47"/>
      <w:r w:rsidR="00F550B0" w:rsidRPr="00C816E6">
        <w:t>]</w:t>
      </w:r>
      <w:r w:rsidR="00F550B0">
        <w:t xml:space="preserve"> </w:t>
      </w:r>
      <w:r w:rsidRPr="00EE081D">
        <w:t>are, by definition, burnable compounds that may be produced converting renewable electrical power to hydrogen and reacting it with atmospheric gases (CO</w:t>
      </w:r>
      <w:r w:rsidRPr="00EE081D">
        <w:rPr>
          <w:vertAlign w:val="subscript"/>
        </w:rPr>
        <w:t>2</w:t>
      </w:r>
      <w:r w:rsidRPr="00EE081D">
        <w:t xml:space="preserve"> or N</w:t>
      </w:r>
      <w:r w:rsidRPr="00EE081D">
        <w:rPr>
          <w:vertAlign w:val="subscript"/>
        </w:rPr>
        <w:t>2</w:t>
      </w:r>
      <w:r w:rsidRPr="00EE081D">
        <w:t xml:space="preserve">). In this definition, biomass conversion is excluded. </w:t>
      </w:r>
      <w:r w:rsidR="0063729D" w:rsidRPr="00EE081D">
        <w:t xml:space="preserve">Indeed, the real e-fuel is green hydrogen obtained by water electrolysis using renewable energy. Its potential use has already been considered above. Alternative e-fuels can be obtained by hydrogenation of natural molecules with green hydrogen. </w:t>
      </w:r>
      <w:r w:rsidR="00D618D5" w:rsidRPr="00EE081D">
        <w:t xml:space="preserve">In particular, </w:t>
      </w:r>
      <w:r w:rsidR="00AE7123" w:rsidRPr="00EE081D">
        <w:t xml:space="preserve">catalytic </w:t>
      </w:r>
      <w:r w:rsidR="00D618D5" w:rsidRPr="00EE081D">
        <w:t>hydrogenation of captured CO</w:t>
      </w:r>
      <w:r w:rsidR="00D618D5" w:rsidRPr="00EE081D">
        <w:rPr>
          <w:vertAlign w:val="subscript"/>
        </w:rPr>
        <w:t>2</w:t>
      </w:r>
      <w:r w:rsidR="00D618D5" w:rsidRPr="00EE081D">
        <w:t xml:space="preserve"> allows the production of hydrocarbons fully analogous to those coming from oil, but produced in a fully renewable way and CO</w:t>
      </w:r>
      <w:r w:rsidR="00D618D5" w:rsidRPr="00EE081D">
        <w:rPr>
          <w:vertAlign w:val="subscript"/>
        </w:rPr>
        <w:t>2</w:t>
      </w:r>
      <w:r w:rsidR="00F04502" w:rsidRPr="00EE081D">
        <w:t>-</w:t>
      </w:r>
      <w:r w:rsidR="00D618D5" w:rsidRPr="00EE081D">
        <w:t xml:space="preserve">neutral in their lifecycle. </w:t>
      </w:r>
      <w:r w:rsidR="00AE7123" w:rsidRPr="00EE081D">
        <w:t>Appropriate catalysts are the key materials for allowing these technologies to be highly efficient.</w:t>
      </w:r>
    </w:p>
    <w:p w14:paraId="0AAE8473" w14:textId="0D27537A" w:rsidR="00AF6C3F" w:rsidRPr="007072EF" w:rsidRDefault="00086369" w:rsidP="00C816E6">
      <w:pPr>
        <w:pStyle w:val="MDPI31text"/>
      </w:pPr>
      <w:r w:rsidRPr="00086369">
        <w:t>As reviewed recently</w:t>
      </w:r>
      <w:r>
        <w:t xml:space="preserve"> [</w:t>
      </w:r>
      <w:r>
        <w:fldChar w:fldCharType="begin"/>
      </w:r>
      <w:r>
        <w:instrText xml:space="preserve"> NOTEREF _Ref170139778 \h </w:instrText>
      </w:r>
      <w:r>
        <w:fldChar w:fldCharType="separate"/>
      </w:r>
      <w:r w:rsidR="003177BC">
        <w:t>87</w:t>
      </w:r>
      <w:r>
        <w:fldChar w:fldCharType="end"/>
      </w:r>
      <w:r>
        <w:t>]</w:t>
      </w:r>
      <w:r w:rsidRPr="00086369">
        <w:t>, hydrogenation (using green hydrogen) of CO</w:t>
      </w:r>
      <w:r w:rsidRPr="00F06C5E">
        <w:rPr>
          <w:vertAlign w:val="subscript"/>
        </w:rPr>
        <w:t>2</w:t>
      </w:r>
      <w:r w:rsidRPr="00086369">
        <w:t xml:space="preserve"> allows, depending on catalysts and reaction conditions, </w:t>
      </w:r>
      <w:r w:rsidR="0056024C">
        <w:t xml:space="preserve">the synthesis </w:t>
      </w:r>
      <w:r w:rsidRPr="00086369">
        <w:t xml:space="preserve">of alcohols such as e- methanol, and </w:t>
      </w:r>
      <w:r w:rsidR="0056024C">
        <w:t>of e-</w:t>
      </w:r>
      <w:r w:rsidRPr="00086369">
        <w:t xml:space="preserve">hydrocarbons such as e-methane. The processes are very similar to those used for producing the same products from syngases of fossil origin such as methanol synthesis, methanation (or synthesis of </w:t>
      </w:r>
      <w:r w:rsidR="0056024C">
        <w:t>S</w:t>
      </w:r>
      <w:r w:rsidRPr="00086369">
        <w:t xml:space="preserve">ubstitute Natural </w:t>
      </w:r>
      <w:r w:rsidR="0056024C">
        <w:t>G</w:t>
      </w:r>
      <w:r w:rsidRPr="00086369">
        <w:t>as, SNG) and Fischer</w:t>
      </w:r>
      <w:r w:rsidR="0056024C">
        <w:t>-</w:t>
      </w:r>
      <w:r w:rsidRPr="00086369">
        <w:t>Tropsch synthes</w:t>
      </w:r>
      <w:r w:rsidR="0040337C">
        <w:t>is</w:t>
      </w:r>
      <w:r>
        <w:t xml:space="preserve">. Companies already developed slightly modified catalysts and processes which are ready to commercialization. </w:t>
      </w:r>
      <w:r w:rsidR="0092388E">
        <w:t>These techniques allo</w:t>
      </w:r>
      <w:r w:rsidR="00143195">
        <w:t>w</w:t>
      </w:r>
      <w:r w:rsidR="0092388E">
        <w:t xml:space="preserve"> the production of (chemically) sustainable fuels for shipping, such as e-methanol which is already being tested at pilot level from Maersk [</w:t>
      </w:r>
      <w:r w:rsidR="0092388E" w:rsidRPr="0092388E">
        <w:endnoteReference w:id="207"/>
      </w:r>
      <w:r w:rsidR="0092388E" w:rsidRPr="0092388E">
        <w:t>]</w:t>
      </w:r>
      <w:r w:rsidR="0092388E">
        <w:t xml:space="preserve">, as well as e-jet fuel useful a Sustainable Aviation Fuel. </w:t>
      </w:r>
      <w:r w:rsidR="0056024C">
        <w:t>Similarly, t</w:t>
      </w:r>
      <w:r w:rsidR="0056024C" w:rsidRPr="007072EF">
        <w:t xml:space="preserve">he </w:t>
      </w:r>
      <w:r w:rsidR="0004021B" w:rsidRPr="007072EF">
        <w:t>ammonia synthesi</w:t>
      </w:r>
      <w:r>
        <w:t>s</w:t>
      </w:r>
      <w:r w:rsidR="0004021B" w:rsidRPr="007072EF">
        <w:t xml:space="preserve"> (Haber-Bosch) process can be re</w:t>
      </w:r>
      <w:r w:rsidR="0040337C">
        <w:t>a</w:t>
      </w:r>
      <w:r w:rsidR="0004021B" w:rsidRPr="007072EF">
        <w:t>lized using green electrolytic hydrogen and nitrogen coming from air distillation. Catalyst, reaction conditions and reactor do not need any modification with respect to conventional ammonia synthesis.</w:t>
      </w:r>
      <w:r w:rsidR="0092388E">
        <w:t xml:space="preserve"> The use of e-ammonia as a fuel and as a hydrogen-transport molecule is </w:t>
      </w:r>
      <w:r w:rsidR="00C816E6">
        <w:t>considered today [</w:t>
      </w:r>
      <w:r w:rsidR="00C816E6">
        <w:fldChar w:fldCharType="begin"/>
      </w:r>
      <w:r w:rsidR="00C816E6">
        <w:instrText xml:space="preserve"> NOTEREF _Ref171435176 \h </w:instrText>
      </w:r>
      <w:r w:rsidR="00C816E6">
        <w:fldChar w:fldCharType="separate"/>
      </w:r>
      <w:r w:rsidR="003177BC">
        <w:t>176</w:t>
      </w:r>
      <w:r w:rsidR="00C816E6">
        <w:fldChar w:fldCharType="end"/>
      </w:r>
      <w:r w:rsidR="00C816E6">
        <w:t>,</w:t>
      </w:r>
      <w:r w:rsidR="00C816E6">
        <w:fldChar w:fldCharType="begin"/>
      </w:r>
      <w:r w:rsidR="00C816E6">
        <w:instrText xml:space="preserve"> NOTEREF _Ref171435567 \h </w:instrText>
      </w:r>
      <w:r w:rsidR="00C816E6">
        <w:fldChar w:fldCharType="separate"/>
      </w:r>
      <w:r w:rsidR="003177BC">
        <w:t>206</w:t>
      </w:r>
      <w:r w:rsidR="00C816E6">
        <w:fldChar w:fldCharType="end"/>
      </w:r>
      <w:r w:rsidR="00C816E6">
        <w:t xml:space="preserve">] </w:t>
      </w:r>
      <w:r w:rsidR="0056024C">
        <w:t xml:space="preserve">but is </w:t>
      </w:r>
      <w:r w:rsidR="0092388E">
        <w:t>certainly hampered by its significant toxicity</w:t>
      </w:r>
      <w:r w:rsidR="0056024C">
        <w:t xml:space="preserve"> coupled with its gaseous behavior</w:t>
      </w:r>
      <w:r w:rsidR="0092388E">
        <w:t>.</w:t>
      </w:r>
    </w:p>
    <w:p w14:paraId="4DAA24DE" w14:textId="77777777" w:rsidR="0063729D" w:rsidRPr="0063729D" w:rsidRDefault="0063729D" w:rsidP="0063729D">
      <w:pPr>
        <w:pStyle w:val="MDPI31text"/>
        <w:ind w:left="0" w:firstLine="0"/>
      </w:pPr>
    </w:p>
    <w:p w14:paraId="4BED59D1" w14:textId="4D37D043" w:rsidR="0004021B" w:rsidRDefault="00086369" w:rsidP="0004021B">
      <w:pPr>
        <w:pStyle w:val="MDPI22heading2"/>
      </w:pPr>
      <w:r>
        <w:t>7</w:t>
      </w:r>
      <w:r w:rsidR="008C13A5">
        <w:t xml:space="preserve">.2 Biofuels. </w:t>
      </w:r>
    </w:p>
    <w:p w14:paraId="28CD2AD4" w14:textId="3A6265EB" w:rsidR="00E3233E" w:rsidRDefault="008C13A5" w:rsidP="003E437C">
      <w:pPr>
        <w:pStyle w:val="MDPI31text"/>
      </w:pPr>
      <w:r w:rsidRPr="003E437C">
        <w:t>Biofuels are renewable fuels produced by converting biomass.</w:t>
      </w:r>
      <w:r w:rsidR="00EE081D" w:rsidRPr="003E437C">
        <w:t xml:space="preserve"> They are</w:t>
      </w:r>
      <w:r w:rsidR="00FA790B">
        <w:t xml:space="preserve"> commonly </w:t>
      </w:r>
      <w:r w:rsidR="00EE081D" w:rsidRPr="003E437C">
        <w:t xml:space="preserve"> classi</w:t>
      </w:r>
      <w:r w:rsidR="00FA790B">
        <w:t xml:space="preserve">fied in four categories, as reported in Table 8. </w:t>
      </w:r>
      <w:r w:rsidR="00EE081D" w:rsidRPr="003E437C">
        <w:t xml:space="preserve"> </w:t>
      </w:r>
    </w:p>
    <w:p w14:paraId="7DAF7C6B" w14:textId="77777777" w:rsidR="00FA790B" w:rsidRDefault="00FA790B" w:rsidP="003E437C">
      <w:pPr>
        <w:pStyle w:val="MDPI31text"/>
      </w:pPr>
    </w:p>
    <w:p w14:paraId="1642875F" w14:textId="5ABBFBED" w:rsidR="00FA790B" w:rsidRDefault="00FA790B" w:rsidP="003E437C">
      <w:pPr>
        <w:pStyle w:val="MDPI31text"/>
      </w:pPr>
      <w:r>
        <w:t>Table 8. Classification of biofuels.</w:t>
      </w:r>
    </w:p>
    <w:tbl>
      <w:tblPr>
        <w:tblStyle w:val="Grigliatabella"/>
        <w:tblW w:w="0" w:type="auto"/>
        <w:tblInd w:w="2608" w:type="dxa"/>
        <w:tblLook w:val="04A0" w:firstRow="1" w:lastRow="0" w:firstColumn="1" w:lastColumn="0" w:noHBand="0" w:noVBand="1"/>
      </w:tblPr>
      <w:tblGrid>
        <w:gridCol w:w="1188"/>
        <w:gridCol w:w="6660"/>
      </w:tblGrid>
      <w:tr w:rsidR="00FA790B" w14:paraId="4329DA42" w14:textId="77777777" w:rsidTr="00663750">
        <w:tc>
          <w:tcPr>
            <w:tcW w:w="1205" w:type="dxa"/>
          </w:tcPr>
          <w:p w14:paraId="24C633E7" w14:textId="0561C1C1" w:rsidR="00FA790B" w:rsidRDefault="00FA790B" w:rsidP="003E437C">
            <w:pPr>
              <w:pStyle w:val="MDPI31text"/>
              <w:ind w:left="0" w:firstLine="0"/>
            </w:pPr>
            <w:r>
              <w:t>Generation</w:t>
            </w:r>
          </w:p>
        </w:tc>
        <w:tc>
          <w:tcPr>
            <w:tcW w:w="6869" w:type="dxa"/>
          </w:tcPr>
          <w:p w14:paraId="62C1E2E2" w14:textId="7857859D" w:rsidR="00FA790B" w:rsidRDefault="00FA790B" w:rsidP="003E437C">
            <w:pPr>
              <w:pStyle w:val="MDPI31text"/>
              <w:ind w:left="0" w:firstLine="0"/>
            </w:pPr>
            <w:r>
              <w:t>Characteristics</w:t>
            </w:r>
          </w:p>
        </w:tc>
      </w:tr>
      <w:tr w:rsidR="00FA790B" w14:paraId="15BC63D1" w14:textId="77777777" w:rsidTr="00663750">
        <w:tc>
          <w:tcPr>
            <w:tcW w:w="1205" w:type="dxa"/>
          </w:tcPr>
          <w:p w14:paraId="37A6EDDE" w14:textId="1456E2CE" w:rsidR="00FA790B" w:rsidRDefault="00FA790B" w:rsidP="003E437C">
            <w:pPr>
              <w:pStyle w:val="MDPI31text"/>
              <w:ind w:left="0" w:firstLine="0"/>
            </w:pPr>
            <w:r w:rsidRPr="003E437C">
              <w:t>First</w:t>
            </w:r>
          </w:p>
        </w:tc>
        <w:tc>
          <w:tcPr>
            <w:tcW w:w="6869" w:type="dxa"/>
          </w:tcPr>
          <w:p w14:paraId="1A0039F6" w14:textId="0424E018" w:rsidR="00FA790B" w:rsidRDefault="00FA790B" w:rsidP="003E437C">
            <w:pPr>
              <w:pStyle w:val="MDPI31text"/>
              <w:ind w:left="0" w:firstLine="0"/>
            </w:pPr>
            <w:r>
              <w:t>o</w:t>
            </w:r>
            <w:r w:rsidRPr="003E437C">
              <w:t>btained from food crops</w:t>
            </w:r>
            <w:r>
              <w:t xml:space="preserve"> such as edible</w:t>
            </w:r>
            <w:r w:rsidRPr="003E437C">
              <w:t xml:space="preserve"> vegetable oil</w:t>
            </w:r>
            <w:r>
              <w:t>s</w:t>
            </w:r>
            <w:r w:rsidRPr="003E437C">
              <w:t xml:space="preserve"> or starch containing vegetables such as corn.</w:t>
            </w:r>
          </w:p>
        </w:tc>
      </w:tr>
      <w:tr w:rsidR="00FA790B" w14:paraId="31B0AA00" w14:textId="77777777" w:rsidTr="00663750">
        <w:tc>
          <w:tcPr>
            <w:tcW w:w="1205" w:type="dxa"/>
          </w:tcPr>
          <w:p w14:paraId="774E0D68" w14:textId="48BAC5D4" w:rsidR="00FA790B" w:rsidRDefault="00FA790B" w:rsidP="003E437C">
            <w:pPr>
              <w:pStyle w:val="MDPI31text"/>
              <w:ind w:left="0" w:firstLine="0"/>
            </w:pPr>
            <w:r w:rsidRPr="003E437C">
              <w:t>Second</w:t>
            </w:r>
          </w:p>
        </w:tc>
        <w:tc>
          <w:tcPr>
            <w:tcW w:w="6869" w:type="dxa"/>
          </w:tcPr>
          <w:p w14:paraId="08654FBD" w14:textId="30D90BF4" w:rsidR="00FA790B" w:rsidRDefault="00FA790B" w:rsidP="003E437C">
            <w:pPr>
              <w:pStyle w:val="MDPI31text"/>
              <w:ind w:left="0" w:firstLine="0"/>
            </w:pPr>
            <w:r>
              <w:t>obtained</w:t>
            </w:r>
            <w:r w:rsidRPr="003E437C">
              <w:t xml:space="preserve"> from waste</w:t>
            </w:r>
            <w:r>
              <w:t>s of t</w:t>
            </w:r>
            <w:r w:rsidRPr="003E437C">
              <w:t>he agri-food industry, from the organic fraction of municipal waste</w:t>
            </w:r>
            <w:r>
              <w:t xml:space="preserve">, or from </w:t>
            </w:r>
            <w:r w:rsidR="00663750">
              <w:t xml:space="preserve">ligneocellulosic biomass, </w:t>
            </w:r>
            <w:r w:rsidRPr="003E437C">
              <w:t>not intended for food production.</w:t>
            </w:r>
          </w:p>
        </w:tc>
      </w:tr>
      <w:tr w:rsidR="00FA790B" w14:paraId="00E5E854" w14:textId="77777777" w:rsidTr="00663750">
        <w:tc>
          <w:tcPr>
            <w:tcW w:w="1205" w:type="dxa"/>
          </w:tcPr>
          <w:p w14:paraId="61769F82" w14:textId="54BBB1EB" w:rsidR="00FA790B" w:rsidRDefault="00FA790B" w:rsidP="003E437C">
            <w:pPr>
              <w:pStyle w:val="MDPI31text"/>
              <w:ind w:left="0" w:firstLine="0"/>
            </w:pPr>
            <w:r w:rsidRPr="003E437C">
              <w:t>Third</w:t>
            </w:r>
          </w:p>
        </w:tc>
        <w:tc>
          <w:tcPr>
            <w:tcW w:w="6869" w:type="dxa"/>
          </w:tcPr>
          <w:p w14:paraId="1ED23271" w14:textId="6433FEEB" w:rsidR="00FA790B" w:rsidRDefault="00FA790B" w:rsidP="003E437C">
            <w:pPr>
              <w:pStyle w:val="MDPI31text"/>
              <w:ind w:left="0" w:firstLine="0"/>
            </w:pPr>
            <w:r w:rsidRPr="003E437C">
              <w:t>obtained from algae as raw materials. This kind of fuel is still not produced commercially, but there are conclusive findings proving its feasibility.</w:t>
            </w:r>
          </w:p>
        </w:tc>
      </w:tr>
      <w:tr w:rsidR="00FA790B" w14:paraId="1150F8F8" w14:textId="77777777" w:rsidTr="00663750">
        <w:tc>
          <w:tcPr>
            <w:tcW w:w="1205" w:type="dxa"/>
          </w:tcPr>
          <w:p w14:paraId="0F0E98BD" w14:textId="01E95BD8" w:rsidR="00FA790B" w:rsidRDefault="00FA790B" w:rsidP="003E437C">
            <w:pPr>
              <w:pStyle w:val="MDPI31text"/>
              <w:ind w:left="0" w:firstLine="0"/>
            </w:pPr>
            <w:r>
              <w:t>Forth</w:t>
            </w:r>
          </w:p>
        </w:tc>
        <w:tc>
          <w:tcPr>
            <w:tcW w:w="6869" w:type="dxa"/>
          </w:tcPr>
          <w:p w14:paraId="3E06434F" w14:textId="1E84D4BA" w:rsidR="00FA790B" w:rsidRDefault="00663750" w:rsidP="003E437C">
            <w:pPr>
              <w:pStyle w:val="MDPI31text"/>
              <w:ind w:left="0" w:firstLine="0"/>
            </w:pPr>
            <w:r>
              <w:t>obtained</w:t>
            </w:r>
            <w:r w:rsidR="00FA790B" w:rsidRPr="003E437C">
              <w:t xml:space="preserve"> from genetically modified microorganisms. </w:t>
            </w:r>
          </w:p>
        </w:tc>
      </w:tr>
    </w:tbl>
    <w:p w14:paraId="09075BAF" w14:textId="77777777" w:rsidR="00FA790B" w:rsidRDefault="00FA790B" w:rsidP="003E437C">
      <w:pPr>
        <w:pStyle w:val="MDPI31text"/>
      </w:pPr>
    </w:p>
    <w:p w14:paraId="042B0A21" w14:textId="2566C7C6" w:rsidR="00663750" w:rsidRDefault="00663750" w:rsidP="003E437C">
      <w:pPr>
        <w:pStyle w:val="MDPI31text"/>
      </w:pPr>
      <w:r>
        <w:t xml:space="preserve">It must be considered that, although biofuels used today in vehicles are essentially first generation (corn bioethanol and most of biodiesel), second generation biofuels are available today. </w:t>
      </w:r>
    </w:p>
    <w:p w14:paraId="097D3C0A" w14:textId="77777777" w:rsidR="000031FF" w:rsidRDefault="000031FF" w:rsidP="003E437C">
      <w:pPr>
        <w:pStyle w:val="MDPI31text"/>
      </w:pPr>
    </w:p>
    <w:p w14:paraId="65735326" w14:textId="77777777" w:rsidR="000031FF" w:rsidRDefault="000031FF" w:rsidP="003E437C">
      <w:pPr>
        <w:pStyle w:val="MDPI31text"/>
      </w:pPr>
    </w:p>
    <w:p w14:paraId="2188B1E6" w14:textId="77777777" w:rsidR="000031FF" w:rsidRPr="003E437C" w:rsidRDefault="000031FF" w:rsidP="003E437C">
      <w:pPr>
        <w:pStyle w:val="MDPI31text"/>
      </w:pPr>
    </w:p>
    <w:p w14:paraId="7B1BAD8F" w14:textId="2832BA46" w:rsidR="00AF6C3F" w:rsidRDefault="00AF6C3F" w:rsidP="00AF6C3F">
      <w:pPr>
        <w:pStyle w:val="MDPI23heading3"/>
      </w:pPr>
      <w:r>
        <w:lastRenderedPageBreak/>
        <w:t xml:space="preserve">7.2.1 </w:t>
      </w:r>
      <w:r w:rsidR="007573A9" w:rsidRPr="003E437C">
        <w:t>Biogas and b</w:t>
      </w:r>
      <w:r w:rsidR="009418B9" w:rsidRPr="003E437C">
        <w:t>iomethane</w:t>
      </w:r>
      <w:r w:rsidR="0004021B" w:rsidRPr="003E437C">
        <w:t>.</w:t>
      </w:r>
      <w:r w:rsidR="007573A9" w:rsidRPr="003E437C">
        <w:t xml:space="preserve"> </w:t>
      </w:r>
    </w:p>
    <w:p w14:paraId="067B8B33" w14:textId="480F3C9B" w:rsidR="007573A9" w:rsidRDefault="007573A9" w:rsidP="003E437C">
      <w:pPr>
        <w:pStyle w:val="MDPI31text"/>
      </w:pPr>
      <w:r w:rsidRPr="003E437C">
        <w:t xml:space="preserve">Biogas </w:t>
      </w:r>
      <w:r w:rsidR="00EF7C00">
        <w:t>[</w:t>
      </w:r>
      <w:r w:rsidR="00EF7C00">
        <w:fldChar w:fldCharType="begin"/>
      </w:r>
      <w:r w:rsidR="00EF7C00">
        <w:instrText xml:space="preserve"> NOTEREF _Ref170140106 \h </w:instrText>
      </w:r>
      <w:r w:rsidR="00EF7C00">
        <w:fldChar w:fldCharType="separate"/>
      </w:r>
      <w:r w:rsidR="003177BC">
        <w:t>17</w:t>
      </w:r>
      <w:r w:rsidR="00EF7C00">
        <w:fldChar w:fldCharType="end"/>
      </w:r>
      <w:r w:rsidR="00EF7C00">
        <w:t>,</w:t>
      </w:r>
      <w:r w:rsidR="00EF7C00">
        <w:fldChar w:fldCharType="begin"/>
      </w:r>
      <w:r w:rsidR="00EF7C00">
        <w:instrText xml:space="preserve"> NOTEREF _Ref170140115 \h </w:instrText>
      </w:r>
      <w:r w:rsidR="00EF7C00">
        <w:fldChar w:fldCharType="separate"/>
      </w:r>
      <w:r w:rsidR="003177BC">
        <w:t>144</w:t>
      </w:r>
      <w:r w:rsidR="00EF7C00">
        <w:fldChar w:fldCharType="end"/>
      </w:r>
      <w:r w:rsidR="00EF7C00">
        <w:t xml:space="preserve">] </w:t>
      </w:r>
      <w:r w:rsidRPr="003E437C">
        <w:t>is produced by the anaerobic digestion of organic matter, usually the organic fraction of MSW (methanogenic fraction) in landfills, and the water treatments sludges. It contains about 50% methane and 50% CO</w:t>
      </w:r>
      <w:r w:rsidRPr="00EF7C00">
        <w:rPr>
          <w:vertAlign w:val="subscript"/>
        </w:rPr>
        <w:t>2</w:t>
      </w:r>
      <w:r w:rsidRPr="003E437C">
        <w:t>, with many impurities including sulphided hydrocarbons and H</w:t>
      </w:r>
      <w:r w:rsidRPr="00EF7C00">
        <w:rPr>
          <w:vertAlign w:val="subscript"/>
        </w:rPr>
        <w:t>2</w:t>
      </w:r>
      <w:r w:rsidRPr="003E437C">
        <w:t>S, nitrogenated hydrocarbons and ammonia, and oxygenated organics, as well as siloxanes</w:t>
      </w:r>
      <w:r w:rsidR="006B0225" w:rsidRPr="003E437C">
        <w:t xml:space="preserve"> and sometimes organic halides</w:t>
      </w:r>
      <w:r w:rsidRPr="003E437C">
        <w:t>. After purification</w:t>
      </w:r>
      <w:r w:rsidR="006B0225" w:rsidRPr="003E437C">
        <w:t>,</w:t>
      </w:r>
      <w:r w:rsidRPr="003E437C">
        <w:t xml:space="preserve"> usually realized </w:t>
      </w:r>
      <w:r w:rsidR="006B0225" w:rsidRPr="003E437C">
        <w:t xml:space="preserve">by adsorption on </w:t>
      </w:r>
      <w:r w:rsidRPr="003E437C">
        <w:t>activated carbon</w:t>
      </w:r>
      <w:r w:rsidR="006B0225" w:rsidRPr="003E437C">
        <w:t>s</w:t>
      </w:r>
      <w:r w:rsidRPr="003E437C">
        <w:t>, it can be used as a fuel for producing heat and energy.</w:t>
      </w:r>
      <w:r w:rsidR="006B0225" w:rsidRPr="003E437C">
        <w:t xml:space="preserve"> It is potentially possible to react biogas through dry reforming producing a syngas, to be converted into methanol or higher hydrocarbons or separated to produce hydrogen. </w:t>
      </w:r>
      <w:r w:rsidRPr="003E437C">
        <w:t xml:space="preserve"> It is also possible to separ</w:t>
      </w:r>
      <w:r w:rsidR="006B0225" w:rsidRPr="003E437C">
        <w:t>at</w:t>
      </w:r>
      <w:r w:rsidRPr="003E437C">
        <w:t>e CO</w:t>
      </w:r>
      <w:r w:rsidRPr="00EF7C00">
        <w:rPr>
          <w:vertAlign w:val="subscript"/>
        </w:rPr>
        <w:t>2</w:t>
      </w:r>
      <w:r w:rsidRPr="003E437C">
        <w:t xml:space="preserve"> from it, thus producing pure methane, denoted as biomethane, which can be used </w:t>
      </w:r>
      <w:r w:rsidR="002F533E">
        <w:t>a</w:t>
      </w:r>
      <w:r w:rsidRPr="003E437C">
        <w:t>s such to produce heat and energy, steam reformed to produce hydrogen, and inserted in the national gas network. The</w:t>
      </w:r>
      <w:r w:rsidR="006B0225" w:rsidRPr="003E437C">
        <w:t xml:space="preserve"> latter</w:t>
      </w:r>
      <w:r w:rsidRPr="003E437C">
        <w:t xml:space="preserve"> technologies are ready and already largely utilized (TRL = 9 or more) </w:t>
      </w:r>
      <w:r w:rsidR="006B0225" w:rsidRPr="003E437C">
        <w:t>and may be considered as second generation biofuels.</w:t>
      </w:r>
    </w:p>
    <w:p w14:paraId="14B0257D" w14:textId="500074D0" w:rsidR="00AF6C3F" w:rsidRPr="003E437C" w:rsidRDefault="00AF6C3F" w:rsidP="00AF6C3F">
      <w:pPr>
        <w:pStyle w:val="MDPI23heading3"/>
      </w:pPr>
      <w:r>
        <w:t>7.2.2 Biogasolines.</w:t>
      </w:r>
    </w:p>
    <w:p w14:paraId="1C1C5946" w14:textId="6C5341D9" w:rsidR="003E437C" w:rsidRPr="003E437C" w:rsidRDefault="006B0225" w:rsidP="003E437C">
      <w:pPr>
        <w:pStyle w:val="MDPI31text"/>
      </w:pPr>
      <w:r w:rsidRPr="003E437C">
        <w:t>Bioethanol</w:t>
      </w:r>
      <w:r w:rsidR="00AF6C3F">
        <w:t xml:space="preserve"> [</w:t>
      </w:r>
      <w:r w:rsidR="00AF6C3F" w:rsidRPr="00A077A4">
        <w:rPr>
          <w:rStyle w:val="Rimandonotadichiusura"/>
          <w:vertAlign w:val="baseline"/>
        </w:rPr>
        <w:endnoteReference w:id="208"/>
      </w:r>
      <w:r w:rsidR="00AF6C3F" w:rsidRPr="00A077A4">
        <w:t>]</w:t>
      </w:r>
      <w:r w:rsidRPr="003E437C">
        <w:t>, i.e. ethanol produced by fermentation of glucose solutions derived from polysaccharide hydrolysis, is an excellent gasoline from the technical point of view (anti-knocking properties) but may cause the release of dangerous organics (aldehydes) in the waste gas. It is added to commercial gasolines at the minimum level of 1% to a maximum level of 10% (E10 gasoline) in the European Union. First generation bioethanol, coming from starch rich biomasses, is largely available. Lign</w:t>
      </w:r>
      <w:r w:rsidR="00303897">
        <w:t>e</w:t>
      </w:r>
      <w:r w:rsidRPr="003E437C">
        <w:t xml:space="preserve">o-cellulosic bioethanol, coming from wood-derived cellulose, is also </w:t>
      </w:r>
      <w:r w:rsidR="00EF7C00">
        <w:t xml:space="preserve">nearly </w:t>
      </w:r>
      <w:r w:rsidRPr="003E437C">
        <w:t xml:space="preserve">available today, as a second generation biofuel (TRL = </w:t>
      </w:r>
      <w:r w:rsidR="00EF7C00">
        <w:t>8 according to IEA [</w:t>
      </w:r>
      <w:r w:rsidR="00EF7C00">
        <w:fldChar w:fldCharType="begin"/>
      </w:r>
      <w:r w:rsidR="00EF7C00">
        <w:instrText xml:space="preserve"> NOTEREF _Ref169276653 \h </w:instrText>
      </w:r>
      <w:r w:rsidR="00EF7C00">
        <w:fldChar w:fldCharType="separate"/>
      </w:r>
      <w:r w:rsidR="003177BC">
        <w:t>23</w:t>
      </w:r>
      <w:r w:rsidR="00EF7C00">
        <w:fldChar w:fldCharType="end"/>
      </w:r>
      <w:r w:rsidR="00EF7C00">
        <w:t>]</w:t>
      </w:r>
      <w:r w:rsidRPr="003E437C">
        <w:t xml:space="preserve">). </w:t>
      </w:r>
    </w:p>
    <w:p w14:paraId="33331FDE" w14:textId="4006C123" w:rsidR="00AC2662" w:rsidRPr="003E437C" w:rsidRDefault="006B0225" w:rsidP="003E437C">
      <w:pPr>
        <w:pStyle w:val="MDPI31text"/>
      </w:pPr>
      <w:r w:rsidRPr="003E437C">
        <w:t xml:space="preserve">In principle, a number of processes can be applied to produce </w:t>
      </w:r>
      <w:r w:rsidR="003E437C" w:rsidRPr="003E437C">
        <w:t xml:space="preserve">hydrocarbon gasoline fractions </w:t>
      </w:r>
      <w:r w:rsidR="003E437C">
        <w:t xml:space="preserve">as well biomethanol </w:t>
      </w:r>
      <w:r w:rsidR="00303897">
        <w:t>(also a high</w:t>
      </w:r>
      <w:r w:rsidR="004A3529">
        <w:t>-</w:t>
      </w:r>
      <w:r w:rsidR="00303897">
        <w:t xml:space="preserve">octane number gasoline) </w:t>
      </w:r>
      <w:r w:rsidR="003E437C" w:rsidRPr="003E437C">
        <w:t>from biomasses</w:t>
      </w:r>
      <w:r w:rsidR="00EF7C00">
        <w:t xml:space="preserve"> [</w:t>
      </w:r>
      <w:r w:rsidR="00AF6C3F">
        <w:fldChar w:fldCharType="begin"/>
      </w:r>
      <w:r w:rsidR="00AF6C3F">
        <w:instrText xml:space="preserve"> NOTEREF _Ref170140405 \h </w:instrText>
      </w:r>
      <w:r w:rsidR="00AF6C3F">
        <w:fldChar w:fldCharType="separate"/>
      </w:r>
      <w:r w:rsidR="003177BC">
        <w:t>16</w:t>
      </w:r>
      <w:r w:rsidR="00AF6C3F">
        <w:fldChar w:fldCharType="end"/>
      </w:r>
      <w:r w:rsidR="00EF7C00">
        <w:t>]</w:t>
      </w:r>
      <w:r w:rsidR="003E437C" w:rsidRPr="003E437C">
        <w:t xml:space="preserve">, although it seems that still </w:t>
      </w:r>
      <w:r w:rsidR="00303897">
        <w:t>there are not</w:t>
      </w:r>
      <w:r w:rsidR="003E437C" w:rsidRPr="003E437C">
        <w:t xml:space="preserve"> industrial</w:t>
      </w:r>
      <w:r w:rsidR="00303897">
        <w:t xml:space="preserve"> productions</w:t>
      </w:r>
      <w:r w:rsidR="003E437C" w:rsidRPr="003E437C">
        <w:t xml:space="preserve">. </w:t>
      </w:r>
    </w:p>
    <w:p w14:paraId="4687D692" w14:textId="1623840D" w:rsidR="00A077A4" w:rsidRDefault="00A077A4" w:rsidP="00A077A4">
      <w:pPr>
        <w:pStyle w:val="MDPI23heading3"/>
      </w:pPr>
      <w:r>
        <w:t xml:space="preserve">7.2.3 </w:t>
      </w:r>
      <w:r w:rsidR="003E437C" w:rsidRPr="003E437C">
        <w:t>Biodiesel.</w:t>
      </w:r>
      <w:r w:rsidR="004A3529" w:rsidRPr="004A3529">
        <w:t xml:space="preserve"> </w:t>
      </w:r>
    </w:p>
    <w:p w14:paraId="7EA68735" w14:textId="524066B9" w:rsidR="003E437C" w:rsidRDefault="004A3529" w:rsidP="003E437C">
      <w:pPr>
        <w:pStyle w:val="MDPI31text"/>
      </w:pPr>
      <w:r w:rsidRPr="004A3529">
        <w:t xml:space="preserve">Bio-diesel </w:t>
      </w:r>
      <w:r w:rsidR="00AA0B7C" w:rsidRPr="00C73D76">
        <w:t>[</w:t>
      </w:r>
      <w:r w:rsidR="00AA0B7C" w:rsidRPr="00C73D76">
        <w:rPr>
          <w:rStyle w:val="Rimandonotadichiusura"/>
          <w:vertAlign w:val="baseline"/>
        </w:rPr>
        <w:endnoteReference w:id="209"/>
      </w:r>
      <w:r w:rsidR="00AA0B7C" w:rsidRPr="00C73D76">
        <w:t>]</w:t>
      </w:r>
      <w:r w:rsidR="00AA0B7C">
        <w:t xml:space="preserve"> </w:t>
      </w:r>
      <w:r w:rsidRPr="004A3529">
        <w:t xml:space="preserve">is a fuel produced </w:t>
      </w:r>
      <w:r>
        <w:t>commercially (TRL = 9</w:t>
      </w:r>
      <w:r w:rsidR="00A077A4">
        <w:t>-10</w:t>
      </w:r>
      <w:r>
        <w:t xml:space="preserve">) since decades </w:t>
      </w:r>
      <w:r w:rsidRPr="004A3529">
        <w:t xml:space="preserve">from vegetable oils, mainly </w:t>
      </w:r>
      <w:r>
        <w:t xml:space="preserve">edible oils </w:t>
      </w:r>
      <w:r w:rsidRPr="004A3529">
        <w:t>derived from soybeans, sunflower, palm or canol</w:t>
      </w:r>
      <w:r>
        <w:t>a (as a first generation biofuel), or even from non-edible oils such as castor oil, as well as from frying waste oils (as a second generation biofuel)</w:t>
      </w:r>
      <w:r w:rsidRPr="004A3529">
        <w:t>. It is a mixture of methyl esters of fatty acids (FAMEs) produced by transesterification of triglycerides</w:t>
      </w:r>
      <w:r>
        <w:t xml:space="preserve"> with methanol. It is mixed with mineral gasoil up to a 7% content in Diesel fuels in the European Union. This limitation is due to its intrinsic technical drawbacks, such as </w:t>
      </w:r>
      <w:r w:rsidR="00AA0B7C">
        <w:t>different properties when coming from different raw materials, high melting point, low c</w:t>
      </w:r>
      <w:r w:rsidR="00AA0B7C" w:rsidRPr="00AA0B7C">
        <w:t xml:space="preserve">ompatibility with </w:t>
      </w:r>
      <w:r w:rsidR="00AA0B7C">
        <w:t>e</w:t>
      </w:r>
      <w:r w:rsidR="00AA0B7C" w:rsidRPr="00AA0B7C">
        <w:t xml:space="preserve">ngine </w:t>
      </w:r>
      <w:r w:rsidR="00AA0B7C">
        <w:t>m</w:t>
      </w:r>
      <w:r w:rsidR="00AA0B7C" w:rsidRPr="00AA0B7C">
        <w:t>aterials</w:t>
      </w:r>
      <w:r w:rsidR="00AA0B7C">
        <w:t>, production of oxygenates in waste gas, etc.</w:t>
      </w:r>
      <w:r w:rsidR="00AA574D">
        <w:t>. Additionally, the environmental friendliness of its manufacturing process is limited, in part due to the necessary coproduction of impure glycerol.</w:t>
      </w:r>
    </w:p>
    <w:p w14:paraId="74FBCA8A" w14:textId="39513360" w:rsidR="00A077A4" w:rsidRPr="003E437C" w:rsidRDefault="00A077A4" w:rsidP="00A077A4">
      <w:pPr>
        <w:pStyle w:val="MDPI23heading3"/>
        <w:rPr>
          <w:u w:val="single"/>
        </w:rPr>
      </w:pPr>
      <w:r>
        <w:t>7.2.4 Hydrotreated vegetable oils (HVO).</w:t>
      </w:r>
    </w:p>
    <w:p w14:paraId="38EFF535" w14:textId="5E72CAE4" w:rsidR="00AC2662" w:rsidRPr="00A35F88" w:rsidRDefault="00AA574D" w:rsidP="003E437C">
      <w:pPr>
        <w:pStyle w:val="MDPI31text"/>
        <w:rPr>
          <w:u w:val="single"/>
        </w:rPr>
      </w:pPr>
      <w:r w:rsidRPr="00AA574D">
        <w:t xml:space="preserve">Full </w:t>
      </w:r>
      <w:r>
        <w:t xml:space="preserve">catalytic </w:t>
      </w:r>
      <w:r w:rsidRPr="00AA574D">
        <w:t>hydrogenation</w:t>
      </w:r>
      <w:r>
        <w:t xml:space="preserve"> of vegetable oils has been developed </w:t>
      </w:r>
      <w:r w:rsidR="003E496A">
        <w:t xml:space="preserve">(TRL = 9) </w:t>
      </w:r>
      <w:r>
        <w:t xml:space="preserve">to obtain full-hydrocarbon fractions, usually denoted as Hydrotreated Vegetable Oils (HVO). Also depending on the starting oil, and the entire process, that can be followed by a mild hydrocracking step, Jet-fuel (kerosene) and Diesel fuel can be obtained. These are fully hydrocarbon fractions, mainly constituted by linear paraffins, thus with a high knocking potential (Cetane number &gt; 60), with a near zero oxygen content, and can consequently can fully substitute the corresponding fuels. </w:t>
      </w:r>
      <w:r w:rsidR="003E496A">
        <w:t>If green hydrogen is used, they are fully renewable. Also in this case, non-edible oils (Jatropha oil, Castor oil, spent frying oil waste) can be used, thus giving rise to a second</w:t>
      </w:r>
      <w:r w:rsidR="000031FF">
        <w:t>-</w:t>
      </w:r>
      <w:r w:rsidR="003E496A">
        <w:t xml:space="preserve">generation biofuel. </w:t>
      </w:r>
      <w:r w:rsidR="00A077A4">
        <w:t>Th</w:t>
      </w:r>
      <w:r w:rsidR="00A823F7">
        <w:t xml:space="preserve">e commercial </w:t>
      </w:r>
      <w:r w:rsidR="00A077A4">
        <w:t>use o</w:t>
      </w:r>
      <w:r w:rsidR="00A823F7">
        <w:t>f</w:t>
      </w:r>
      <w:r w:rsidR="00A077A4">
        <w:t xml:space="preserve"> these liquids in mixtures with mineral Diesel oil and Jet-fuel</w:t>
      </w:r>
      <w:r w:rsidR="00A823F7">
        <w:t xml:space="preserve"> is already commercial, while the possibility of their use as neat fuel has been proven. </w:t>
      </w:r>
      <w:r w:rsidR="00A35F88" w:rsidRPr="00A35F88">
        <w:t>In particular, Jet fuel based HVO is considered as t</w:t>
      </w:r>
      <w:r w:rsidR="00A35F88">
        <w:t xml:space="preserve">he most likely </w:t>
      </w:r>
      <w:r w:rsidR="00775A50">
        <w:t xml:space="preserve">or advanced </w:t>
      </w:r>
      <w:r w:rsidR="00A35F88">
        <w:t>future Sustainable Aviation Fue</w:t>
      </w:r>
      <w:r w:rsidR="00A35F88" w:rsidRPr="000031FF">
        <w:t>l</w:t>
      </w:r>
      <w:r w:rsidR="00775A50" w:rsidRPr="000031FF">
        <w:t xml:space="preserve"> [</w:t>
      </w:r>
      <w:bookmarkStart w:id="48" w:name="_Ref170151578"/>
      <w:r w:rsidR="00775A50" w:rsidRPr="000031FF">
        <w:rPr>
          <w:rStyle w:val="Rimandonotadichiusura"/>
          <w:vertAlign w:val="baseline"/>
        </w:rPr>
        <w:endnoteReference w:id="210"/>
      </w:r>
      <w:bookmarkEnd w:id="48"/>
      <w:r w:rsidR="00775A50" w:rsidRPr="000031FF">
        <w:t>]</w:t>
      </w:r>
    </w:p>
    <w:p w14:paraId="0F5426F2" w14:textId="77777777" w:rsidR="00AC2662" w:rsidRPr="00A35F88" w:rsidRDefault="00AC2662" w:rsidP="0063729D">
      <w:pPr>
        <w:pStyle w:val="MDPI31text"/>
        <w:ind w:hanging="56"/>
        <w:rPr>
          <w:u w:val="single"/>
        </w:rPr>
      </w:pPr>
    </w:p>
    <w:p w14:paraId="6FB571BB" w14:textId="18DC5DF1" w:rsidR="00AC2662" w:rsidRPr="005A6654" w:rsidRDefault="00A823F7" w:rsidP="0063729D">
      <w:pPr>
        <w:pStyle w:val="MDPI31text"/>
        <w:ind w:hanging="56"/>
        <w:rPr>
          <w:b/>
          <w:bCs/>
        </w:rPr>
      </w:pPr>
      <w:r w:rsidRPr="005A6654">
        <w:rPr>
          <w:b/>
          <w:bCs/>
        </w:rPr>
        <w:lastRenderedPageBreak/>
        <w:t>8</w:t>
      </w:r>
      <w:r w:rsidR="003E496A" w:rsidRPr="005A6654">
        <w:rPr>
          <w:b/>
          <w:bCs/>
        </w:rPr>
        <w:t xml:space="preserve">. </w:t>
      </w:r>
      <w:r w:rsidR="00AC2662" w:rsidRPr="005A6654">
        <w:rPr>
          <w:b/>
          <w:bCs/>
        </w:rPr>
        <w:t>Consideration</w:t>
      </w:r>
      <w:r w:rsidR="003E496A" w:rsidRPr="005A6654">
        <w:rPr>
          <w:b/>
          <w:bCs/>
        </w:rPr>
        <w:t>s</w:t>
      </w:r>
      <w:r w:rsidR="00AC2662" w:rsidRPr="005A6654">
        <w:rPr>
          <w:b/>
          <w:bCs/>
        </w:rPr>
        <w:t xml:space="preserve"> on zero emission</w:t>
      </w:r>
      <w:r w:rsidR="003E496A" w:rsidRPr="005A6654">
        <w:rPr>
          <w:b/>
          <w:bCs/>
        </w:rPr>
        <w:t>s</w:t>
      </w:r>
      <w:r w:rsidR="00AC2662" w:rsidRPr="005A6654">
        <w:rPr>
          <w:b/>
          <w:bCs/>
        </w:rPr>
        <w:t xml:space="preserve"> transport.</w:t>
      </w:r>
    </w:p>
    <w:p w14:paraId="06D4EDC1" w14:textId="77777777" w:rsidR="007F6E07" w:rsidRPr="007F6E07" w:rsidRDefault="003E496A" w:rsidP="007F6E07">
      <w:pPr>
        <w:pStyle w:val="MDPI31text"/>
      </w:pPr>
      <w:r w:rsidRPr="007F6E07">
        <w:t xml:space="preserve">The above review data indicate that the future zero emission technologies for transportation still are not unequivocally determined. </w:t>
      </w:r>
    </w:p>
    <w:p w14:paraId="424AF9EC" w14:textId="03AC5F69" w:rsidR="00AC2662" w:rsidRDefault="003E496A" w:rsidP="007F6E07">
      <w:pPr>
        <w:pStyle w:val="MDPI31text"/>
      </w:pPr>
      <w:r w:rsidRPr="007F6E07">
        <w:t xml:space="preserve">It is clear that full electric vehicle systems appear to be optimal solution only for small mileage and small weight vehicles, due to the strong limits in autonomy due to high weight and size of the batteries available today and expected for the near future. </w:t>
      </w:r>
      <w:r w:rsidR="007F6E07" w:rsidRPr="007F6E07">
        <w:t>Their development also needs the production of much more electricity and in a fully renewable way. Additionally, materials concerns for their production cannot be neglected and need improvements.</w:t>
      </w:r>
    </w:p>
    <w:p w14:paraId="214F6093" w14:textId="60C1BDBF" w:rsidR="007F6E07" w:rsidRDefault="007F6E07" w:rsidP="007F6E07">
      <w:pPr>
        <w:pStyle w:val="MDPI31text"/>
      </w:pPr>
      <w:r>
        <w:t>Hydrogen-fueled systems seem to be the best solution for intermediate mileage and weight vehicles, such as long-range trucks</w:t>
      </w:r>
      <w:r w:rsidR="00D11149">
        <w:t xml:space="preserve"> [</w:t>
      </w:r>
      <w:r w:rsidR="00D11149">
        <w:fldChar w:fldCharType="begin"/>
      </w:r>
      <w:r w:rsidR="00D11149">
        <w:instrText xml:space="preserve"> NOTEREF _Ref170153990 \h </w:instrText>
      </w:r>
      <w:r w:rsidR="00D11149">
        <w:fldChar w:fldCharType="separate"/>
      </w:r>
      <w:r w:rsidR="003177BC">
        <w:t>189</w:t>
      </w:r>
      <w:r w:rsidR="00D11149">
        <w:fldChar w:fldCharType="end"/>
      </w:r>
      <w:r w:rsidR="00D11149">
        <w:t>]</w:t>
      </w:r>
      <w:r>
        <w:t xml:space="preserve">. They allow &gt; 1000 km and </w:t>
      </w:r>
      <w:r>
        <w:sym w:font="Symbol" w:char="F07E"/>
      </w:r>
      <w:r>
        <w:t xml:space="preserve"> 1 day autonomy with big size and weight vehicles. However, systems based on fuel cells and electrical propulsion are very expensive and limited by noble metal availability. Hydrogen-fueled internal combustion engine-based vehicles, maybe with DeNOxing devices, could be competitive or even better. </w:t>
      </w:r>
      <w:r w:rsidR="006C21F3">
        <w:t>More efficient systems for hydrogen distribution and storage should be developed.</w:t>
      </w:r>
    </w:p>
    <w:p w14:paraId="6B8EF4BE" w14:textId="29DEC1E7" w:rsidR="007F6E07" w:rsidRDefault="007F6E07" w:rsidP="007F6E07">
      <w:pPr>
        <w:pStyle w:val="MDPI31text"/>
      </w:pPr>
      <w:r>
        <w:t xml:space="preserve">For very long range, heavy weight, and </w:t>
      </w:r>
      <w:r w:rsidR="006C21F3">
        <w:t>extended travel</w:t>
      </w:r>
      <w:r>
        <w:t xml:space="preserve"> times vehicles, such as transoceanic </w:t>
      </w:r>
      <w:r w:rsidRPr="00D11149">
        <w:t xml:space="preserve">ships </w:t>
      </w:r>
      <w:r w:rsidR="00775A50" w:rsidRPr="00D11149">
        <w:t>[</w:t>
      </w:r>
      <w:r w:rsidR="00775A50" w:rsidRPr="00D11149">
        <w:rPr>
          <w:rStyle w:val="Rimandonotadichiusura"/>
          <w:vertAlign w:val="baseline"/>
        </w:rPr>
        <w:endnoteReference w:id="211"/>
      </w:r>
      <w:r w:rsidR="00775A50" w:rsidRPr="00D11149">
        <w:t xml:space="preserve">] </w:t>
      </w:r>
      <w:r w:rsidRPr="00D11149">
        <w:t>and</w:t>
      </w:r>
      <w:r>
        <w:t xml:space="preserve"> transcontinental aircrafts</w:t>
      </w:r>
      <w:r w:rsidR="00775A50">
        <w:t xml:space="preserve"> [</w:t>
      </w:r>
      <w:r w:rsidR="00775A50">
        <w:fldChar w:fldCharType="begin"/>
      </w:r>
      <w:r w:rsidR="00775A50">
        <w:instrText xml:space="preserve"> NOTEREF _Ref170151578 \h </w:instrText>
      </w:r>
      <w:r w:rsidR="00775A50">
        <w:fldChar w:fldCharType="separate"/>
      </w:r>
      <w:r w:rsidR="003177BC">
        <w:t>210</w:t>
      </w:r>
      <w:r w:rsidR="00775A50">
        <w:fldChar w:fldCharType="end"/>
      </w:r>
      <w:r w:rsidR="00775A50">
        <w:t>]</w:t>
      </w:r>
      <w:r>
        <w:t>, the use of conventional combustion engines (diesel and Jet</w:t>
      </w:r>
      <w:r w:rsidR="00A823F7">
        <w:t>)</w:t>
      </w:r>
      <w:r>
        <w:t xml:space="preserve"> fueled by biofuels or E-fuels seem to be at the moment </w:t>
      </w:r>
      <w:r w:rsidR="006C21F3">
        <w:t xml:space="preserve">and for the near future </w:t>
      </w:r>
      <w:r>
        <w:t xml:space="preserve">the only possible solution. </w:t>
      </w:r>
      <w:r w:rsidR="00D11149">
        <w:t>Among the most considered solutions are the use of e-methanol for shipping and of HVO for aviation, using conventional internal combustion and jet engines.</w:t>
      </w:r>
    </w:p>
    <w:p w14:paraId="15419F88" w14:textId="3F9495CB" w:rsidR="00513FDF" w:rsidRDefault="00513FDF" w:rsidP="007F6E07">
      <w:pPr>
        <w:pStyle w:val="MDPI31text"/>
      </w:pPr>
      <w:r>
        <w:t xml:space="preserve">From the above considerations, it seems reasonable to continue the development of more efficient and less polluting internal combustion engines, thus postponing the abandonment of such very reliable technologies. </w:t>
      </w:r>
    </w:p>
    <w:p w14:paraId="038261E3" w14:textId="0D5DFFAF" w:rsidR="007A75D3" w:rsidRDefault="00A823F7" w:rsidP="007A75D3">
      <w:pPr>
        <w:pStyle w:val="MDPI21heading1"/>
        <w:rPr>
          <w:b w:val="0"/>
          <w:bCs/>
        </w:rPr>
      </w:pPr>
      <w:r>
        <w:t>9</w:t>
      </w:r>
      <w:r w:rsidR="007A75D3">
        <w:t xml:space="preserve">. Approaching </w:t>
      </w:r>
      <w:r w:rsidR="00031D16">
        <w:t xml:space="preserve">the entire life cycle and </w:t>
      </w:r>
      <w:r w:rsidR="007A75D3">
        <w:t>the end of life of the devices</w:t>
      </w:r>
      <w:r w:rsidR="00FB7EA3">
        <w:t xml:space="preserve"> and of the technologies</w:t>
      </w:r>
      <w:r w:rsidR="007A75D3">
        <w:t>.</w:t>
      </w:r>
    </w:p>
    <w:p w14:paraId="659BD52C" w14:textId="687A4AEC" w:rsidR="00957D19" w:rsidRDefault="00031D16" w:rsidP="00957D19">
      <w:pPr>
        <w:pStyle w:val="MDPI31text"/>
      </w:pPr>
      <w:r>
        <w:t>As it is evidenced above, all energy – related technologies imply first of all the use of optimized materials</w:t>
      </w:r>
      <w:r w:rsidR="00957D19">
        <w:t xml:space="preserve"> to produce devices</w:t>
      </w:r>
      <w:r>
        <w:t xml:space="preserve">. The </w:t>
      </w:r>
      <w:r w:rsidR="00957D19">
        <w:t>device manufacturing sequence is approximately the following:</w:t>
      </w:r>
    </w:p>
    <w:p w14:paraId="57129BBA" w14:textId="0CFDC2FD" w:rsidR="00957D19" w:rsidRDefault="00957D19" w:rsidP="00957D19">
      <w:pPr>
        <w:pStyle w:val="MDPI31text"/>
        <w:numPr>
          <w:ilvl w:val="0"/>
          <w:numId w:val="23"/>
        </w:numPr>
      </w:pPr>
      <w:r>
        <w:t>Mining of minerals</w:t>
      </w:r>
    </w:p>
    <w:p w14:paraId="57AF8CD0" w14:textId="6CCE78F3" w:rsidR="00957D19" w:rsidRDefault="00957D19" w:rsidP="00957D19">
      <w:pPr>
        <w:pStyle w:val="MDPI31text"/>
        <w:numPr>
          <w:ilvl w:val="0"/>
          <w:numId w:val="23"/>
        </w:numPr>
      </w:pPr>
      <w:r>
        <w:t>Processing to produce chemicals / compounds</w:t>
      </w:r>
    </w:p>
    <w:p w14:paraId="05D31573" w14:textId="18D6B243" w:rsidR="00957D19" w:rsidRDefault="00957D19" w:rsidP="00957D19">
      <w:pPr>
        <w:pStyle w:val="MDPI31text"/>
        <w:numPr>
          <w:ilvl w:val="0"/>
          <w:numId w:val="23"/>
        </w:numPr>
      </w:pPr>
      <w:r>
        <w:t>Reacting / processing to produce materials.</w:t>
      </w:r>
    </w:p>
    <w:p w14:paraId="4C65D44F" w14:textId="0CC8192A" w:rsidR="00957D19" w:rsidRDefault="00957D19" w:rsidP="00957D19">
      <w:pPr>
        <w:pStyle w:val="MDPI31text"/>
        <w:numPr>
          <w:ilvl w:val="0"/>
          <w:numId w:val="23"/>
        </w:numPr>
      </w:pPr>
      <w:r>
        <w:t>Structuring to produce devices</w:t>
      </w:r>
    </w:p>
    <w:p w14:paraId="5BC5CC25" w14:textId="7BE58F21" w:rsidR="00957D19" w:rsidRDefault="00957D19" w:rsidP="00957D19">
      <w:pPr>
        <w:pStyle w:val="MDPI31text"/>
        <w:numPr>
          <w:ilvl w:val="0"/>
          <w:numId w:val="23"/>
        </w:numPr>
      </w:pPr>
      <w:r>
        <w:t>Using devices</w:t>
      </w:r>
    </w:p>
    <w:p w14:paraId="75BC2592" w14:textId="1E036879" w:rsidR="00957D19" w:rsidRDefault="00957D19" w:rsidP="00957D19">
      <w:pPr>
        <w:pStyle w:val="MDPI31text"/>
        <w:numPr>
          <w:ilvl w:val="0"/>
          <w:numId w:val="23"/>
        </w:numPr>
      </w:pPr>
      <w:r>
        <w:t>End-of-life of the spent devices</w:t>
      </w:r>
    </w:p>
    <w:p w14:paraId="0DC0EEFA" w14:textId="038CCD2D" w:rsidR="00957D19" w:rsidRDefault="00957D19" w:rsidP="00957D19">
      <w:pPr>
        <w:pStyle w:val="MDPI31text"/>
      </w:pPr>
      <w:r w:rsidRPr="00957D19">
        <w:t xml:space="preserve">Interestingly, raw materials extraction, raw materials processing, final materials manufacturing and device production frequently occur in different continents or nations, thus implying multiple transport of matter around the world until the final device destination. </w:t>
      </w:r>
      <w:r>
        <w:t xml:space="preserve">The real environmental effects of a technology must consequently evaluated considering the entire life of the device. As for example, mining of each element present in a device should also be considered and its environmental impact evaluated. </w:t>
      </w:r>
    </w:p>
    <w:p w14:paraId="0BEE5AE0" w14:textId="301B99EE" w:rsidR="007A791F" w:rsidRDefault="00957D19" w:rsidP="00957D19">
      <w:pPr>
        <w:pStyle w:val="MDPI31text"/>
      </w:pPr>
      <w:r>
        <w:t>On the other hand</w:t>
      </w:r>
      <w:r w:rsidR="00031D16">
        <w:t>, a</w:t>
      </w:r>
      <w:r w:rsidR="007A791F">
        <w:t xml:space="preserve">ll technologies use devices and structures whose life is limited. </w:t>
      </w:r>
      <w:r w:rsidR="00BE3707">
        <w:t xml:space="preserve">Wasting is the most common end-of-life for devices today. </w:t>
      </w:r>
      <w:r w:rsidR="007A791F">
        <w:t>The production of enormous amounts of wastes is clearly one of the m</w:t>
      </w:r>
      <w:r w:rsidR="00031D16">
        <w:t>a</w:t>
      </w:r>
      <w:r w:rsidR="007A791F">
        <w:t>in problem</w:t>
      </w:r>
      <w:r w:rsidR="00031D16">
        <w:t>s</w:t>
      </w:r>
      <w:r w:rsidR="007A791F">
        <w:t xml:space="preserve"> of our civilization. Additionally, the </w:t>
      </w:r>
      <w:r w:rsidR="00031D16">
        <w:t xml:space="preserve">landfilling of discarded technological devices represents an illogical storage of precious and expensive matter, </w:t>
      </w:r>
      <w:r w:rsidR="00BE3707">
        <w:t xml:space="preserve">frequently very sophisticated materials, </w:t>
      </w:r>
      <w:r w:rsidR="00031D16">
        <w:t xml:space="preserve">in principle available for reuse. It is absolutely urgent to develop technologies for reuse of spent devices as well as any type of wastes. </w:t>
      </w:r>
      <w:r w:rsidR="00BE3707">
        <w:t xml:space="preserve">Reuse should follow the following </w:t>
      </w:r>
      <w:r w:rsidR="00BE3707" w:rsidRPr="00BE3707">
        <w:t>hierarch</w:t>
      </w:r>
      <w:r w:rsidR="00BE3707">
        <w:t>y:</w:t>
      </w:r>
    </w:p>
    <w:p w14:paraId="5E09F648" w14:textId="599BB5F9" w:rsidR="00BE3707" w:rsidRDefault="00BE3707" w:rsidP="00957D19">
      <w:pPr>
        <w:pStyle w:val="MDPI31text"/>
        <w:numPr>
          <w:ilvl w:val="0"/>
          <w:numId w:val="23"/>
        </w:numPr>
      </w:pPr>
      <w:r>
        <w:t>Reuse of the object, if possible</w:t>
      </w:r>
    </w:p>
    <w:p w14:paraId="77D1D931" w14:textId="18D47DC9" w:rsidR="00BE3707" w:rsidRDefault="00BE3707" w:rsidP="00957D19">
      <w:pPr>
        <w:pStyle w:val="MDPI31text"/>
        <w:numPr>
          <w:ilvl w:val="0"/>
          <w:numId w:val="23"/>
        </w:numPr>
      </w:pPr>
      <w:r>
        <w:t>Dismantling the object and reuse of its separate parts, if possible</w:t>
      </w:r>
    </w:p>
    <w:p w14:paraId="0B13D152" w14:textId="2932A464" w:rsidR="00BE3707" w:rsidRDefault="00BE3707" w:rsidP="00957D19">
      <w:pPr>
        <w:pStyle w:val="MDPI31text"/>
        <w:numPr>
          <w:ilvl w:val="0"/>
          <w:numId w:val="23"/>
        </w:numPr>
      </w:pPr>
      <w:r>
        <w:t>Dismantling the parts into materials, and reuse of the materials, if possible</w:t>
      </w:r>
    </w:p>
    <w:p w14:paraId="75F6117C" w14:textId="7B36CE2F" w:rsidR="00BE3707" w:rsidRDefault="00BE3707" w:rsidP="00957D19">
      <w:pPr>
        <w:pStyle w:val="MDPI31text"/>
        <w:numPr>
          <w:ilvl w:val="0"/>
          <w:numId w:val="23"/>
        </w:numPr>
      </w:pPr>
      <w:r>
        <w:t>Regeneration of the materials, if possible</w:t>
      </w:r>
    </w:p>
    <w:p w14:paraId="393221CE" w14:textId="3CADDCF9" w:rsidR="00BE3707" w:rsidRDefault="00BE3707" w:rsidP="00957D19">
      <w:pPr>
        <w:pStyle w:val="MDPI31text"/>
        <w:numPr>
          <w:ilvl w:val="0"/>
          <w:numId w:val="23"/>
        </w:numPr>
      </w:pPr>
      <w:r>
        <w:lastRenderedPageBreak/>
        <w:t>Recovery of chemicals from unregenerable materials, if possible.</w:t>
      </w:r>
    </w:p>
    <w:p w14:paraId="3B003B99" w14:textId="77AE8638" w:rsidR="00BE3707" w:rsidRDefault="00957D19" w:rsidP="00957D19">
      <w:pPr>
        <w:pStyle w:val="MDPI31text"/>
        <w:numPr>
          <w:ilvl w:val="0"/>
          <w:numId w:val="23"/>
        </w:numPr>
      </w:pPr>
      <w:r>
        <w:t>Converting</w:t>
      </w:r>
      <w:r w:rsidR="00BE3707">
        <w:t xml:space="preserve"> to produce energ</w:t>
      </w:r>
      <w:r>
        <w:t xml:space="preserve">y, </w:t>
      </w:r>
      <w:r w:rsidR="00BE3707">
        <w:t>if possible</w:t>
      </w:r>
    </w:p>
    <w:p w14:paraId="21D68E28" w14:textId="20F8F00B" w:rsidR="00957D19" w:rsidRDefault="00957D19" w:rsidP="00957D19">
      <w:pPr>
        <w:pStyle w:val="MDPI31text"/>
        <w:numPr>
          <w:ilvl w:val="0"/>
          <w:numId w:val="23"/>
        </w:numPr>
      </w:pPr>
      <w:r>
        <w:t>Wasting</w:t>
      </w:r>
      <w:r w:rsidR="00A23A49">
        <w:t>, as the very last choice.</w:t>
      </w:r>
    </w:p>
    <w:p w14:paraId="386D360A" w14:textId="5908DD6C" w:rsidR="002D58B6" w:rsidRPr="002D58B6" w:rsidRDefault="002D58B6" w:rsidP="002D58B6">
      <w:pPr>
        <w:pStyle w:val="MDPI31text"/>
      </w:pPr>
      <w:r w:rsidRPr="002D58B6">
        <w:t>It must be taken into consideration, as already said above, that for many technolog</w:t>
      </w:r>
      <w:r>
        <w:t>ies</w:t>
      </w:r>
      <w:r w:rsidRPr="002D58B6">
        <w:t xml:space="preserve">, the most appropriate way to reuse has not been even determined up to now. And for this reason, at the moment, the most common end of life procedure for many devices, including photovoltaic panels, </w:t>
      </w:r>
      <w:r w:rsidR="00C816E6">
        <w:t>wind blades</w:t>
      </w:r>
      <w:r w:rsidRPr="002D58B6">
        <w:t>, batteries, electronic devices, etc., is wasting.</w:t>
      </w:r>
    </w:p>
    <w:p w14:paraId="5E1775AD" w14:textId="6BAE16FD" w:rsidR="002D58B6" w:rsidRPr="002D58B6" w:rsidRDefault="002D58B6" w:rsidP="002D58B6">
      <w:pPr>
        <w:pStyle w:val="MDPI31text"/>
      </w:pPr>
      <w:r w:rsidRPr="002D58B6">
        <w:t xml:space="preserve">It is absolutely urgent to develop and define mandatory end of life procedures for devices, </w:t>
      </w:r>
      <w:r>
        <w:t xml:space="preserve">already </w:t>
      </w:r>
      <w:r w:rsidRPr="002D58B6">
        <w:t xml:space="preserve">before they are admitted to </w:t>
      </w:r>
      <w:r>
        <w:t xml:space="preserve">the </w:t>
      </w:r>
      <w:r w:rsidRPr="002D58B6">
        <w:t>commerce.</w:t>
      </w:r>
    </w:p>
    <w:p w14:paraId="16F60B24" w14:textId="77777777" w:rsidR="00DA3B57" w:rsidRPr="003E496A" w:rsidRDefault="00DA3B57" w:rsidP="00563849">
      <w:pPr>
        <w:pStyle w:val="MDPI31text"/>
        <w:ind w:hanging="56"/>
      </w:pPr>
    </w:p>
    <w:p w14:paraId="5E35DA04" w14:textId="4A153F8A" w:rsidR="008F0252" w:rsidRPr="007A75D3" w:rsidRDefault="00A823F7" w:rsidP="00563849">
      <w:pPr>
        <w:pStyle w:val="MDPI31text"/>
        <w:ind w:hanging="56"/>
        <w:rPr>
          <w:b/>
          <w:bCs/>
        </w:rPr>
      </w:pPr>
      <w:r>
        <w:rPr>
          <w:b/>
          <w:bCs/>
        </w:rPr>
        <w:t>10</w:t>
      </w:r>
      <w:r w:rsidR="006221C5" w:rsidRPr="007A75D3">
        <w:rPr>
          <w:b/>
          <w:bCs/>
        </w:rPr>
        <w:t xml:space="preserve">. </w:t>
      </w:r>
      <w:r w:rsidR="008F0252" w:rsidRPr="007A75D3">
        <w:rPr>
          <w:b/>
          <w:bCs/>
        </w:rPr>
        <w:t>Conclusions.</w:t>
      </w:r>
    </w:p>
    <w:p w14:paraId="755AD810" w14:textId="77777777" w:rsidR="008F0252" w:rsidRDefault="008F0252" w:rsidP="00563849">
      <w:pPr>
        <w:pStyle w:val="MDPI31text"/>
        <w:ind w:hanging="56"/>
      </w:pPr>
      <w:r>
        <w:t>According to the above critical evaluation of the state-of-art of technologies potentially allowing to cut off emissions of fossil-derived GHGs, several conclusions can be reached.</w:t>
      </w:r>
    </w:p>
    <w:p w14:paraId="1FB8DE5E" w14:textId="74D01A5A" w:rsidR="00CC7603" w:rsidRDefault="00CC7603" w:rsidP="00CC7603">
      <w:pPr>
        <w:pStyle w:val="MDPI31text"/>
        <w:numPr>
          <w:ilvl w:val="0"/>
          <w:numId w:val="19"/>
        </w:numPr>
      </w:pPr>
      <w:r>
        <w:t xml:space="preserve">Technologies considered today for the energy </w:t>
      </w:r>
      <w:r w:rsidR="002B4E9A">
        <w:t>transi</w:t>
      </w:r>
      <w:r>
        <w:t>tion allowing zero emissions demonstrate strong drawbacks in terms of environmental</w:t>
      </w:r>
      <w:r w:rsidR="002B4E9A">
        <w:t xml:space="preserve"> </w:t>
      </w:r>
      <w:r>
        <w:t>and societal impacts</w:t>
      </w:r>
      <w:r w:rsidR="00C73D76">
        <w:t xml:space="preserve">, efficiency </w:t>
      </w:r>
      <w:r w:rsidR="002B4E9A">
        <w:t>and real</w:t>
      </w:r>
      <w:r>
        <w:t xml:space="preserve"> </w:t>
      </w:r>
      <w:r w:rsidR="002B4E9A">
        <w:t>sustainability</w:t>
      </w:r>
      <w:r w:rsidR="00052E54">
        <w:t>, in the absence of statal funding</w:t>
      </w:r>
      <w:r w:rsidR="002B4E9A">
        <w:t>.</w:t>
      </w:r>
    </w:p>
    <w:p w14:paraId="0DFB25A2" w14:textId="7525E65A" w:rsidR="008F0252" w:rsidRDefault="00CC7603" w:rsidP="008F0252">
      <w:pPr>
        <w:pStyle w:val="MDPI31text"/>
        <w:numPr>
          <w:ilvl w:val="0"/>
          <w:numId w:val="19"/>
        </w:numPr>
      </w:pPr>
      <w:r>
        <w:t>C</w:t>
      </w:r>
      <w:r w:rsidR="008F0252">
        <w:t xml:space="preserve">hemistry and chemical engineering are and will continue to be the </w:t>
      </w:r>
      <w:r>
        <w:t>cruci</w:t>
      </w:r>
      <w:r w:rsidR="008F0252">
        <w:t xml:space="preserve">al fields for </w:t>
      </w:r>
      <w:r w:rsidR="003E496A">
        <w:t xml:space="preserve">improving existing technologies and </w:t>
      </w:r>
      <w:r w:rsidR="008F0252">
        <w:t xml:space="preserve">developing new technologies </w:t>
      </w:r>
      <w:r>
        <w:t>for efficient and clean</w:t>
      </w:r>
      <w:r w:rsidR="008F0252">
        <w:t xml:space="preserve"> energy </w:t>
      </w:r>
      <w:r>
        <w:t>production and management</w:t>
      </w:r>
      <w:r w:rsidR="008F0252">
        <w:t xml:space="preserve">. </w:t>
      </w:r>
    </w:p>
    <w:p w14:paraId="4C2AEAE8" w14:textId="022D8AD0" w:rsidR="006221C5" w:rsidRDefault="006221C5" w:rsidP="008F0252">
      <w:pPr>
        <w:pStyle w:val="MDPI31text"/>
        <w:numPr>
          <w:ilvl w:val="0"/>
          <w:numId w:val="19"/>
        </w:numPr>
      </w:pPr>
      <w:r>
        <w:t xml:space="preserve">As always in the field of chemical engineering, catalysis and electrocatalysis are key phenomena to be exploited for improving efficiency in thermochemical and electrochemical processes for production of devices, materials and fuels (including hydrogen). </w:t>
      </w:r>
    </w:p>
    <w:p w14:paraId="7B8AC7E4" w14:textId="1E7A990F" w:rsidR="008F0252" w:rsidRDefault="008F0252" w:rsidP="008F0252">
      <w:pPr>
        <w:pStyle w:val="MDPI31text"/>
        <w:numPr>
          <w:ilvl w:val="0"/>
          <w:numId w:val="19"/>
        </w:numPr>
      </w:pPr>
      <w:r>
        <w:t>In particular, materials chemistry is the key discipline to develop</w:t>
      </w:r>
      <w:r w:rsidR="0033430E">
        <w:t xml:space="preserve"> electro- and photo-chemical </w:t>
      </w:r>
      <w:r>
        <w:t xml:space="preserve">devices (batteries, fuel cells, photovoltaic systems, </w:t>
      </w:r>
      <w:r w:rsidR="00CC7603">
        <w:t xml:space="preserve">etc.) </w:t>
      </w:r>
      <w:r w:rsidR="0033430E">
        <w:t xml:space="preserve">and </w:t>
      </w:r>
      <w:r w:rsidR="00052E54">
        <w:t xml:space="preserve">materials for </w:t>
      </w:r>
      <w:r w:rsidR="0033430E">
        <w:t>mechanical systems, most of which need</w:t>
      </w:r>
      <w:r w:rsidR="00CC7603">
        <w:t xml:space="preserve"> decisive improvement with respect to those are becoming to be used today. </w:t>
      </w:r>
      <w:r w:rsidR="0033430E">
        <w:t>Better</w:t>
      </w:r>
      <w:r w:rsidR="005D63EB">
        <w:t xml:space="preserve"> devices need new materials.</w:t>
      </w:r>
    </w:p>
    <w:p w14:paraId="0F3BCCAB" w14:textId="77777777" w:rsidR="00C73D76" w:rsidRDefault="00601FA1" w:rsidP="000B382E">
      <w:pPr>
        <w:pStyle w:val="MDPI31text"/>
        <w:numPr>
          <w:ilvl w:val="0"/>
          <w:numId w:val="19"/>
        </w:numPr>
      </w:pPr>
      <w:r>
        <w:t xml:space="preserve">Technologies allowing the enhanced production of biomass available for energy applications should be carefully considered, because they may represent ways to take advantage of solar energy with reduced energy </w:t>
      </w:r>
      <w:r w:rsidR="000B382E">
        <w:t xml:space="preserve">and material </w:t>
      </w:r>
      <w:r>
        <w:t xml:space="preserve">costs. Together, positive environmental impacts could be obtained. </w:t>
      </w:r>
    </w:p>
    <w:p w14:paraId="3E1C745D" w14:textId="16C4995A" w:rsidR="00601FA1" w:rsidRDefault="00601FA1" w:rsidP="000B382E">
      <w:pPr>
        <w:pStyle w:val="MDPI31text"/>
        <w:numPr>
          <w:ilvl w:val="0"/>
          <w:numId w:val="19"/>
        </w:numPr>
      </w:pPr>
      <w:r>
        <w:t xml:space="preserve">In any case, the use of biomasses should not be excluded </w:t>
      </w:r>
      <w:r w:rsidRPr="000B382E">
        <w:rPr>
          <w:i/>
          <w:iCs/>
        </w:rPr>
        <w:t>a priori</w:t>
      </w:r>
      <w:r>
        <w:t xml:space="preserve"> </w:t>
      </w:r>
      <w:r w:rsidR="00D617FB" w:rsidRPr="00D617FB">
        <w:t>because of dogmatic prejudices</w:t>
      </w:r>
      <w:r w:rsidR="006F7E29">
        <w:t xml:space="preserve"> or economic interests of someone</w:t>
      </w:r>
      <w:r w:rsidR="00D617FB">
        <w:t>.</w:t>
      </w:r>
    </w:p>
    <w:p w14:paraId="0FA451CF" w14:textId="410EF6F6" w:rsidR="005D63EB" w:rsidRDefault="005D63EB" w:rsidP="008F0252">
      <w:pPr>
        <w:pStyle w:val="MDPI31text"/>
        <w:numPr>
          <w:ilvl w:val="0"/>
          <w:numId w:val="19"/>
        </w:numPr>
      </w:pPr>
      <w:r>
        <w:t>Technologies allowing reuse of materials or recovery of chemicals from exhausted devices are urgently needed to avoid waste production and resource consumption. This point should be defined for any technology before it come</w:t>
      </w:r>
      <w:r w:rsidR="00D617FB">
        <w:t>s</w:t>
      </w:r>
      <w:r>
        <w:t xml:space="preserve"> to widespread use. </w:t>
      </w:r>
    </w:p>
    <w:p w14:paraId="6B4805F6" w14:textId="1B204951" w:rsidR="00A23A49" w:rsidRDefault="00A23A49" w:rsidP="008F0252">
      <w:pPr>
        <w:pStyle w:val="MDPI31text"/>
        <w:numPr>
          <w:ilvl w:val="0"/>
          <w:numId w:val="19"/>
        </w:numPr>
      </w:pPr>
      <w:r>
        <w:t xml:space="preserve">Catalytic materials and technologies are needed to approach the many chemical steps needed in the production of materials and in recovery of chemicals. In particular, hydrogen production from biomass, e-fuel and biofuel manufacturing, recovery of chemicals from </w:t>
      </w:r>
      <w:r w:rsidR="00052E54">
        <w:t xml:space="preserve">waste </w:t>
      </w:r>
      <w:r>
        <w:t xml:space="preserve">polymeric materials, </w:t>
      </w:r>
      <w:r w:rsidR="00A823F7">
        <w:t xml:space="preserve">hydrogen carrier molecules, </w:t>
      </w:r>
      <w:r>
        <w:t>etc. are necessary technologies needing efficient catalysts to be developed.</w:t>
      </w:r>
    </w:p>
    <w:p w14:paraId="22E58CBA" w14:textId="3C8EB771" w:rsidR="005D63EB" w:rsidRDefault="005D63EB" w:rsidP="008F0252">
      <w:pPr>
        <w:pStyle w:val="MDPI31text"/>
        <w:numPr>
          <w:ilvl w:val="0"/>
          <w:numId w:val="19"/>
        </w:numPr>
      </w:pPr>
      <w:r>
        <w:t xml:space="preserve">Complete and well-structured life-cycle analyses are needed </w:t>
      </w:r>
      <w:r w:rsidR="003E496A">
        <w:t xml:space="preserve">before </w:t>
      </w:r>
      <w:r>
        <w:t>to allow commercialization of new technologies, to reveal their actual impact and real sustainability.</w:t>
      </w:r>
      <w:r w:rsidR="00145E68">
        <w:t xml:space="preserve"> In particular energetic and economic sustainability in the absence of statal funding, as well as absence of production of unusable wastes at their end-of-life are key features to be considered. </w:t>
      </w:r>
    </w:p>
    <w:p w14:paraId="7AEC6678" w14:textId="4130F0B5" w:rsidR="00D617FB" w:rsidRDefault="00D617FB" w:rsidP="00D617FB">
      <w:pPr>
        <w:pStyle w:val="MDPI31text"/>
        <w:numPr>
          <w:ilvl w:val="0"/>
          <w:numId w:val="20"/>
        </w:numPr>
      </w:pPr>
      <w:r>
        <w:t>In any case,</w:t>
      </w:r>
      <w:r w:rsidR="00DA6986">
        <w:t xml:space="preserve"> we should be aware that,</w:t>
      </w:r>
      <w:r>
        <w:t xml:space="preserve"> for many potential technologies, revolutionary systems are needed, because those have been under development until today showed already excessive limits to come to widespread commercialization. The starting of large-scale application of these technologies are causing emersion of their strong limits.</w:t>
      </w:r>
    </w:p>
    <w:p w14:paraId="6800527C" w14:textId="77777777" w:rsidR="00D617FB" w:rsidRDefault="00D617FB" w:rsidP="00D617FB">
      <w:pPr>
        <w:pStyle w:val="MDPI31text"/>
        <w:ind w:left="3272" w:firstLine="0"/>
      </w:pPr>
    </w:p>
    <w:p w14:paraId="6C97804D" w14:textId="77777777" w:rsidR="00CC7603" w:rsidRDefault="00CC7603" w:rsidP="00CC7603">
      <w:pPr>
        <w:pStyle w:val="MDPI31text"/>
      </w:pPr>
    </w:p>
    <w:p w14:paraId="5B4CEB05" w14:textId="77777777" w:rsidR="00CC7603" w:rsidRPr="00DA3B57" w:rsidRDefault="00CC7603" w:rsidP="00CC7603">
      <w:pPr>
        <w:pStyle w:val="MDPI31text"/>
      </w:pPr>
    </w:p>
    <w:p w14:paraId="41A2DD8B" w14:textId="3AB9931A" w:rsidR="00D22F97" w:rsidRDefault="0037218F" w:rsidP="0037218F">
      <w:pPr>
        <w:pStyle w:val="MDPI62BackMatter"/>
      </w:pPr>
      <w:bookmarkStart w:id="49" w:name="_Hlk60054323"/>
      <w:r w:rsidRPr="007D75A8">
        <w:rPr>
          <w:b/>
        </w:rPr>
        <w:t xml:space="preserve">Data Availability Statement: </w:t>
      </w:r>
      <w:r w:rsidR="00D22F97" w:rsidRPr="00D22F97">
        <w:rPr>
          <w:bCs/>
        </w:rPr>
        <w:t>This is a review paper. All data can be f</w:t>
      </w:r>
      <w:r w:rsidR="00526278">
        <w:rPr>
          <w:bCs/>
        </w:rPr>
        <w:t>o</w:t>
      </w:r>
      <w:r w:rsidR="00D22F97" w:rsidRPr="00D22F97">
        <w:rPr>
          <w:bCs/>
        </w:rPr>
        <w:t>und in the cited literature</w:t>
      </w:r>
      <w:r w:rsidR="00D22F97">
        <w:t>.</w:t>
      </w:r>
    </w:p>
    <w:bookmarkEnd w:id="49"/>
    <w:p w14:paraId="26F656AC" w14:textId="1D5D26E0" w:rsidR="00C9290D" w:rsidRPr="00613B31" w:rsidRDefault="00D22F97" w:rsidP="00D22F97">
      <w:pPr>
        <w:pStyle w:val="MDPI62BackMatter"/>
      </w:pPr>
      <w:r>
        <w:rPr>
          <w:b/>
        </w:rPr>
        <w:t>C</w:t>
      </w:r>
      <w:r w:rsidR="00C9290D" w:rsidRPr="00613B31">
        <w:rPr>
          <w:b/>
        </w:rPr>
        <w:t>onflicts of Interest:</w:t>
      </w:r>
      <w:r w:rsidR="00C9290D" w:rsidRPr="00613B31">
        <w:t xml:space="preserve"> The author declare</w:t>
      </w:r>
      <w:r w:rsidR="008F27A1">
        <w:t>s</w:t>
      </w:r>
      <w:r w:rsidR="00C9290D" w:rsidRPr="00613B31">
        <w:t xml:space="preserve"> no conflict of interest.</w:t>
      </w:r>
    </w:p>
    <w:p w14:paraId="122BF927" w14:textId="1017E741" w:rsidR="00C9290D" w:rsidRPr="00325902" w:rsidRDefault="00C9290D" w:rsidP="00501FFC">
      <w:pPr>
        <w:pStyle w:val="MDPI21heading1"/>
        <w:ind w:left="0"/>
      </w:pPr>
      <w:r w:rsidRPr="00FA04F1">
        <w:t>Reference</w:t>
      </w:r>
      <w:r w:rsidR="00501FFC">
        <w:t>s</w:t>
      </w:r>
    </w:p>
    <w:sectPr w:rsidR="00C9290D" w:rsidRPr="00325902" w:rsidSect="00245F6B">
      <w:endnotePr>
        <w:numFmt w:val="decimal"/>
      </w:endnotePr>
      <w:pgSz w:w="11906" w:h="16838" w:code="9"/>
      <w:pgMar w:top="1417" w:right="720" w:bottom="1077" w:left="720" w:header="1020" w:footer="340" w:gutter="0"/>
      <w:lnNumType w:countBy="1" w:distance="255" w:restart="continuous"/>
      <w:pgNumType w:start="1"/>
      <w:cols w:space="425"/>
      <w:titlePg/>
      <w:bidi/>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505D9C" w14:textId="77777777" w:rsidR="00272243" w:rsidRDefault="00272243">
      <w:pPr>
        <w:spacing w:line="240" w:lineRule="auto"/>
      </w:pPr>
      <w:r>
        <w:separator/>
      </w:r>
    </w:p>
  </w:endnote>
  <w:endnote w:type="continuationSeparator" w:id="0">
    <w:p w14:paraId="57B4E4B4" w14:textId="77777777" w:rsidR="00272243" w:rsidRDefault="00272243">
      <w:pPr>
        <w:spacing w:line="240" w:lineRule="auto"/>
      </w:pPr>
      <w:r>
        <w:continuationSeparator/>
      </w:r>
    </w:p>
  </w:endnote>
  <w:endnote w:id="1">
    <w:p w14:paraId="47DC2A5E" w14:textId="05E85FEE" w:rsidR="00AC7E26" w:rsidRPr="00AC7E26" w:rsidRDefault="00415B0B" w:rsidP="003F7E33">
      <w:pPr>
        <w:pStyle w:val="MDPI71References"/>
      </w:pPr>
      <w:r w:rsidRPr="00857CBD">
        <w:rPr>
          <w:rStyle w:val="Rimandonotadichiusura"/>
        </w:rPr>
        <w:endnoteRef/>
      </w:r>
      <w:r w:rsidRPr="00857CBD">
        <w:rPr>
          <w:vertAlign w:val="superscript"/>
        </w:rPr>
        <w:t xml:space="preserve"> </w:t>
      </w:r>
      <w:r w:rsidR="00042C6D">
        <w:t xml:space="preserve"> </w:t>
      </w:r>
      <w:r w:rsidRPr="00AC7E26">
        <w:t>Connolly R.</w:t>
      </w:r>
      <w:r w:rsidR="00C30178" w:rsidRPr="00AC7E26">
        <w:t xml:space="preserve">; </w:t>
      </w:r>
      <w:r w:rsidR="00EA17AE" w:rsidRPr="00AC7E26">
        <w:t>Soon</w:t>
      </w:r>
      <w:r w:rsidR="00C30178" w:rsidRPr="00AC7E26">
        <w:t xml:space="preserve">, W.; </w:t>
      </w:r>
      <w:r w:rsidR="00EA17AE" w:rsidRPr="00AC7E26">
        <w:t>Connolly</w:t>
      </w:r>
      <w:r w:rsidR="00C30178" w:rsidRPr="00AC7E26">
        <w:t xml:space="preserve">, M.; </w:t>
      </w:r>
      <w:r w:rsidR="00EA17AE" w:rsidRPr="00AC7E26">
        <w:t>Baliunas</w:t>
      </w:r>
      <w:r w:rsidR="00C30178" w:rsidRPr="00AC7E26">
        <w:t xml:space="preserve">, S.; </w:t>
      </w:r>
      <w:r w:rsidR="00EA17AE" w:rsidRPr="00AC7E26">
        <w:t>Berglund</w:t>
      </w:r>
      <w:r w:rsidR="00C30178" w:rsidRPr="00AC7E26">
        <w:t xml:space="preserve">, J.; </w:t>
      </w:r>
      <w:r w:rsidR="00EA17AE" w:rsidRPr="00AC7E26">
        <w:t>Butler</w:t>
      </w:r>
      <w:r w:rsidR="00C30178" w:rsidRPr="00AC7E26">
        <w:t xml:space="preserve">, C.J.; </w:t>
      </w:r>
      <w:r w:rsidR="00EA17AE" w:rsidRPr="00AC7E26">
        <w:t>Cionco</w:t>
      </w:r>
      <w:r w:rsidR="00C30178" w:rsidRPr="00AC7E26">
        <w:t xml:space="preserve">, R.G.; </w:t>
      </w:r>
      <w:r w:rsidR="00EA17AE" w:rsidRPr="00AC7E26">
        <w:t>Elias</w:t>
      </w:r>
      <w:r w:rsidR="00C30178" w:rsidRPr="00AC7E26">
        <w:t xml:space="preserve">, A.G.; </w:t>
      </w:r>
      <w:r w:rsidR="00EA17AE" w:rsidRPr="00AC7E26">
        <w:t>Fedorov</w:t>
      </w:r>
      <w:r w:rsidR="00C30178" w:rsidRPr="00AC7E26">
        <w:t xml:space="preserve">, V.M.; </w:t>
      </w:r>
      <w:r w:rsidR="00EA17AE" w:rsidRPr="00AC7E26">
        <w:t xml:space="preserve"> Harde</w:t>
      </w:r>
      <w:r w:rsidR="00C30178" w:rsidRPr="00AC7E26">
        <w:t xml:space="preserve">, H.; </w:t>
      </w:r>
      <w:r w:rsidR="00EA17AE" w:rsidRPr="00AC7E26">
        <w:t>Henry</w:t>
      </w:r>
      <w:r w:rsidR="00C30178" w:rsidRPr="00AC7E26">
        <w:t xml:space="preserve">, G.W.; </w:t>
      </w:r>
      <w:r w:rsidR="00EA17AE" w:rsidRPr="00AC7E26">
        <w:t>Hoyt</w:t>
      </w:r>
      <w:r w:rsidR="00C30178" w:rsidRPr="00AC7E26">
        <w:t xml:space="preserve">, D.V.; </w:t>
      </w:r>
      <w:r w:rsidR="00EA17AE" w:rsidRPr="00AC7E26">
        <w:t>Humlum</w:t>
      </w:r>
      <w:r w:rsidR="00C30178" w:rsidRPr="00AC7E26">
        <w:t xml:space="preserve">, O.; </w:t>
      </w:r>
      <w:r w:rsidR="00EA17AE" w:rsidRPr="00AC7E26">
        <w:t>Legates</w:t>
      </w:r>
      <w:r w:rsidR="00C30178" w:rsidRPr="00AC7E26">
        <w:t xml:space="preserve">, D.R.; </w:t>
      </w:r>
      <w:r w:rsidR="00EA17AE" w:rsidRPr="00AC7E26">
        <w:t>L</w:t>
      </w:r>
      <w:r w:rsidR="00AC7E26" w:rsidRPr="00AC7E26">
        <w:t>ü</w:t>
      </w:r>
      <w:r w:rsidR="00EA17AE" w:rsidRPr="00AC7E26">
        <w:t>ning</w:t>
      </w:r>
      <w:r w:rsidR="00C30178" w:rsidRPr="00AC7E26">
        <w:t xml:space="preserve">, S.; </w:t>
      </w:r>
      <w:r w:rsidR="00EA17AE" w:rsidRPr="00AC7E26">
        <w:t>Scafetta</w:t>
      </w:r>
      <w:r w:rsidR="00C30178" w:rsidRPr="00AC7E26">
        <w:t xml:space="preserve">, N.; </w:t>
      </w:r>
      <w:r w:rsidR="00EA17AE" w:rsidRPr="00AC7E26">
        <w:t>Solheim</w:t>
      </w:r>
      <w:r w:rsidR="00C30178" w:rsidRPr="00AC7E26">
        <w:t xml:space="preserve">, J.E.; </w:t>
      </w:r>
      <w:r w:rsidR="00EA17AE" w:rsidRPr="00AC7E26">
        <w:t>Szarka</w:t>
      </w:r>
      <w:r w:rsidR="00C30178" w:rsidRPr="00AC7E26">
        <w:t xml:space="preserve">, L.; </w:t>
      </w:r>
      <w:r w:rsidR="00EA17AE" w:rsidRPr="00AC7E26">
        <w:t>van Loon</w:t>
      </w:r>
      <w:r w:rsidR="00C30178" w:rsidRPr="00AC7E26">
        <w:t xml:space="preserve">, H.; </w:t>
      </w:r>
      <w:r w:rsidR="00EA17AE" w:rsidRPr="00AC7E26">
        <w:t>Velasco Herrera</w:t>
      </w:r>
      <w:r w:rsidR="00C30178" w:rsidRPr="00AC7E26">
        <w:t xml:space="preserve">, V.M.; </w:t>
      </w:r>
      <w:r w:rsidR="00EA17AE" w:rsidRPr="00AC7E26">
        <w:t>Willson</w:t>
      </w:r>
      <w:r w:rsidR="00C30178" w:rsidRPr="00AC7E26">
        <w:t xml:space="preserve">, R.C.; </w:t>
      </w:r>
      <w:r w:rsidR="00EA17AE" w:rsidRPr="00AC7E26">
        <w:t>Yan</w:t>
      </w:r>
      <w:r w:rsidR="00C30178" w:rsidRPr="00AC7E26">
        <w:t xml:space="preserve">, H.; </w:t>
      </w:r>
      <w:r w:rsidR="00EA17AE" w:rsidRPr="00AC7E26">
        <w:t>Zhang</w:t>
      </w:r>
      <w:r w:rsidR="00C30178" w:rsidRPr="00AC7E26">
        <w:t>, W.</w:t>
      </w:r>
      <w:r w:rsidR="00EA17AE" w:rsidRPr="00AC7E26">
        <w:t xml:space="preserve"> How</w:t>
      </w:r>
      <w:r w:rsidR="00C30178" w:rsidRPr="00AC7E26">
        <w:t xml:space="preserve"> </w:t>
      </w:r>
      <w:r w:rsidR="00EA17AE" w:rsidRPr="00AC7E26">
        <w:t>much</w:t>
      </w:r>
      <w:r w:rsidR="00C30178" w:rsidRPr="00AC7E26">
        <w:t xml:space="preserve"> </w:t>
      </w:r>
      <w:r w:rsidR="00EA17AE" w:rsidRPr="00AC7E26">
        <w:t>has</w:t>
      </w:r>
      <w:r w:rsidR="00C30178" w:rsidRPr="00AC7E26">
        <w:t xml:space="preserve"> </w:t>
      </w:r>
      <w:r w:rsidR="00EA17AE" w:rsidRPr="00AC7E26">
        <w:t xml:space="preserve">the Sun influenced Northern Hemisphere temperature trends? An ongoing debate, </w:t>
      </w:r>
      <w:r w:rsidRPr="00AC7E26">
        <w:rPr>
          <w:i/>
          <w:iCs/>
        </w:rPr>
        <w:t>Res</w:t>
      </w:r>
      <w:r w:rsidR="00C30178" w:rsidRPr="00AC7E26">
        <w:rPr>
          <w:i/>
          <w:iCs/>
        </w:rPr>
        <w:t>.</w:t>
      </w:r>
      <w:r w:rsidRPr="00AC7E26">
        <w:rPr>
          <w:i/>
          <w:iCs/>
        </w:rPr>
        <w:t xml:space="preserve"> Astron</w:t>
      </w:r>
      <w:r w:rsidR="00C30178" w:rsidRPr="00AC7E26">
        <w:rPr>
          <w:i/>
          <w:iCs/>
        </w:rPr>
        <w:t xml:space="preserve">. </w:t>
      </w:r>
      <w:r w:rsidRPr="00AC7E26">
        <w:rPr>
          <w:i/>
          <w:iCs/>
        </w:rPr>
        <w:t>Astrophys</w:t>
      </w:r>
      <w:r w:rsidR="00C30178" w:rsidRPr="00AC7E26">
        <w:rPr>
          <w:i/>
          <w:iCs/>
        </w:rPr>
        <w:t xml:space="preserve">. </w:t>
      </w:r>
      <w:r w:rsidRPr="00AC7E26">
        <w:rPr>
          <w:b/>
          <w:bCs/>
        </w:rPr>
        <w:t>2021</w:t>
      </w:r>
      <w:r w:rsidRPr="00AC7E26">
        <w:rPr>
          <w:i/>
          <w:iCs/>
        </w:rPr>
        <w:t>, 21</w:t>
      </w:r>
      <w:r w:rsidRPr="00AC7E26">
        <w:t>, 131.</w:t>
      </w:r>
      <w:r w:rsidR="00C30178" w:rsidRPr="00AC7E26">
        <w:t xml:space="preserve"> </w:t>
      </w:r>
    </w:p>
  </w:endnote>
  <w:endnote w:id="2">
    <w:p w14:paraId="72E6D2FC" w14:textId="5724F0C1" w:rsidR="004827FD" w:rsidRPr="004827FD" w:rsidRDefault="004827FD" w:rsidP="003F7E33">
      <w:pPr>
        <w:pStyle w:val="MDPI71References"/>
      </w:pPr>
      <w:r w:rsidRPr="00857CBD">
        <w:rPr>
          <w:rStyle w:val="Rimandonotadichiusura"/>
        </w:rPr>
        <w:endnoteRef/>
      </w:r>
      <w:r w:rsidR="00AC7E26" w:rsidRPr="00857CBD">
        <w:rPr>
          <w:vertAlign w:val="superscript"/>
        </w:rPr>
        <w:t xml:space="preserve"> </w:t>
      </w:r>
      <w:r w:rsidR="00AC7E26">
        <w:t xml:space="preserve"> </w:t>
      </w:r>
      <w:r w:rsidRPr="004827FD">
        <w:t>Koutsoyiannis</w:t>
      </w:r>
      <w:r w:rsidR="00AC7E26">
        <w:t xml:space="preserve">, D.; </w:t>
      </w:r>
      <w:r w:rsidRPr="004827FD">
        <w:t>Onof</w:t>
      </w:r>
      <w:r w:rsidR="00AC7E26">
        <w:t xml:space="preserve">, C.; </w:t>
      </w:r>
      <w:r w:rsidRPr="004827FD">
        <w:t>Kundzewicz</w:t>
      </w:r>
      <w:r w:rsidR="00AC7E26">
        <w:t xml:space="preserve">, Z.W.; </w:t>
      </w:r>
      <w:r w:rsidRPr="004827FD">
        <w:t>Christofides</w:t>
      </w:r>
      <w:r w:rsidR="00AC7E26">
        <w:t xml:space="preserve">, A. </w:t>
      </w:r>
      <w:r>
        <w:t>On Hens, Eggs, Temperatures and CO</w:t>
      </w:r>
      <w:r w:rsidRPr="00AC7E26">
        <w:rPr>
          <w:vertAlign w:val="subscript"/>
        </w:rPr>
        <w:t>2</w:t>
      </w:r>
      <w:r>
        <w:t xml:space="preserve">: Causal Links in Earth’s Atmosphere, </w:t>
      </w:r>
      <w:r w:rsidRPr="00AC7E26">
        <w:rPr>
          <w:i/>
          <w:iCs/>
        </w:rPr>
        <w:t>Atmosphere. Sci</w:t>
      </w:r>
      <w:r w:rsidR="00AC7E26" w:rsidRPr="00AC7E26">
        <w:rPr>
          <w:i/>
          <w:iCs/>
        </w:rPr>
        <w:t xml:space="preserve">. </w:t>
      </w:r>
      <w:r w:rsidRPr="00AC7E26">
        <w:rPr>
          <w:b/>
          <w:bCs/>
        </w:rPr>
        <w:t>2023</w:t>
      </w:r>
      <w:r w:rsidRPr="00AC7E26">
        <w:rPr>
          <w:i/>
          <w:iCs/>
        </w:rPr>
        <w:t>, 5</w:t>
      </w:r>
      <w:r w:rsidRPr="004827FD">
        <w:t>, 35.</w:t>
      </w:r>
    </w:p>
  </w:endnote>
  <w:endnote w:id="3">
    <w:p w14:paraId="057F6E92" w14:textId="3E05F72D" w:rsidR="00A73B3A" w:rsidRPr="00A73B3A" w:rsidRDefault="00A73B3A" w:rsidP="003F7E33">
      <w:pPr>
        <w:pStyle w:val="MDPI71References"/>
      </w:pPr>
      <w:r>
        <w:rPr>
          <w:rStyle w:val="Rimandonotadichiusura"/>
        </w:rPr>
        <w:endnoteRef/>
      </w:r>
      <w:r w:rsidRPr="00A73B3A">
        <w:t xml:space="preserve"> </w:t>
      </w:r>
      <w:r w:rsidR="00042C6D">
        <w:t xml:space="preserve"> </w:t>
      </w:r>
      <w:r w:rsidRPr="00A73B3A">
        <w:t xml:space="preserve">Romanova, </w:t>
      </w:r>
      <w:r w:rsidR="00AC7E26" w:rsidRPr="00A73B3A">
        <w:t>E.S.</w:t>
      </w:r>
      <w:r w:rsidR="00AC7E26">
        <w:t>;</w:t>
      </w:r>
      <w:r w:rsidR="00AC7E26" w:rsidRPr="00A73B3A">
        <w:t xml:space="preserve"> </w:t>
      </w:r>
      <w:r w:rsidRPr="00A73B3A">
        <w:t xml:space="preserve">Masalkova, </w:t>
      </w:r>
      <w:r w:rsidR="00AC7E26" w:rsidRPr="00A73B3A">
        <w:t xml:space="preserve">A.A. </w:t>
      </w:r>
      <w:r w:rsidRPr="00A73B3A">
        <w:t>Risks of switching to renewable energy sources</w:t>
      </w:r>
      <w:r>
        <w:t xml:space="preserve">, </w:t>
      </w:r>
      <w:r w:rsidRPr="00AC7E26">
        <w:rPr>
          <w:i/>
          <w:iCs/>
        </w:rPr>
        <w:t xml:space="preserve">SHS Web of Conferences </w:t>
      </w:r>
      <w:r w:rsidR="00AC7E26" w:rsidRPr="00AC7E26">
        <w:rPr>
          <w:b/>
          <w:bCs/>
        </w:rPr>
        <w:t>2021</w:t>
      </w:r>
      <w:r w:rsidR="00AC7E26">
        <w:rPr>
          <w:i/>
          <w:iCs/>
        </w:rPr>
        <w:t xml:space="preserve">, </w:t>
      </w:r>
      <w:r w:rsidRPr="00AC7E26">
        <w:rPr>
          <w:i/>
          <w:iCs/>
        </w:rPr>
        <w:t>101,</w:t>
      </w:r>
      <w:r w:rsidRPr="00A73B3A">
        <w:t xml:space="preserve"> 01010 </w:t>
      </w:r>
    </w:p>
  </w:endnote>
  <w:endnote w:id="4">
    <w:p w14:paraId="2E2ECE0C" w14:textId="0407E5C2" w:rsidR="00415B0B" w:rsidRPr="00AC7E26" w:rsidRDefault="00415B0B" w:rsidP="003F7E33">
      <w:pPr>
        <w:pStyle w:val="MDPI71References"/>
      </w:pPr>
      <w:r>
        <w:rPr>
          <w:rStyle w:val="Rimandonotadichiusura"/>
        </w:rPr>
        <w:endnoteRef/>
      </w:r>
      <w:r w:rsidRPr="00AC7E26">
        <w:t xml:space="preserve"> </w:t>
      </w:r>
      <w:r w:rsidR="00042C6D">
        <w:t xml:space="preserve"> </w:t>
      </w:r>
      <w:r w:rsidRPr="00AC7E26">
        <w:t>Dou X.</w:t>
      </w:r>
      <w:r w:rsidR="00AC7E26" w:rsidRPr="00AC7E26">
        <w:t xml:space="preserve"> ; Hong, J. ; Ciais, P. ; Chevallier, F. ; Yan, F. ; </w:t>
      </w:r>
      <w:r w:rsidR="00AC7E26">
        <w:t>Yu, Y.; Hu, Y.; Huo, D.; Sun, Y.; Wang, Y.; Davis, S.J.; Janssens-Maenhout, G.; Song, X.; Guizzardi, D.; Solazzo, E.; Zhu, B.; Cui, D.; Ke, P.; Crippa, M.; Lin, X.; Wang, H.; Zhou</w:t>
      </w:r>
      <w:r w:rsidR="00CA75EC">
        <w:t xml:space="preserve">, W.; </w:t>
      </w:r>
      <w:r w:rsidR="00AC7E26">
        <w:t>Huang</w:t>
      </w:r>
      <w:r w:rsidR="00CA75EC">
        <w:t xml:space="preserve">, X.; </w:t>
      </w:r>
      <w:r w:rsidR="00AC7E26">
        <w:t>Deng</w:t>
      </w:r>
      <w:r w:rsidR="00CA75EC">
        <w:t xml:space="preserve">, Z.; </w:t>
      </w:r>
      <w:r w:rsidR="00AC7E26">
        <w:t>Liu</w:t>
      </w:r>
      <w:r w:rsidR="00CA75EC">
        <w:t xml:space="preserve">, Z. </w:t>
      </w:r>
      <w:r w:rsidR="00AC7E26">
        <w:t>Near-real-time global gridded daily CO</w:t>
      </w:r>
      <w:r w:rsidR="00AC7E26" w:rsidRPr="00CA75EC">
        <w:rPr>
          <w:vertAlign w:val="subscript"/>
        </w:rPr>
        <w:t>2</w:t>
      </w:r>
      <w:r w:rsidR="00AC7E26">
        <w:t xml:space="preserve"> emissions 2021</w:t>
      </w:r>
      <w:r w:rsidR="00CA75EC">
        <w:t xml:space="preserve">. </w:t>
      </w:r>
      <w:r w:rsidRPr="00AC7E26">
        <w:t xml:space="preserve"> </w:t>
      </w:r>
      <w:r w:rsidRPr="00CA75EC">
        <w:rPr>
          <w:i/>
          <w:iCs/>
        </w:rPr>
        <w:t xml:space="preserve">Scientific Data </w:t>
      </w:r>
      <w:r w:rsidRPr="00CA75EC">
        <w:rPr>
          <w:b/>
          <w:bCs/>
        </w:rPr>
        <w:t>2023</w:t>
      </w:r>
      <w:r w:rsidR="00CA75EC" w:rsidRPr="00CA75EC">
        <w:rPr>
          <w:i/>
          <w:iCs/>
        </w:rPr>
        <w:t xml:space="preserve">, </w:t>
      </w:r>
      <w:r w:rsidRPr="00CA75EC">
        <w:rPr>
          <w:i/>
          <w:iCs/>
        </w:rPr>
        <w:t>10</w:t>
      </w:r>
      <w:r w:rsidR="00CA75EC">
        <w:t xml:space="preserve">, </w:t>
      </w:r>
      <w:r w:rsidRPr="00AC7E26">
        <w:t xml:space="preserve">69 </w:t>
      </w:r>
    </w:p>
  </w:endnote>
  <w:endnote w:id="5">
    <w:p w14:paraId="1D5993CA" w14:textId="6A8ED17F" w:rsidR="00415B0B" w:rsidRPr="00CA75EC" w:rsidRDefault="00415B0B" w:rsidP="003F7E33">
      <w:pPr>
        <w:pStyle w:val="MDPI71References"/>
      </w:pPr>
      <w:r>
        <w:rPr>
          <w:rStyle w:val="Rimandonotadichiusura"/>
        </w:rPr>
        <w:endnoteRef/>
      </w:r>
      <w:r w:rsidRPr="00121D50">
        <w:t xml:space="preserve"> I</w:t>
      </w:r>
      <w:r w:rsidR="00042C6D">
        <w:t xml:space="preserve"> </w:t>
      </w:r>
      <w:r w:rsidRPr="00121D50">
        <w:t>EA. Global Energy Review: CO</w:t>
      </w:r>
      <w:r w:rsidRPr="00B256AB">
        <w:rPr>
          <w:vertAlign w:val="subscript"/>
        </w:rPr>
        <w:t>2</w:t>
      </w:r>
      <w:r w:rsidRPr="00121D50">
        <w:t xml:space="preserve"> Emissions in 2021, </w:t>
      </w:r>
      <w:hyperlink r:id="rId1" w:history="1">
        <w:r w:rsidRPr="008D6B21">
          <w:rPr>
            <w:rStyle w:val="Collegamentoipertestuale"/>
          </w:rPr>
          <w:t>https://www.iea.org/reports/global-energy-review-co2-emissions-in-2021-2</w:t>
        </w:r>
      </w:hyperlink>
      <w:r w:rsidRPr="00121D50">
        <w:t>.</w:t>
      </w:r>
      <w:r>
        <w:t xml:space="preserve"> </w:t>
      </w:r>
      <w:r w:rsidRPr="00CA75EC">
        <w:t>(IEA, Paris, 2022).</w:t>
      </w:r>
    </w:p>
  </w:endnote>
  <w:endnote w:id="6">
    <w:p w14:paraId="480F4922" w14:textId="277FBD53" w:rsidR="00F469C8" w:rsidRPr="00CF72E5" w:rsidRDefault="00F469C8" w:rsidP="003F7E33">
      <w:pPr>
        <w:pStyle w:val="MDPI71References"/>
      </w:pPr>
      <w:r w:rsidRPr="00CF72E5">
        <w:rPr>
          <w:rStyle w:val="Rimandonotadichiusura"/>
          <w:rFonts w:ascii="Garamond" w:hAnsi="Garamond"/>
          <w:sz w:val="22"/>
          <w:szCs w:val="22"/>
        </w:rPr>
        <w:endnoteRef/>
      </w:r>
      <w:r w:rsidRPr="00B256AB">
        <w:tab/>
      </w:r>
      <w:r w:rsidR="00042C6D">
        <w:t xml:space="preserve"> </w:t>
      </w:r>
      <w:r w:rsidRPr="00B256AB">
        <w:t>Rockström</w:t>
      </w:r>
      <w:r w:rsidR="00B256AB" w:rsidRPr="00B256AB">
        <w:t>,</w:t>
      </w:r>
      <w:r w:rsidR="00B256AB">
        <w:t xml:space="preserve"> </w:t>
      </w:r>
      <w:r w:rsidRPr="00B256AB">
        <w:t>A.</w:t>
      </w:r>
      <w:r w:rsidR="00B256AB">
        <w:t>;</w:t>
      </w:r>
      <w:r w:rsidRPr="00B256AB">
        <w:t xml:space="preserve"> Gaffney</w:t>
      </w:r>
      <w:r w:rsidR="00B256AB">
        <w:t>,</w:t>
      </w:r>
      <w:r w:rsidRPr="00B256AB">
        <w:t xml:space="preserve"> O.</w:t>
      </w:r>
      <w:r w:rsidR="00B256AB">
        <w:t>;</w:t>
      </w:r>
      <w:r w:rsidRPr="00B256AB">
        <w:t xml:space="preserve"> Rogelj</w:t>
      </w:r>
      <w:r w:rsidR="00B256AB">
        <w:t>,</w:t>
      </w:r>
      <w:r w:rsidRPr="00B256AB">
        <w:t xml:space="preserve"> J.</w:t>
      </w:r>
      <w:r w:rsidR="00B256AB">
        <w:t>;</w:t>
      </w:r>
      <w:r w:rsidRPr="00B256AB">
        <w:t xml:space="preserve"> Meinshausen</w:t>
      </w:r>
      <w:r w:rsidR="00B256AB">
        <w:t>,</w:t>
      </w:r>
      <w:r w:rsidRPr="00B256AB">
        <w:t xml:space="preserve"> M.</w:t>
      </w:r>
      <w:r w:rsidR="00B256AB">
        <w:t>;</w:t>
      </w:r>
      <w:r w:rsidRPr="00B256AB">
        <w:t xml:space="preserve"> Nakicenovic</w:t>
      </w:r>
      <w:r w:rsidR="00B256AB">
        <w:t>,</w:t>
      </w:r>
      <w:r w:rsidRPr="00B256AB">
        <w:t xml:space="preserve"> N.</w:t>
      </w:r>
      <w:r w:rsidR="00B256AB">
        <w:t>;</w:t>
      </w:r>
      <w:r w:rsidRPr="00B256AB">
        <w:t xml:space="preserve"> Schellnhuber</w:t>
      </w:r>
      <w:r w:rsidR="00B256AB">
        <w:t>,</w:t>
      </w:r>
      <w:r w:rsidRPr="00B256AB">
        <w:t xml:space="preserve"> H.J. A roadmap for rapid decarbonization. Emissions inevitably approach zero with a “carbon law”.</w:t>
      </w:r>
      <w:r w:rsidRPr="00CF72E5">
        <w:t xml:space="preserve"> </w:t>
      </w:r>
      <w:r w:rsidRPr="00B256AB">
        <w:rPr>
          <w:i/>
          <w:iCs/>
        </w:rPr>
        <w:t xml:space="preserve">Science </w:t>
      </w:r>
      <w:r w:rsidRPr="00B256AB">
        <w:rPr>
          <w:b/>
          <w:bCs/>
        </w:rPr>
        <w:t>2017</w:t>
      </w:r>
      <w:r w:rsidR="00B256AB" w:rsidRPr="00B256AB">
        <w:rPr>
          <w:b/>
          <w:bCs/>
        </w:rPr>
        <w:t>,</w:t>
      </w:r>
      <w:r w:rsidR="00B256AB">
        <w:rPr>
          <w:i/>
          <w:iCs/>
        </w:rPr>
        <w:t xml:space="preserve"> </w:t>
      </w:r>
      <w:r w:rsidRPr="00B256AB">
        <w:rPr>
          <w:i/>
          <w:iCs/>
        </w:rPr>
        <w:t>355</w:t>
      </w:r>
      <w:r w:rsidR="00B256AB">
        <w:rPr>
          <w:i/>
          <w:iCs/>
        </w:rPr>
        <w:t xml:space="preserve">, </w:t>
      </w:r>
      <w:r w:rsidRPr="00CF72E5">
        <w:t>1269-1271.</w:t>
      </w:r>
    </w:p>
  </w:endnote>
  <w:endnote w:id="7">
    <w:p w14:paraId="4BD22DD7" w14:textId="4EF1A625" w:rsidR="00F469C8" w:rsidRPr="00CF72E5" w:rsidRDefault="00F469C8" w:rsidP="003F7E33">
      <w:pPr>
        <w:pStyle w:val="MDPI71References"/>
      </w:pPr>
      <w:r w:rsidRPr="00CF72E5">
        <w:rPr>
          <w:rStyle w:val="Rimandonotadichiusura"/>
          <w:rFonts w:ascii="Garamond" w:hAnsi="Garamond"/>
          <w:sz w:val="22"/>
          <w:szCs w:val="22"/>
        </w:rPr>
        <w:endnoteRef/>
      </w:r>
      <w:r w:rsidR="00042C6D">
        <w:t xml:space="preserve"> </w:t>
      </w:r>
      <w:r w:rsidRPr="00CF72E5">
        <w:t xml:space="preserve">Schneider T. </w:t>
      </w:r>
      <w:r w:rsidRPr="00B256AB">
        <w:t>Ways to Defossilization</w:t>
      </w:r>
      <w:r w:rsidRPr="00CF72E5">
        <w:t xml:space="preserve">. </w:t>
      </w:r>
      <w:r w:rsidRPr="00B256AB">
        <w:rPr>
          <w:i/>
          <w:iCs/>
        </w:rPr>
        <w:t xml:space="preserve">MTZ Worldw </w:t>
      </w:r>
      <w:r w:rsidRPr="00B256AB">
        <w:rPr>
          <w:b/>
          <w:bCs/>
        </w:rPr>
        <w:t>2021</w:t>
      </w:r>
      <w:r w:rsidR="00B256AB" w:rsidRPr="00B256AB">
        <w:rPr>
          <w:b/>
          <w:bCs/>
        </w:rPr>
        <w:t>,</w:t>
      </w:r>
      <w:r w:rsidR="00B256AB">
        <w:rPr>
          <w:i/>
          <w:iCs/>
        </w:rPr>
        <w:t xml:space="preserve"> </w:t>
      </w:r>
      <w:r w:rsidRPr="00B256AB">
        <w:rPr>
          <w:i/>
          <w:iCs/>
        </w:rPr>
        <w:t>82</w:t>
      </w:r>
      <w:r w:rsidR="00B256AB">
        <w:rPr>
          <w:i/>
          <w:iCs/>
        </w:rPr>
        <w:t xml:space="preserve">. </w:t>
      </w:r>
      <w:r w:rsidRPr="00CF72E5">
        <w:t>14–15.</w:t>
      </w:r>
    </w:p>
  </w:endnote>
  <w:endnote w:id="8">
    <w:p w14:paraId="6B6B6FB8" w14:textId="203EB225" w:rsidR="00AB1BDF" w:rsidRPr="00AB1BDF" w:rsidRDefault="00AB1BDF" w:rsidP="003F7E33">
      <w:pPr>
        <w:pStyle w:val="MDPI71References"/>
      </w:pPr>
      <w:r>
        <w:rPr>
          <w:rStyle w:val="Rimandonotadichiusura"/>
        </w:rPr>
        <w:endnoteRef/>
      </w:r>
      <w:r>
        <w:t xml:space="preserve"> Kilpeläinen, </w:t>
      </w:r>
      <w:r w:rsidR="00042C6D">
        <w:t xml:space="preserve">A.; </w:t>
      </w:r>
      <w:r>
        <w:t xml:space="preserve">Torssonen, </w:t>
      </w:r>
      <w:r w:rsidR="00042C6D">
        <w:t xml:space="preserve">P.; </w:t>
      </w:r>
      <w:r>
        <w:t xml:space="preserve">Strandman, </w:t>
      </w:r>
      <w:r w:rsidR="00042C6D">
        <w:t xml:space="preserve">H.; </w:t>
      </w:r>
      <w:r>
        <w:t xml:space="preserve">Kellomäki, </w:t>
      </w:r>
      <w:r w:rsidR="00042C6D">
        <w:t xml:space="preserve">S.; </w:t>
      </w:r>
      <w:r>
        <w:t xml:space="preserve">Asikainen, </w:t>
      </w:r>
      <w:r w:rsidR="00042C6D">
        <w:t xml:space="preserve">A.; </w:t>
      </w:r>
      <w:r>
        <w:t>Peltola</w:t>
      </w:r>
      <w:r w:rsidR="00042C6D">
        <w:t xml:space="preserve">, H. </w:t>
      </w:r>
      <w:r>
        <w:t>Net climate impacts of forest biomass production and utilization in managed boreal forests</w:t>
      </w:r>
      <w:r w:rsidR="00042C6D">
        <w:t>.</w:t>
      </w:r>
      <w:r w:rsidRPr="00AB1BDF">
        <w:t xml:space="preserve"> </w:t>
      </w:r>
      <w:r w:rsidRPr="00042C6D">
        <w:rPr>
          <w:i/>
          <w:iCs/>
        </w:rPr>
        <w:t xml:space="preserve">GCB Bioenergy </w:t>
      </w:r>
      <w:r w:rsidRPr="00042C6D">
        <w:rPr>
          <w:b/>
          <w:bCs/>
        </w:rPr>
        <w:t>2016</w:t>
      </w:r>
      <w:r w:rsidR="00042C6D" w:rsidRPr="00042C6D">
        <w:rPr>
          <w:i/>
          <w:iCs/>
        </w:rPr>
        <w:t xml:space="preserve">, </w:t>
      </w:r>
      <w:r w:rsidRPr="00042C6D">
        <w:rPr>
          <w:i/>
          <w:iCs/>
        </w:rPr>
        <w:t>8</w:t>
      </w:r>
      <w:r w:rsidRPr="00AB1BDF">
        <w:t>, 307–316</w:t>
      </w:r>
    </w:p>
  </w:endnote>
  <w:endnote w:id="9">
    <w:p w14:paraId="6260AAC9" w14:textId="708EA077" w:rsidR="00886166" w:rsidRPr="00886166" w:rsidRDefault="00886166" w:rsidP="003F7E33">
      <w:pPr>
        <w:pStyle w:val="MDPI71References"/>
      </w:pPr>
      <w:r>
        <w:rPr>
          <w:rStyle w:val="Rimandonotadichiusura"/>
        </w:rPr>
        <w:endnoteRef/>
      </w:r>
      <w:r>
        <w:t xml:space="preserve"> Titus</w:t>
      </w:r>
      <w:r w:rsidR="00042C6D">
        <w:t xml:space="preserve">, B.D.; </w:t>
      </w:r>
      <w:r>
        <w:t>Brown</w:t>
      </w:r>
      <w:r w:rsidR="00042C6D">
        <w:t>, K.;</w:t>
      </w:r>
      <w:r>
        <w:t xml:space="preserve"> Helmisaari</w:t>
      </w:r>
      <w:r w:rsidR="00042C6D">
        <w:t xml:space="preserve">, H.S.; </w:t>
      </w:r>
      <w:r>
        <w:t>Vanguelova</w:t>
      </w:r>
      <w:r w:rsidR="00042C6D">
        <w:t xml:space="preserve">, E.; </w:t>
      </w:r>
      <w:r>
        <w:t>Stupak</w:t>
      </w:r>
      <w:r w:rsidR="00042C6D">
        <w:t xml:space="preserve">, I.; </w:t>
      </w:r>
      <w:r>
        <w:t>Evans</w:t>
      </w:r>
      <w:r w:rsidR="00042C6D">
        <w:t xml:space="preserve">, A.; </w:t>
      </w:r>
      <w:r>
        <w:t>Clarke</w:t>
      </w:r>
      <w:r w:rsidR="00042C6D">
        <w:t xml:space="preserve">, N.; </w:t>
      </w:r>
      <w:r>
        <w:t>Guidi</w:t>
      </w:r>
      <w:r w:rsidR="00042C6D">
        <w:t xml:space="preserve">, C.; </w:t>
      </w:r>
      <w:r>
        <w:t>Bruckma</w:t>
      </w:r>
      <w:r w:rsidR="00042C6D">
        <w:t>n, V.J.;</w:t>
      </w:r>
      <w:r>
        <w:t xml:space="preserve"> Varnagiryte‑Kabasinskiene</w:t>
      </w:r>
      <w:r w:rsidR="00042C6D">
        <w:t xml:space="preserve">, I.; </w:t>
      </w:r>
      <w:r>
        <w:t>Armolaitis</w:t>
      </w:r>
      <w:r w:rsidR="00042C6D">
        <w:t xml:space="preserve">, K.; </w:t>
      </w:r>
      <w:r>
        <w:t xml:space="preserve"> de Vries</w:t>
      </w:r>
      <w:r w:rsidR="00042C6D">
        <w:t xml:space="preserve">, W.; </w:t>
      </w:r>
      <w:r>
        <w:t xml:space="preserve"> Hirai</w:t>
      </w:r>
      <w:r w:rsidR="00042C6D">
        <w:t xml:space="preserve">, K.; </w:t>
      </w:r>
      <w:r>
        <w:t>Kaarakka</w:t>
      </w:r>
      <w:r w:rsidR="00042C6D">
        <w:t xml:space="preserve">, L.; </w:t>
      </w:r>
      <w:r>
        <w:t>Hogg</w:t>
      </w:r>
      <w:r w:rsidR="00042C6D">
        <w:t xml:space="preserve">, K.; </w:t>
      </w:r>
      <w:r>
        <w:t>Pam Reece</w:t>
      </w:r>
      <w:r w:rsidR="00042C6D">
        <w:t>, P.</w:t>
      </w:r>
      <w:r>
        <w:t xml:space="preserve"> Sustainable forest biomass: a review of current residue harvesting guidelines,</w:t>
      </w:r>
      <w:r w:rsidRPr="00886166">
        <w:t xml:space="preserve"> </w:t>
      </w:r>
      <w:r w:rsidRPr="00042C6D">
        <w:rPr>
          <w:i/>
          <w:iCs/>
        </w:rPr>
        <w:t>Energ. Sustain. Soc</w:t>
      </w:r>
      <w:r w:rsidRPr="00042C6D">
        <w:rPr>
          <w:i/>
          <w:iCs/>
          <w:color w:val="auto"/>
        </w:rPr>
        <w:t xml:space="preserve">. </w:t>
      </w:r>
      <w:r w:rsidRPr="00042C6D">
        <w:rPr>
          <w:b/>
          <w:bCs/>
          <w:color w:val="auto"/>
        </w:rPr>
        <w:t>2021</w:t>
      </w:r>
      <w:r w:rsidRPr="00042C6D">
        <w:rPr>
          <w:i/>
          <w:iCs/>
          <w:color w:val="auto"/>
        </w:rPr>
        <w:t>, 11</w:t>
      </w:r>
      <w:r>
        <w:rPr>
          <w:color w:val="auto"/>
        </w:rPr>
        <w:t>, 10.</w:t>
      </w:r>
      <w:r w:rsidRPr="00886166">
        <w:t xml:space="preserve">  </w:t>
      </w:r>
    </w:p>
  </w:endnote>
  <w:endnote w:id="10">
    <w:p w14:paraId="6B563324" w14:textId="42807DBD" w:rsidR="0068037F" w:rsidRPr="00574F72" w:rsidRDefault="0068037F" w:rsidP="003F7E33">
      <w:pPr>
        <w:pStyle w:val="MDPI71References"/>
      </w:pPr>
      <w:r>
        <w:rPr>
          <w:rStyle w:val="Rimandonotadichiusura"/>
        </w:rPr>
        <w:endnoteRef/>
      </w:r>
      <w:r w:rsidRPr="00574F72">
        <w:t xml:space="preserve"> Carrino, </w:t>
      </w:r>
      <w:r w:rsidR="00042C6D">
        <w:t xml:space="preserve">L.; </w:t>
      </w:r>
      <w:r w:rsidRPr="00574F72">
        <w:t>Visconti</w:t>
      </w:r>
      <w:r w:rsidR="00042C6D">
        <w:t xml:space="preserve">, D.; </w:t>
      </w:r>
      <w:r w:rsidRPr="00574F72">
        <w:t>Fiorentino</w:t>
      </w:r>
      <w:r w:rsidR="00042C6D">
        <w:t>, N.; F</w:t>
      </w:r>
      <w:r w:rsidRPr="00574F72">
        <w:t>agnano</w:t>
      </w:r>
      <w:r w:rsidR="00042C6D">
        <w:t xml:space="preserve">, F. </w:t>
      </w:r>
      <w:r w:rsidRPr="00574F72">
        <w:t>Biofuel Production with Castor Bean: A Win–Win Strategy for Marginal Land</w:t>
      </w:r>
      <w:r>
        <w:t>,</w:t>
      </w:r>
      <w:r w:rsidRPr="00574F72">
        <w:t xml:space="preserve"> </w:t>
      </w:r>
      <w:r w:rsidRPr="00042C6D">
        <w:rPr>
          <w:i/>
          <w:iCs/>
        </w:rPr>
        <w:t xml:space="preserve">Agronomy </w:t>
      </w:r>
      <w:r w:rsidRPr="00042C6D">
        <w:rPr>
          <w:b/>
          <w:bCs/>
        </w:rPr>
        <w:t>2020</w:t>
      </w:r>
      <w:r w:rsidRPr="00042C6D">
        <w:rPr>
          <w:i/>
          <w:iCs/>
        </w:rPr>
        <w:t>, 10</w:t>
      </w:r>
      <w:r w:rsidRPr="00574F72">
        <w:t>, 1690;</w:t>
      </w:r>
    </w:p>
  </w:endnote>
  <w:endnote w:id="11">
    <w:p w14:paraId="64F4DB6C" w14:textId="25FE4784" w:rsidR="0068037F" w:rsidRPr="00574F72" w:rsidRDefault="0068037F" w:rsidP="003F7E33">
      <w:pPr>
        <w:pStyle w:val="MDPI71References"/>
      </w:pPr>
      <w:r>
        <w:rPr>
          <w:rStyle w:val="Rimandonotadichiusura"/>
        </w:rPr>
        <w:endnoteRef/>
      </w:r>
      <w:r w:rsidR="00042C6D">
        <w:t xml:space="preserve"> </w:t>
      </w:r>
      <w:r w:rsidRPr="00574F72">
        <w:t>Abobatta, W.F.</w:t>
      </w:r>
      <w:r w:rsidR="00042C6D">
        <w:t xml:space="preserve"> </w:t>
      </w:r>
      <w:r w:rsidRPr="00574F72">
        <w:rPr>
          <w:i/>
          <w:iCs/>
        </w:rPr>
        <w:t>Jatropha curcas,</w:t>
      </w:r>
      <w:r w:rsidRPr="00574F72">
        <w:t> a Novel Crop for Developing the Marginal Lands. In: Basu, C. (ed</w:t>
      </w:r>
      <w:r w:rsidR="00042C6D">
        <w:t>.</w:t>
      </w:r>
      <w:r w:rsidRPr="00574F72">
        <w:t>) Biofuels and Biodiesel</w:t>
      </w:r>
      <w:r w:rsidR="00042C6D">
        <w:t xml:space="preserve">, </w:t>
      </w:r>
      <w:r w:rsidRPr="00574F72">
        <w:t xml:space="preserve"> Methods in Molecular Biology, vol</w:t>
      </w:r>
      <w:r w:rsidR="00042C6D">
        <w:t xml:space="preserve">. </w:t>
      </w:r>
      <w:r w:rsidRPr="00574F72">
        <w:t xml:space="preserve">2290. </w:t>
      </w:r>
      <w:r>
        <w:t xml:space="preserve">Springer, </w:t>
      </w:r>
      <w:r w:rsidRPr="00574F72">
        <w:t>Humana, New York, NY.</w:t>
      </w:r>
      <w:r>
        <w:t xml:space="preserve">, </w:t>
      </w:r>
      <w:r w:rsidR="00042C6D" w:rsidRPr="00574F72">
        <w:t>2021</w:t>
      </w:r>
      <w:r w:rsidR="00042C6D">
        <w:t xml:space="preserve">, </w:t>
      </w:r>
      <w:r>
        <w:t>pp. 79-100.</w:t>
      </w:r>
    </w:p>
  </w:endnote>
  <w:endnote w:id="12">
    <w:p w14:paraId="25EDA127" w14:textId="33C4F52B" w:rsidR="004260F7" w:rsidRPr="00CF72E5" w:rsidRDefault="004260F7" w:rsidP="003F7E33">
      <w:pPr>
        <w:pStyle w:val="MDPI71References"/>
        <w:rPr>
          <w:rFonts w:ascii="Garamond" w:hAnsi="Garamond"/>
          <w:sz w:val="22"/>
          <w:szCs w:val="22"/>
        </w:rPr>
      </w:pPr>
      <w:r w:rsidRPr="00CF72E5">
        <w:rPr>
          <w:rStyle w:val="Rimandonotadichiusura"/>
          <w:rFonts w:ascii="Garamond" w:hAnsi="Garamond"/>
          <w:sz w:val="22"/>
          <w:szCs w:val="22"/>
        </w:rPr>
        <w:endnoteRef/>
      </w:r>
      <w:r w:rsidRPr="00CF72E5">
        <w:rPr>
          <w:rFonts w:ascii="Garamond" w:hAnsi="Garamond"/>
          <w:sz w:val="22"/>
          <w:szCs w:val="22"/>
        </w:rPr>
        <w:t xml:space="preserve"> https://www.eni.com/en-IT/media/press-release/2022/07/eni-launches-first-production-vegetable-oil-biorefining-kenya.html</w:t>
      </w:r>
    </w:p>
  </w:endnote>
  <w:endnote w:id="13">
    <w:p w14:paraId="2347CBB4" w14:textId="270A6514" w:rsidR="004260F7" w:rsidRPr="00CF72E5" w:rsidRDefault="004260F7" w:rsidP="003F7E33">
      <w:pPr>
        <w:pStyle w:val="MDPI71References"/>
      </w:pPr>
      <w:r w:rsidRPr="00CF72E5">
        <w:rPr>
          <w:rStyle w:val="Rimandonotadichiusura"/>
          <w:rFonts w:ascii="Garamond" w:hAnsi="Garamond"/>
          <w:sz w:val="22"/>
          <w:szCs w:val="22"/>
        </w:rPr>
        <w:endnoteRef/>
      </w:r>
      <w:r w:rsidRPr="00CF72E5">
        <w:t xml:space="preserve"> Maliha</w:t>
      </w:r>
      <w:r w:rsidR="00042C6D">
        <w:t>,</w:t>
      </w:r>
      <w:r w:rsidRPr="00CF72E5">
        <w:t xml:space="preserve"> A.</w:t>
      </w:r>
      <w:r w:rsidR="00042C6D">
        <w:t>;</w:t>
      </w:r>
      <w:r w:rsidRPr="00CF72E5">
        <w:t xml:space="preserve"> Abu</w:t>
      </w:r>
      <w:r w:rsidRPr="00CF72E5">
        <w:rPr>
          <w:rFonts w:ascii="Times New Roman" w:hAnsi="Times New Roman"/>
        </w:rPr>
        <w:t>‑</w:t>
      </w:r>
      <w:r w:rsidRPr="00CF72E5">
        <w:t>Hijleh</w:t>
      </w:r>
      <w:r w:rsidR="00042C6D">
        <w:t>,</w:t>
      </w:r>
      <w:r w:rsidRPr="00CF72E5">
        <w:t xml:space="preserve"> B. </w:t>
      </w:r>
      <w:r w:rsidRPr="00042C6D">
        <w:t>A review on the current status and post</w:t>
      </w:r>
      <w:r w:rsidRPr="00042C6D">
        <w:rPr>
          <w:rFonts w:ascii="Times New Roman" w:hAnsi="Times New Roman"/>
        </w:rPr>
        <w:t>‑</w:t>
      </w:r>
      <w:r w:rsidRPr="00042C6D">
        <w:t>pandemic prospects of third</w:t>
      </w:r>
      <w:r w:rsidRPr="00042C6D">
        <w:rPr>
          <w:rFonts w:ascii="Times New Roman" w:hAnsi="Times New Roman"/>
        </w:rPr>
        <w:t>‑</w:t>
      </w:r>
      <w:r w:rsidRPr="00042C6D">
        <w:t>generation biofuels</w:t>
      </w:r>
      <w:r w:rsidRPr="00042C6D">
        <w:rPr>
          <w:i/>
          <w:iCs/>
        </w:rPr>
        <w:t xml:space="preserve">. Energy Systems </w:t>
      </w:r>
      <w:r w:rsidRPr="00042C6D">
        <w:rPr>
          <w:b/>
          <w:bCs/>
        </w:rPr>
        <w:t>2023</w:t>
      </w:r>
      <w:r w:rsidR="00042C6D">
        <w:rPr>
          <w:i/>
          <w:iCs/>
        </w:rPr>
        <w:t xml:space="preserve">, </w:t>
      </w:r>
      <w:r w:rsidRPr="00042C6D">
        <w:rPr>
          <w:i/>
          <w:iCs/>
        </w:rPr>
        <w:t>14</w:t>
      </w:r>
      <w:r w:rsidR="00042C6D">
        <w:t xml:space="preserve">, </w:t>
      </w:r>
      <w:r w:rsidRPr="00CF72E5">
        <w:t>1185–1216</w:t>
      </w:r>
      <w:r>
        <w:t>.</w:t>
      </w:r>
    </w:p>
  </w:endnote>
  <w:endnote w:id="14">
    <w:p w14:paraId="2CDE43F9" w14:textId="243BB565" w:rsidR="00314E02" w:rsidRPr="00A07DDA" w:rsidRDefault="00314E02" w:rsidP="003F7E33">
      <w:pPr>
        <w:pStyle w:val="MDPI71References"/>
      </w:pPr>
      <w:r>
        <w:rPr>
          <w:rStyle w:val="Rimandonotadichiusura"/>
        </w:rPr>
        <w:endnoteRef/>
      </w:r>
      <w:r w:rsidRPr="00A07DDA">
        <w:t xml:space="preserve"> </w:t>
      </w:r>
      <w:r w:rsidR="00A07DDA" w:rsidRPr="00A07DDA">
        <w:t xml:space="preserve">Garbarino, G.; Pampararo, G.; Phung, T.K.; Riani, P.; Busca, G. </w:t>
      </w:r>
      <w:r>
        <w:t>Heterogeneous Catalysis in (Bio)Ethanol Conversion to Chemicals and Fuels: Thermodynamics, Catalysis, Reaction Paths, Mechanisms and Product Selectivities</w:t>
      </w:r>
      <w:r w:rsidRPr="00A07DDA">
        <w:rPr>
          <w:i/>
          <w:iCs/>
        </w:rPr>
        <w:t xml:space="preserve">, Energies </w:t>
      </w:r>
      <w:r w:rsidRPr="00A07DDA">
        <w:rPr>
          <w:b/>
          <w:bCs/>
        </w:rPr>
        <w:t>2020</w:t>
      </w:r>
      <w:r w:rsidRPr="00A07DDA">
        <w:rPr>
          <w:i/>
          <w:iCs/>
        </w:rPr>
        <w:t>, 13</w:t>
      </w:r>
      <w:r w:rsidRPr="00314E02">
        <w:t>, 3587</w:t>
      </w:r>
      <w:r w:rsidR="003F7E33">
        <w:t>.</w:t>
      </w:r>
    </w:p>
  </w:endnote>
  <w:endnote w:id="15">
    <w:p w14:paraId="1DE3909E" w14:textId="62BCE119" w:rsidR="00156C29" w:rsidRPr="00156C29" w:rsidRDefault="00156C29" w:rsidP="007E599F">
      <w:pPr>
        <w:pStyle w:val="MDPI71References"/>
      </w:pPr>
      <w:r>
        <w:rPr>
          <w:rStyle w:val="Rimandonotadichiusura"/>
        </w:rPr>
        <w:endnoteRef/>
      </w:r>
      <w:r>
        <w:t xml:space="preserve"> </w:t>
      </w:r>
      <w:r w:rsidR="00CC68F7">
        <w:t>Phung, T.K.; Le Minh Oham ,T.; Vu,</w:t>
      </w:r>
      <w:r w:rsidR="00CC68F7" w:rsidRPr="00CC68F7">
        <w:t xml:space="preserve"> </w:t>
      </w:r>
      <w:r w:rsidR="00CC68F7">
        <w:t>K.B.; Busca</w:t>
      </w:r>
      <w:r w:rsidR="00CC68F7" w:rsidRPr="00CC68F7">
        <w:t xml:space="preserve"> </w:t>
      </w:r>
      <w:r w:rsidR="00CC68F7">
        <w:t xml:space="preserve">G. (Bio)Propylene production processes: A critical review, </w:t>
      </w:r>
      <w:r w:rsidR="00CC68F7" w:rsidRPr="00CC68F7">
        <w:rPr>
          <w:i/>
          <w:iCs/>
        </w:rPr>
        <w:t>J. Environ. Chem. Eng.</w:t>
      </w:r>
      <w:r w:rsidR="00CC68F7" w:rsidRPr="00CC68F7">
        <w:rPr>
          <w:b/>
          <w:bCs/>
        </w:rPr>
        <w:t>2021,</w:t>
      </w:r>
      <w:r w:rsidR="00CC68F7" w:rsidRPr="00CC68F7">
        <w:rPr>
          <w:i/>
          <w:iCs/>
        </w:rPr>
        <w:t xml:space="preserve"> 9,</w:t>
      </w:r>
      <w:r w:rsidR="00CC68F7">
        <w:t xml:space="preserve"> 105673.</w:t>
      </w:r>
    </w:p>
  </w:endnote>
  <w:endnote w:id="16">
    <w:p w14:paraId="1AE56D71" w14:textId="0C0F1D7E" w:rsidR="00156C29" w:rsidRPr="00156C29" w:rsidRDefault="00156C29" w:rsidP="00C172CE">
      <w:pPr>
        <w:pStyle w:val="MDPI71References"/>
      </w:pPr>
      <w:r>
        <w:rPr>
          <w:rStyle w:val="Rimandonotadichiusura"/>
        </w:rPr>
        <w:endnoteRef/>
      </w:r>
      <w:r w:rsidR="00CC68F7">
        <w:t xml:space="preserve"> Busca, G. Production of Gasolines and Monocyclic Aromatic Hydrocarbons: From Fossil Raw Materials to Green Processes, </w:t>
      </w:r>
      <w:r w:rsidR="00CC68F7" w:rsidRPr="00CC68F7">
        <w:rPr>
          <w:i/>
          <w:iCs/>
        </w:rPr>
        <w:t xml:space="preserve">Energies </w:t>
      </w:r>
      <w:r w:rsidR="00CC68F7" w:rsidRPr="00CC68F7">
        <w:rPr>
          <w:b/>
          <w:bCs/>
        </w:rPr>
        <w:t>2021</w:t>
      </w:r>
      <w:r w:rsidR="00CC68F7">
        <w:rPr>
          <w:i/>
          <w:iCs/>
        </w:rPr>
        <w:t xml:space="preserve">, </w:t>
      </w:r>
      <w:r w:rsidR="00CC68F7" w:rsidRPr="00CC68F7">
        <w:rPr>
          <w:i/>
          <w:iCs/>
        </w:rPr>
        <w:t>14</w:t>
      </w:r>
      <w:r w:rsidR="00CC68F7">
        <w:rPr>
          <w:i/>
          <w:iCs/>
        </w:rPr>
        <w:t>,</w:t>
      </w:r>
      <w:r w:rsidR="00CC68F7">
        <w:t xml:space="preserve"> 4061.</w:t>
      </w:r>
    </w:p>
  </w:endnote>
  <w:endnote w:id="17">
    <w:p w14:paraId="1FEE39CC" w14:textId="7878D5E3" w:rsidR="00156C29" w:rsidRPr="00156C29" w:rsidRDefault="00156C29" w:rsidP="003F7E33">
      <w:pPr>
        <w:pStyle w:val="MDPI71References"/>
      </w:pPr>
      <w:r>
        <w:rPr>
          <w:rStyle w:val="Rimandonotadichiusura"/>
        </w:rPr>
        <w:endnoteRef/>
      </w:r>
      <w:r>
        <w:t xml:space="preserve"> </w:t>
      </w:r>
      <w:r w:rsidRPr="00156C29">
        <w:t>Barasa Kabeyi</w:t>
      </w:r>
      <w:r w:rsidR="00CC68F7">
        <w:t>, M.J.; A</w:t>
      </w:r>
      <w:r w:rsidRPr="00156C29">
        <w:t>kanni Olanrewaju</w:t>
      </w:r>
      <w:r>
        <w:t xml:space="preserve">, </w:t>
      </w:r>
      <w:r w:rsidR="00CC68F7">
        <w:t xml:space="preserve">O. </w:t>
      </w:r>
      <w:r w:rsidRPr="00156C29">
        <w:t>Biogas Production and Applications in the SustainableEnergy Transition</w:t>
      </w:r>
      <w:r>
        <w:t xml:space="preserve">, </w:t>
      </w:r>
      <w:r w:rsidRPr="00CC68F7">
        <w:rPr>
          <w:i/>
          <w:iCs/>
        </w:rPr>
        <w:t>J</w:t>
      </w:r>
      <w:r w:rsidR="00CC68F7" w:rsidRPr="00CC68F7">
        <w:rPr>
          <w:i/>
          <w:iCs/>
        </w:rPr>
        <w:t>.</w:t>
      </w:r>
      <w:r w:rsidRPr="00CC68F7">
        <w:rPr>
          <w:i/>
          <w:iCs/>
        </w:rPr>
        <w:t xml:space="preserve"> </w:t>
      </w:r>
      <w:r w:rsidR="00CC68F7" w:rsidRPr="00CC68F7">
        <w:rPr>
          <w:i/>
          <w:iCs/>
        </w:rPr>
        <w:t xml:space="preserve">of </w:t>
      </w:r>
      <w:r w:rsidRPr="00CC68F7">
        <w:rPr>
          <w:i/>
          <w:iCs/>
        </w:rPr>
        <w:t xml:space="preserve">Energy, </w:t>
      </w:r>
      <w:r w:rsidRPr="00CC68F7">
        <w:rPr>
          <w:b/>
          <w:bCs/>
        </w:rPr>
        <w:t>2022,</w:t>
      </w:r>
      <w:r w:rsidRPr="00156C29">
        <w:t xml:space="preserve"> 8750221</w:t>
      </w:r>
      <w:r w:rsidR="00CC68F7">
        <w:t>.</w:t>
      </w:r>
    </w:p>
  </w:endnote>
  <w:endnote w:id="18">
    <w:p w14:paraId="101A96F5" w14:textId="7331DFC1" w:rsidR="00F366BE" w:rsidRPr="00F366BE" w:rsidRDefault="00F366BE" w:rsidP="003F7E33">
      <w:pPr>
        <w:pStyle w:val="MDPI71References"/>
      </w:pPr>
      <w:r>
        <w:rPr>
          <w:rStyle w:val="Rimandonotadichiusura"/>
        </w:rPr>
        <w:endnoteRef/>
      </w:r>
      <w:r>
        <w:t xml:space="preserve"> </w:t>
      </w:r>
      <w:r w:rsidRPr="00F366BE">
        <w:t>Kumar</w:t>
      </w:r>
      <w:r w:rsidR="00A07DDA">
        <w:t xml:space="preserve">, R.; </w:t>
      </w:r>
      <w:r w:rsidRPr="00F366BE">
        <w:t>Kumar</w:t>
      </w:r>
      <w:r>
        <w:t xml:space="preserve">, </w:t>
      </w:r>
      <w:r w:rsidR="00A07DDA">
        <w:t xml:space="preserve">A. </w:t>
      </w:r>
      <w:r w:rsidRPr="00F366BE">
        <w:t>Recent advances of biogas reforming for hydrogen production: Methods, purification, utility and techno-economics analysis</w:t>
      </w:r>
      <w:r w:rsidR="00A07DDA">
        <w:t xml:space="preserve">, </w:t>
      </w:r>
      <w:r w:rsidR="00A07DDA" w:rsidRPr="00A07DDA">
        <w:rPr>
          <w:i/>
          <w:iCs/>
        </w:rPr>
        <w:t xml:space="preserve">Int. J. Hydr. En. </w:t>
      </w:r>
      <w:r w:rsidR="00A07DDA" w:rsidRPr="00A07DDA">
        <w:rPr>
          <w:b/>
          <w:bCs/>
        </w:rPr>
        <w:t>2024</w:t>
      </w:r>
      <w:r w:rsidR="00A07DDA">
        <w:t xml:space="preserve">, </w:t>
      </w:r>
      <w:r w:rsidR="00CC68F7" w:rsidRPr="00CC68F7">
        <w:rPr>
          <w:i/>
          <w:iCs/>
        </w:rPr>
        <w:t>76,</w:t>
      </w:r>
      <w:r w:rsidR="00CC68F7">
        <w:t xml:space="preserve"> 108-140.</w:t>
      </w:r>
    </w:p>
  </w:endnote>
  <w:endnote w:id="19">
    <w:p w14:paraId="0F52CF34" w14:textId="011A2A1D" w:rsidR="00275DC4" w:rsidRPr="00A07DDA" w:rsidRDefault="00275DC4" w:rsidP="00280D02">
      <w:pPr>
        <w:pStyle w:val="MDPI71References"/>
      </w:pPr>
      <w:r>
        <w:rPr>
          <w:rStyle w:val="Rimandonotadichiusura"/>
        </w:rPr>
        <w:endnoteRef/>
      </w:r>
      <w:r w:rsidRPr="00A07DDA">
        <w:t xml:space="preserve"> https://ec.europa.eu/research/participants/data/ref/h2020/other/wp/2018-2020/annexes/h2020-wp1820-annex-g-trl_en.pdf</w:t>
      </w:r>
    </w:p>
  </w:endnote>
  <w:endnote w:id="20">
    <w:p w14:paraId="1686158F" w14:textId="77777777" w:rsidR="0092191B" w:rsidRPr="008C13A5" w:rsidRDefault="0092191B" w:rsidP="001D4A80">
      <w:pPr>
        <w:pStyle w:val="MDPI71References"/>
      </w:pPr>
      <w:r>
        <w:rPr>
          <w:rStyle w:val="Rimandonotadichiusura"/>
        </w:rPr>
        <w:endnoteRef/>
      </w:r>
      <w:r w:rsidRPr="008C13A5">
        <w:t xml:space="preserve"> https://www.iea.org/reports/innovation-gaps</w:t>
      </w:r>
    </w:p>
  </w:endnote>
  <w:endnote w:id="21">
    <w:p w14:paraId="0388DBBC" w14:textId="317923F0" w:rsidR="00A1401C" w:rsidRPr="00F06C5E" w:rsidRDefault="00A1401C" w:rsidP="00F06C5E">
      <w:pPr>
        <w:pStyle w:val="MDPI71References"/>
        <w:rPr>
          <w:lang w:val="it-IT"/>
        </w:rPr>
      </w:pPr>
      <w:r>
        <w:rPr>
          <w:rStyle w:val="Rimandonotadichiusura"/>
        </w:rPr>
        <w:endnoteRef/>
      </w:r>
      <w:r w:rsidRPr="00F06C5E">
        <w:rPr>
          <w:lang w:val="it-IT"/>
        </w:rPr>
        <w:t xml:space="preserve"> </w:t>
      </w:r>
      <w:r>
        <w:rPr>
          <w:lang w:val="it-IT"/>
        </w:rPr>
        <w:t>M</w:t>
      </w:r>
      <w:r w:rsidRPr="009F5356">
        <w:rPr>
          <w:lang w:val="it-IT"/>
        </w:rPr>
        <w:t>eschini</w:t>
      </w:r>
      <w:r>
        <w:rPr>
          <w:lang w:val="it-IT"/>
        </w:rPr>
        <w:t xml:space="preserve">, S.; </w:t>
      </w:r>
      <w:r w:rsidRPr="009F5356">
        <w:rPr>
          <w:lang w:val="it-IT"/>
        </w:rPr>
        <w:t>Laviano,</w:t>
      </w:r>
      <w:r>
        <w:rPr>
          <w:lang w:val="it-IT"/>
        </w:rPr>
        <w:t xml:space="preserve"> </w:t>
      </w:r>
      <w:r w:rsidRPr="009F5356">
        <w:rPr>
          <w:lang w:val="it-IT"/>
        </w:rPr>
        <w:t>F</w:t>
      </w:r>
      <w:r>
        <w:rPr>
          <w:lang w:val="it-IT"/>
        </w:rPr>
        <w:t xml:space="preserve">.; </w:t>
      </w:r>
      <w:r w:rsidRPr="009F5356">
        <w:rPr>
          <w:lang w:val="it-IT"/>
        </w:rPr>
        <w:t>Ledda</w:t>
      </w:r>
      <w:r>
        <w:rPr>
          <w:lang w:val="it-IT"/>
        </w:rPr>
        <w:t>, F.;  Pet</w:t>
      </w:r>
      <w:r w:rsidRPr="009F5356">
        <w:rPr>
          <w:lang w:val="it-IT"/>
        </w:rPr>
        <w:t>tinari</w:t>
      </w:r>
      <w:r>
        <w:rPr>
          <w:lang w:val="it-IT"/>
        </w:rPr>
        <w:t xml:space="preserve">, D.; </w:t>
      </w:r>
      <w:r w:rsidRPr="009F5356">
        <w:rPr>
          <w:lang w:val="it-IT"/>
        </w:rPr>
        <w:t>Testoni</w:t>
      </w:r>
      <w:r>
        <w:rPr>
          <w:lang w:val="it-IT"/>
        </w:rPr>
        <w:t xml:space="preserve">, R.; </w:t>
      </w:r>
      <w:r w:rsidRPr="009F5356">
        <w:rPr>
          <w:lang w:val="it-IT"/>
        </w:rPr>
        <w:t>Torsello,</w:t>
      </w:r>
      <w:r>
        <w:rPr>
          <w:lang w:val="it-IT"/>
        </w:rPr>
        <w:t xml:space="preserve"> </w:t>
      </w:r>
      <w:r w:rsidRPr="009F5356">
        <w:rPr>
          <w:lang w:val="it-IT"/>
        </w:rPr>
        <w:t>D</w:t>
      </w:r>
      <w:r>
        <w:rPr>
          <w:lang w:val="it-IT"/>
        </w:rPr>
        <w:t xml:space="preserve">.; </w:t>
      </w:r>
      <w:r w:rsidRPr="00F06C5E">
        <w:rPr>
          <w:lang w:val="it-IT"/>
        </w:rPr>
        <w:t xml:space="preserve">Panella, B. Review of commercial nuclear fusion projects, </w:t>
      </w:r>
      <w:r w:rsidR="001D4A80" w:rsidRPr="00F06C5E">
        <w:rPr>
          <w:i/>
          <w:iCs/>
          <w:lang w:val="it-IT"/>
        </w:rPr>
        <w:t xml:space="preserve">Front. Energy Res. </w:t>
      </w:r>
      <w:r w:rsidR="001D4A80" w:rsidRPr="00F06C5E">
        <w:rPr>
          <w:b/>
          <w:bCs/>
          <w:lang w:val="it-IT"/>
        </w:rPr>
        <w:t>2023</w:t>
      </w:r>
      <w:r w:rsidR="001D4A80" w:rsidRPr="00F06C5E">
        <w:rPr>
          <w:i/>
          <w:iCs/>
          <w:lang w:val="it-IT"/>
        </w:rPr>
        <w:t>, 11,</w:t>
      </w:r>
      <w:r w:rsidR="001D4A80">
        <w:rPr>
          <w:lang w:val="it-IT"/>
        </w:rPr>
        <w:t xml:space="preserve"> </w:t>
      </w:r>
      <w:r w:rsidR="001D4A80" w:rsidRPr="001D4A80">
        <w:rPr>
          <w:lang w:val="it-IT"/>
        </w:rPr>
        <w:t>1157394.</w:t>
      </w:r>
    </w:p>
  </w:endnote>
  <w:endnote w:id="22">
    <w:p w14:paraId="7A0EBA46" w14:textId="510B0A3C" w:rsidR="009C7A11" w:rsidRPr="009C7A11" w:rsidRDefault="009C7A11" w:rsidP="00F06C5E">
      <w:pPr>
        <w:pStyle w:val="MDPI71References"/>
      </w:pPr>
      <w:r>
        <w:rPr>
          <w:rStyle w:val="Rimandonotadichiusura"/>
        </w:rPr>
        <w:endnoteRef/>
      </w:r>
      <w:r>
        <w:t xml:space="preserve"> Mohamed, M.; Zakuan, N.D.; Tengku Hassan, T.N.A.; Lock, S.S.M.; Mohd Shariff, A. Global Development and Readiness of Nuclear Fusion Technology as the Alternative Source for Clean Energy Supply. </w:t>
      </w:r>
      <w:r w:rsidRPr="00F06C5E">
        <w:rPr>
          <w:i/>
          <w:iCs/>
        </w:rPr>
        <w:t xml:space="preserve">Sustainability </w:t>
      </w:r>
      <w:r w:rsidRPr="00F06C5E">
        <w:rPr>
          <w:b/>
          <w:bCs/>
        </w:rPr>
        <w:t>2024,</w:t>
      </w:r>
      <w:r w:rsidRPr="00F06C5E">
        <w:rPr>
          <w:i/>
          <w:iCs/>
        </w:rPr>
        <w:t xml:space="preserve"> 16,</w:t>
      </w:r>
      <w:r>
        <w:t xml:space="preserve"> 4089.</w:t>
      </w:r>
    </w:p>
  </w:endnote>
  <w:endnote w:id="23">
    <w:p w14:paraId="398A97E4" w14:textId="238F2940" w:rsidR="00FC341C" w:rsidRPr="003A58E9" w:rsidRDefault="00FC341C" w:rsidP="001D4A80">
      <w:pPr>
        <w:pStyle w:val="MDPI71References"/>
        <w:rPr>
          <w:rFonts w:ascii="Garamond" w:hAnsi="Garamond"/>
          <w:sz w:val="22"/>
          <w:szCs w:val="22"/>
        </w:rPr>
      </w:pPr>
      <w:r w:rsidRPr="00CF72E5">
        <w:rPr>
          <w:rStyle w:val="Rimandonotadichiusura"/>
          <w:rFonts w:ascii="Garamond" w:hAnsi="Garamond"/>
          <w:sz w:val="22"/>
          <w:szCs w:val="22"/>
        </w:rPr>
        <w:endnoteRef/>
      </w:r>
      <w:r w:rsidR="0006069C" w:rsidRPr="003A58E9">
        <w:rPr>
          <w:rFonts w:ascii="Garamond" w:hAnsi="Garamond"/>
          <w:sz w:val="22"/>
          <w:szCs w:val="22"/>
        </w:rPr>
        <w:t xml:space="preserve"> </w:t>
      </w:r>
      <w:r w:rsidRPr="003A58E9">
        <w:rPr>
          <w:rFonts w:ascii="Garamond" w:hAnsi="Garamond"/>
          <w:sz w:val="22"/>
          <w:szCs w:val="22"/>
        </w:rPr>
        <w:t>https://www.iea.org/data-and-statistics/data-tools/etp-clean-energy-technology-guide</w:t>
      </w:r>
    </w:p>
  </w:endnote>
  <w:endnote w:id="24">
    <w:p w14:paraId="0C7AFA0F" w14:textId="3AFF95C4" w:rsidR="001D4A80" w:rsidRPr="001D4A80" w:rsidRDefault="001D4A80" w:rsidP="00F06C5E">
      <w:pPr>
        <w:pStyle w:val="MDPI71References"/>
      </w:pPr>
      <w:r>
        <w:rPr>
          <w:rStyle w:val="Rimandonotadichiusura"/>
        </w:rPr>
        <w:endnoteRef/>
      </w:r>
      <w:r w:rsidRPr="001D4A80">
        <w:t xml:space="preserve"> Sandri</w:t>
      </w:r>
      <w:r w:rsidRPr="00F06C5E">
        <w:t xml:space="preserve">, S.; </w:t>
      </w:r>
      <w:r w:rsidRPr="001D4A80">
        <w:t>Contessa</w:t>
      </w:r>
      <w:r w:rsidRPr="00F06C5E">
        <w:t xml:space="preserve">, G.M.; </w:t>
      </w:r>
      <w:r w:rsidRPr="001D4A80">
        <w:t>D’Arienzo</w:t>
      </w:r>
      <w:r w:rsidRPr="00F06C5E">
        <w:t xml:space="preserve">, M.; </w:t>
      </w:r>
      <w:r w:rsidRPr="001D4A80">
        <w:t>Guardati</w:t>
      </w:r>
      <w:r w:rsidRPr="00F06C5E">
        <w:t xml:space="preserve">, M.; </w:t>
      </w:r>
      <w:r w:rsidRPr="001D4A80">
        <w:t>Guarracino</w:t>
      </w:r>
      <w:r w:rsidRPr="00F06C5E">
        <w:t xml:space="preserve">, M.; </w:t>
      </w:r>
      <w:r>
        <w:t xml:space="preserve">Poggi, C.; Villari, R.; A Review of Radioactive Wastes Production and Potential Environmental Releases at Experimental Nuclear Fusion Facilities, </w:t>
      </w:r>
      <w:r w:rsidRPr="00F06C5E">
        <w:rPr>
          <w:i/>
          <w:iCs/>
        </w:rPr>
        <w:t xml:space="preserve">Environments </w:t>
      </w:r>
      <w:r w:rsidRPr="00F06C5E">
        <w:rPr>
          <w:b/>
          <w:bCs/>
        </w:rPr>
        <w:t>2020</w:t>
      </w:r>
      <w:r w:rsidRPr="00F06C5E">
        <w:rPr>
          <w:i/>
          <w:iCs/>
        </w:rPr>
        <w:t>, 7,</w:t>
      </w:r>
      <w:r w:rsidRPr="001D4A80">
        <w:t xml:space="preserve"> 6</w:t>
      </w:r>
      <w:r>
        <w:t>.</w:t>
      </w:r>
    </w:p>
  </w:endnote>
  <w:endnote w:id="25">
    <w:p w14:paraId="3D25A9F1" w14:textId="17131ACA" w:rsidR="009553BF" w:rsidRPr="009553BF" w:rsidRDefault="009553BF" w:rsidP="00F06C5E">
      <w:pPr>
        <w:pStyle w:val="MDPI71References"/>
      </w:pPr>
      <w:r>
        <w:rPr>
          <w:rStyle w:val="Rimandonotadichiusura"/>
        </w:rPr>
        <w:endnoteRef/>
      </w:r>
      <w:r>
        <w:t xml:space="preserve"> Lukacs, M.; Williams, L.G.  Nuclear safety issues for fusion power plants, </w:t>
      </w:r>
      <w:r w:rsidRPr="00F06C5E">
        <w:rPr>
          <w:i/>
          <w:iCs/>
        </w:rPr>
        <w:t xml:space="preserve">Fusion Eng.Design </w:t>
      </w:r>
      <w:r w:rsidRPr="00F06C5E">
        <w:rPr>
          <w:b/>
          <w:bCs/>
        </w:rPr>
        <w:t>2020</w:t>
      </w:r>
      <w:r w:rsidRPr="00F06C5E">
        <w:rPr>
          <w:i/>
          <w:iCs/>
        </w:rPr>
        <w:t>, 150</w:t>
      </w:r>
      <w:r w:rsidR="00D659B3">
        <w:t xml:space="preserve">, </w:t>
      </w:r>
      <w:r w:rsidRPr="009553BF">
        <w:t>1113</w:t>
      </w:r>
      <w:r w:rsidR="00D659B3">
        <w:t>77.</w:t>
      </w:r>
    </w:p>
  </w:endnote>
  <w:endnote w:id="26">
    <w:p w14:paraId="1D449E80" w14:textId="02AAE882" w:rsidR="00C6315B" w:rsidRPr="002D30E7" w:rsidRDefault="00C6315B" w:rsidP="007A6C8B">
      <w:pPr>
        <w:pStyle w:val="MDPI71References"/>
        <w:rPr>
          <w:rFonts w:ascii="Garamond" w:eastAsia="Calibri" w:hAnsi="Garamond"/>
          <w:color w:val="auto"/>
          <w:sz w:val="22"/>
          <w:szCs w:val="22"/>
          <w:lang w:eastAsia="en-US"/>
        </w:rPr>
      </w:pPr>
      <w:r w:rsidRPr="00857CBD">
        <w:rPr>
          <w:rFonts w:ascii="Garamond" w:eastAsia="Calibri" w:hAnsi="Garamond"/>
          <w:color w:val="auto"/>
          <w:sz w:val="22"/>
          <w:szCs w:val="22"/>
          <w:vertAlign w:val="superscript"/>
          <w:lang w:eastAsia="en-US"/>
        </w:rPr>
        <w:endnoteRef/>
      </w:r>
      <w:r w:rsidR="0006069C" w:rsidRPr="00857CBD">
        <w:rPr>
          <w:rFonts w:ascii="Garamond" w:eastAsia="Calibri" w:hAnsi="Garamond"/>
          <w:color w:val="auto"/>
          <w:sz w:val="22"/>
          <w:szCs w:val="22"/>
          <w:vertAlign w:val="superscript"/>
          <w:lang w:eastAsia="en-US"/>
        </w:rPr>
        <w:t xml:space="preserve"> </w:t>
      </w:r>
      <w:r w:rsidRPr="002D30E7">
        <w:rPr>
          <w:rFonts w:ascii="Garamond" w:eastAsia="Calibri" w:hAnsi="Garamond"/>
          <w:color w:val="auto"/>
          <w:sz w:val="22"/>
          <w:szCs w:val="22"/>
          <w:lang w:eastAsia="en-US"/>
        </w:rPr>
        <w:t>Hemeida</w:t>
      </w:r>
      <w:r w:rsidR="0006069C">
        <w:rPr>
          <w:rFonts w:ascii="Garamond" w:eastAsia="Calibri" w:hAnsi="Garamond"/>
          <w:color w:val="auto"/>
          <w:sz w:val="22"/>
          <w:szCs w:val="22"/>
          <w:lang w:eastAsia="en-US"/>
        </w:rPr>
        <w:t>,</w:t>
      </w:r>
      <w:r w:rsidRPr="002D30E7">
        <w:rPr>
          <w:rFonts w:ascii="Garamond" w:eastAsia="Calibri" w:hAnsi="Garamond"/>
          <w:color w:val="auto"/>
          <w:sz w:val="22"/>
          <w:szCs w:val="22"/>
          <w:lang w:eastAsia="en-US"/>
        </w:rPr>
        <w:t xml:space="preserve"> M.G.</w:t>
      </w:r>
      <w:r w:rsidR="0006069C">
        <w:rPr>
          <w:rFonts w:ascii="Garamond" w:eastAsia="Calibri" w:hAnsi="Garamond"/>
          <w:color w:val="auto"/>
          <w:sz w:val="22"/>
          <w:szCs w:val="22"/>
          <w:lang w:eastAsia="en-US"/>
        </w:rPr>
        <w:t>;</w:t>
      </w:r>
      <w:r w:rsidRPr="002D30E7">
        <w:rPr>
          <w:rFonts w:ascii="Garamond" w:eastAsia="Calibri" w:hAnsi="Garamond"/>
          <w:color w:val="auto"/>
          <w:sz w:val="22"/>
          <w:szCs w:val="22"/>
          <w:lang w:eastAsia="en-US"/>
        </w:rPr>
        <w:t xml:space="preserve"> Hemeida</w:t>
      </w:r>
      <w:r w:rsidR="0006069C">
        <w:rPr>
          <w:rFonts w:ascii="Garamond" w:eastAsia="Calibri" w:hAnsi="Garamond"/>
          <w:color w:val="auto"/>
          <w:sz w:val="22"/>
          <w:szCs w:val="22"/>
          <w:lang w:eastAsia="en-US"/>
        </w:rPr>
        <w:t>,</w:t>
      </w:r>
      <w:r w:rsidRPr="002D30E7">
        <w:rPr>
          <w:rFonts w:ascii="Garamond" w:eastAsia="Calibri" w:hAnsi="Garamond"/>
          <w:color w:val="auto"/>
          <w:sz w:val="22"/>
          <w:szCs w:val="22"/>
          <w:lang w:eastAsia="en-US"/>
        </w:rPr>
        <w:t xml:space="preserve"> A.M.</w:t>
      </w:r>
      <w:r w:rsidR="0006069C">
        <w:rPr>
          <w:rFonts w:ascii="Garamond" w:eastAsia="Calibri" w:hAnsi="Garamond"/>
          <w:color w:val="auto"/>
          <w:sz w:val="22"/>
          <w:szCs w:val="22"/>
          <w:lang w:eastAsia="en-US"/>
        </w:rPr>
        <w:t xml:space="preserve">; </w:t>
      </w:r>
      <w:r w:rsidRPr="002D30E7">
        <w:rPr>
          <w:rFonts w:ascii="Garamond" w:eastAsia="Calibri" w:hAnsi="Garamond"/>
          <w:color w:val="auto"/>
          <w:sz w:val="22"/>
          <w:szCs w:val="22"/>
          <w:lang w:eastAsia="en-US"/>
        </w:rPr>
        <w:t>Senjyu</w:t>
      </w:r>
      <w:r w:rsidR="0006069C">
        <w:rPr>
          <w:rFonts w:ascii="Garamond" w:eastAsia="Calibri" w:hAnsi="Garamond"/>
          <w:color w:val="auto"/>
          <w:sz w:val="22"/>
          <w:szCs w:val="22"/>
          <w:lang w:eastAsia="en-US"/>
        </w:rPr>
        <w:t>,</w:t>
      </w:r>
      <w:r w:rsidRPr="002D30E7">
        <w:rPr>
          <w:rFonts w:ascii="Garamond" w:eastAsia="Calibri" w:hAnsi="Garamond"/>
          <w:color w:val="auto"/>
          <w:sz w:val="22"/>
          <w:szCs w:val="22"/>
          <w:lang w:eastAsia="en-US"/>
        </w:rPr>
        <w:t xml:space="preserve"> T.</w:t>
      </w:r>
      <w:r w:rsidR="0006069C">
        <w:rPr>
          <w:rFonts w:ascii="Garamond" w:eastAsia="Calibri" w:hAnsi="Garamond"/>
          <w:color w:val="auto"/>
          <w:sz w:val="22"/>
          <w:szCs w:val="22"/>
          <w:lang w:eastAsia="en-US"/>
        </w:rPr>
        <w:t>;</w:t>
      </w:r>
      <w:r w:rsidRPr="002D30E7">
        <w:rPr>
          <w:rFonts w:ascii="Garamond" w:eastAsia="Calibri" w:hAnsi="Garamond"/>
          <w:color w:val="auto"/>
          <w:sz w:val="22"/>
          <w:szCs w:val="22"/>
          <w:lang w:eastAsia="en-US"/>
        </w:rPr>
        <w:t xml:space="preserve"> Osheba</w:t>
      </w:r>
      <w:r w:rsidR="0006069C">
        <w:rPr>
          <w:rFonts w:ascii="Garamond" w:eastAsia="Calibri" w:hAnsi="Garamond"/>
          <w:color w:val="auto"/>
          <w:sz w:val="22"/>
          <w:szCs w:val="22"/>
          <w:lang w:eastAsia="en-US"/>
        </w:rPr>
        <w:t>,</w:t>
      </w:r>
      <w:r w:rsidRPr="002D30E7">
        <w:rPr>
          <w:rFonts w:ascii="Garamond" w:eastAsia="Calibri" w:hAnsi="Garamond"/>
          <w:color w:val="auto"/>
          <w:sz w:val="22"/>
          <w:szCs w:val="22"/>
          <w:lang w:eastAsia="en-US"/>
        </w:rPr>
        <w:t xml:space="preserve"> D. </w:t>
      </w:r>
      <w:r w:rsidRPr="0006069C">
        <w:rPr>
          <w:rFonts w:ascii="Garamond" w:eastAsia="Calibri" w:hAnsi="Garamond"/>
          <w:color w:val="auto"/>
          <w:sz w:val="22"/>
          <w:szCs w:val="22"/>
          <w:lang w:eastAsia="en-US"/>
        </w:rPr>
        <w:t>Renewable Energy Resources Technologies and Life Cycle Assessment: Review.</w:t>
      </w:r>
      <w:r w:rsidRPr="002D30E7">
        <w:rPr>
          <w:rFonts w:ascii="Garamond" w:eastAsia="Calibri" w:hAnsi="Garamond"/>
          <w:color w:val="auto"/>
          <w:sz w:val="22"/>
          <w:szCs w:val="22"/>
          <w:lang w:eastAsia="en-US"/>
        </w:rPr>
        <w:t xml:space="preserve"> </w:t>
      </w:r>
      <w:r w:rsidRPr="0006069C">
        <w:rPr>
          <w:rFonts w:ascii="Garamond" w:eastAsia="Calibri" w:hAnsi="Garamond"/>
          <w:i/>
          <w:iCs/>
          <w:color w:val="auto"/>
          <w:sz w:val="22"/>
          <w:szCs w:val="22"/>
          <w:lang w:eastAsia="en-US"/>
        </w:rPr>
        <w:t xml:space="preserve">Energies </w:t>
      </w:r>
      <w:r w:rsidRPr="0006069C">
        <w:rPr>
          <w:rFonts w:ascii="Garamond" w:eastAsia="Calibri" w:hAnsi="Garamond"/>
          <w:b/>
          <w:bCs/>
          <w:color w:val="auto"/>
          <w:sz w:val="22"/>
          <w:szCs w:val="22"/>
          <w:lang w:eastAsia="en-US"/>
        </w:rPr>
        <w:t>2022</w:t>
      </w:r>
      <w:r w:rsidR="0006069C" w:rsidRPr="0006069C">
        <w:rPr>
          <w:rFonts w:ascii="Garamond" w:eastAsia="Calibri" w:hAnsi="Garamond"/>
          <w:b/>
          <w:bCs/>
          <w:color w:val="auto"/>
          <w:sz w:val="22"/>
          <w:szCs w:val="22"/>
          <w:lang w:eastAsia="en-US"/>
        </w:rPr>
        <w:t>,</w:t>
      </w:r>
      <w:r w:rsidR="0006069C" w:rsidRPr="0006069C">
        <w:rPr>
          <w:rFonts w:ascii="Garamond" w:eastAsia="Calibri" w:hAnsi="Garamond"/>
          <w:i/>
          <w:iCs/>
          <w:color w:val="auto"/>
          <w:sz w:val="22"/>
          <w:szCs w:val="22"/>
          <w:lang w:eastAsia="en-US"/>
        </w:rPr>
        <w:t xml:space="preserve"> </w:t>
      </w:r>
      <w:r w:rsidRPr="0006069C">
        <w:rPr>
          <w:rFonts w:ascii="Garamond" w:eastAsia="Calibri" w:hAnsi="Garamond"/>
          <w:i/>
          <w:iCs/>
          <w:color w:val="auto"/>
          <w:sz w:val="22"/>
          <w:szCs w:val="22"/>
          <w:lang w:eastAsia="en-US"/>
        </w:rPr>
        <w:t>15</w:t>
      </w:r>
      <w:r w:rsidR="0006069C" w:rsidRPr="0006069C">
        <w:rPr>
          <w:rFonts w:ascii="Garamond" w:eastAsia="Calibri" w:hAnsi="Garamond"/>
          <w:i/>
          <w:iCs/>
          <w:color w:val="auto"/>
          <w:sz w:val="22"/>
          <w:szCs w:val="22"/>
          <w:lang w:eastAsia="en-US"/>
        </w:rPr>
        <w:t>,</w:t>
      </w:r>
      <w:r w:rsidRPr="002D30E7">
        <w:rPr>
          <w:rFonts w:ascii="Garamond" w:eastAsia="Calibri" w:hAnsi="Garamond"/>
          <w:color w:val="auto"/>
          <w:sz w:val="22"/>
          <w:szCs w:val="22"/>
          <w:lang w:eastAsia="en-US"/>
        </w:rPr>
        <w:t xml:space="preserve"> 9417. </w:t>
      </w:r>
    </w:p>
  </w:endnote>
  <w:endnote w:id="27">
    <w:p w14:paraId="40C2B885" w14:textId="510B1727" w:rsidR="00C6315B" w:rsidRPr="00C6315B" w:rsidRDefault="00C6315B" w:rsidP="007A6C8B">
      <w:pPr>
        <w:pStyle w:val="MDPI71References"/>
      </w:pPr>
      <w:r>
        <w:rPr>
          <w:rStyle w:val="Rimandonotadichiusura"/>
        </w:rPr>
        <w:endnoteRef/>
      </w:r>
      <w:r>
        <w:t xml:space="preserve"> </w:t>
      </w:r>
      <w:r w:rsidRPr="00C6315B">
        <w:t>Wang</w:t>
      </w:r>
      <w:r w:rsidR="0006069C">
        <w:t>,</w:t>
      </w:r>
      <w:r w:rsidRPr="00C6315B">
        <w:t xml:space="preserve"> S.</w:t>
      </w:r>
      <w:r w:rsidR="0006069C">
        <w:t>;</w:t>
      </w:r>
      <w:r w:rsidRPr="00C6315B">
        <w:t xml:space="preserve"> Hausfather</w:t>
      </w:r>
      <w:r w:rsidR="0006069C">
        <w:t>,</w:t>
      </w:r>
      <w:r w:rsidRPr="00C6315B">
        <w:t xml:space="preserve"> Z.</w:t>
      </w:r>
      <w:r w:rsidR="0006069C">
        <w:t>;</w:t>
      </w:r>
      <w:r w:rsidRPr="00C6315B">
        <w:t xml:space="preserve"> Davis</w:t>
      </w:r>
      <w:r w:rsidR="0006069C">
        <w:t>,</w:t>
      </w:r>
      <w:r w:rsidRPr="00C6315B">
        <w:t xml:space="preserve"> S.</w:t>
      </w:r>
      <w:r w:rsidR="0006069C">
        <w:t>;</w:t>
      </w:r>
      <w:r w:rsidRPr="00C6315B">
        <w:t xml:space="preserve"> Lloyd</w:t>
      </w:r>
      <w:r w:rsidR="0006069C">
        <w:t xml:space="preserve">, </w:t>
      </w:r>
      <w:r w:rsidRPr="00C6315B">
        <w:t>J.</w:t>
      </w:r>
      <w:r w:rsidR="0006069C">
        <w:t>;</w:t>
      </w:r>
      <w:r w:rsidRPr="00C6315B">
        <w:t xml:space="preserve"> Olson</w:t>
      </w:r>
      <w:r w:rsidR="0006069C">
        <w:t>,</w:t>
      </w:r>
      <w:r w:rsidRPr="00C6315B">
        <w:t xml:space="preserve"> E.B</w:t>
      </w:r>
      <w:r w:rsidR="0006069C">
        <w:t>;</w:t>
      </w:r>
      <w:r w:rsidRPr="00C6315B">
        <w:t xml:space="preserve"> Liebermann</w:t>
      </w:r>
      <w:r w:rsidR="0006069C">
        <w:t>,</w:t>
      </w:r>
      <w:r w:rsidRPr="00C6315B">
        <w:t xml:space="preserve"> L.</w:t>
      </w:r>
      <w:r w:rsidR="0006069C">
        <w:t>;</w:t>
      </w:r>
      <w:r w:rsidRPr="00C6315B">
        <w:t xml:space="preserve"> Núñez-Mujica</w:t>
      </w:r>
      <w:r w:rsidR="0006069C">
        <w:t>,</w:t>
      </w:r>
      <w:r w:rsidRPr="00C6315B">
        <w:t xml:space="preserve"> G.D.</w:t>
      </w:r>
      <w:r w:rsidR="0006069C">
        <w:t>;</w:t>
      </w:r>
      <w:r w:rsidRPr="00C6315B">
        <w:t xml:space="preserve"> McBride, J. Future demand for electricity generation materials  under different climate mitigation scenarios, </w:t>
      </w:r>
      <w:r w:rsidRPr="0006069C">
        <w:rPr>
          <w:i/>
          <w:iCs/>
        </w:rPr>
        <w:t xml:space="preserve">Joule </w:t>
      </w:r>
      <w:r w:rsidRPr="0006069C">
        <w:rPr>
          <w:b/>
          <w:bCs/>
        </w:rPr>
        <w:t>2023</w:t>
      </w:r>
      <w:r w:rsidR="0006069C" w:rsidRPr="0006069C">
        <w:rPr>
          <w:i/>
          <w:iCs/>
        </w:rPr>
        <w:t xml:space="preserve">, </w:t>
      </w:r>
      <w:r w:rsidRPr="0006069C">
        <w:rPr>
          <w:i/>
          <w:iCs/>
        </w:rPr>
        <w:t>7</w:t>
      </w:r>
      <w:r w:rsidR="0006069C" w:rsidRPr="0006069C">
        <w:rPr>
          <w:i/>
          <w:iCs/>
        </w:rPr>
        <w:t>,</w:t>
      </w:r>
      <w:r w:rsidR="0006069C">
        <w:t xml:space="preserve"> </w:t>
      </w:r>
      <w:r w:rsidRPr="00C6315B">
        <w:t>309–332.</w:t>
      </w:r>
    </w:p>
  </w:endnote>
  <w:endnote w:id="28">
    <w:p w14:paraId="07328441" w14:textId="77777777" w:rsidR="00C6315B" w:rsidRPr="00246BFE" w:rsidRDefault="00C6315B" w:rsidP="007A6C8B">
      <w:pPr>
        <w:pStyle w:val="MDPI71References"/>
      </w:pPr>
      <w:r>
        <w:rPr>
          <w:rStyle w:val="Rimandonotadichiusura"/>
        </w:rPr>
        <w:endnoteRef/>
      </w:r>
      <w:r w:rsidRPr="00246BFE">
        <w:t xml:space="preserve"> </w:t>
      </w:r>
      <w:r w:rsidRPr="007B2357">
        <w:t>Kis</w:t>
      </w:r>
      <w:r>
        <w:t>,</w:t>
      </w:r>
      <w:r w:rsidRPr="007B2357">
        <w:t xml:space="preserve"> Z.</w:t>
      </w:r>
      <w:r>
        <w:t>;</w:t>
      </w:r>
      <w:r w:rsidRPr="007B2357">
        <w:t xml:space="preserve"> Pandya</w:t>
      </w:r>
      <w:r>
        <w:t>,</w:t>
      </w:r>
      <w:r w:rsidRPr="007B2357">
        <w:t xml:space="preserve"> N.</w:t>
      </w:r>
      <w:r>
        <w:t>;</w:t>
      </w:r>
      <w:r w:rsidRPr="007B2357">
        <w:t xml:space="preserve"> Koppelaar</w:t>
      </w:r>
      <w:r>
        <w:t>,</w:t>
      </w:r>
      <w:r w:rsidRPr="007B2357">
        <w:t xml:space="preserve"> R.H.E.M. Electricity generation technologies: Comparison of materials use, energy return on investment, jobs creation and CO2 emissions reduction, </w:t>
      </w:r>
      <w:r w:rsidRPr="007B2357">
        <w:rPr>
          <w:i/>
          <w:iCs/>
        </w:rPr>
        <w:t xml:space="preserve">Energy Policy </w:t>
      </w:r>
      <w:r w:rsidRPr="007B2357">
        <w:rPr>
          <w:b/>
          <w:bCs/>
        </w:rPr>
        <w:t>2018</w:t>
      </w:r>
      <w:r>
        <w:rPr>
          <w:b/>
          <w:bCs/>
        </w:rPr>
        <w:t xml:space="preserve">, </w:t>
      </w:r>
      <w:r w:rsidRPr="007B2357">
        <w:rPr>
          <w:i/>
          <w:iCs/>
        </w:rPr>
        <w:t>120</w:t>
      </w:r>
      <w:r>
        <w:rPr>
          <w:i/>
          <w:iCs/>
        </w:rPr>
        <w:t>,</w:t>
      </w:r>
      <w:r w:rsidRPr="007B2357">
        <w:t xml:space="preserve"> 144–157.</w:t>
      </w:r>
    </w:p>
  </w:endnote>
  <w:endnote w:id="29">
    <w:p w14:paraId="142CA61A" w14:textId="19EE2BE5" w:rsidR="00C6315B" w:rsidRPr="003B6D59" w:rsidRDefault="00C6315B" w:rsidP="007A6C8B">
      <w:pPr>
        <w:pStyle w:val="MDPI71References"/>
        <w:rPr>
          <w:rFonts w:ascii="Garamond" w:hAnsi="Garamond"/>
          <w:sz w:val="22"/>
          <w:szCs w:val="22"/>
        </w:rPr>
      </w:pPr>
      <w:r w:rsidRPr="00857CBD">
        <w:rPr>
          <w:rFonts w:ascii="Garamond" w:hAnsi="Garamond"/>
          <w:sz w:val="22"/>
          <w:szCs w:val="22"/>
          <w:vertAlign w:val="superscript"/>
        </w:rPr>
        <w:endnoteRef/>
      </w:r>
      <w:r w:rsidR="0006069C">
        <w:rPr>
          <w:rFonts w:ascii="Garamond" w:hAnsi="Garamond"/>
          <w:sz w:val="22"/>
          <w:szCs w:val="22"/>
        </w:rPr>
        <w:t xml:space="preserve"> </w:t>
      </w:r>
      <w:r w:rsidRPr="003B6D59">
        <w:rPr>
          <w:rFonts w:ascii="Garamond" w:hAnsi="Garamond"/>
          <w:sz w:val="22"/>
          <w:szCs w:val="22"/>
        </w:rPr>
        <w:t>Lovering</w:t>
      </w:r>
      <w:r w:rsidR="0006069C">
        <w:rPr>
          <w:rFonts w:ascii="Garamond" w:hAnsi="Garamond"/>
          <w:sz w:val="22"/>
          <w:szCs w:val="22"/>
        </w:rPr>
        <w:t>,</w:t>
      </w:r>
      <w:r w:rsidRPr="003B6D59">
        <w:rPr>
          <w:rFonts w:ascii="Garamond" w:hAnsi="Garamond"/>
          <w:sz w:val="22"/>
          <w:szCs w:val="22"/>
        </w:rPr>
        <w:t xml:space="preserve"> J.</w:t>
      </w:r>
      <w:r w:rsidR="0006069C">
        <w:rPr>
          <w:rFonts w:ascii="Garamond" w:hAnsi="Garamond"/>
          <w:sz w:val="22"/>
          <w:szCs w:val="22"/>
        </w:rPr>
        <w:t>;</w:t>
      </w:r>
      <w:r w:rsidRPr="003B6D59">
        <w:rPr>
          <w:rFonts w:ascii="Garamond" w:hAnsi="Garamond"/>
          <w:sz w:val="22"/>
          <w:szCs w:val="22"/>
        </w:rPr>
        <w:t xml:space="preserve"> Swain</w:t>
      </w:r>
      <w:r w:rsidR="0006069C">
        <w:rPr>
          <w:rFonts w:ascii="Garamond" w:hAnsi="Garamond"/>
          <w:sz w:val="22"/>
          <w:szCs w:val="22"/>
        </w:rPr>
        <w:t xml:space="preserve">, </w:t>
      </w:r>
      <w:r w:rsidRPr="003B6D59">
        <w:rPr>
          <w:rFonts w:ascii="Garamond" w:hAnsi="Garamond"/>
          <w:sz w:val="22"/>
          <w:szCs w:val="22"/>
        </w:rPr>
        <w:t>M.</w:t>
      </w:r>
      <w:r w:rsidR="0006069C">
        <w:rPr>
          <w:rFonts w:ascii="Garamond" w:hAnsi="Garamond"/>
          <w:sz w:val="22"/>
          <w:szCs w:val="22"/>
        </w:rPr>
        <w:t>;</w:t>
      </w:r>
      <w:r w:rsidRPr="003B6D59">
        <w:rPr>
          <w:rFonts w:ascii="Garamond" w:hAnsi="Garamond"/>
          <w:sz w:val="22"/>
          <w:szCs w:val="22"/>
        </w:rPr>
        <w:t xml:space="preserve"> Blomqvist</w:t>
      </w:r>
      <w:r w:rsidR="0006069C">
        <w:rPr>
          <w:rFonts w:ascii="Garamond" w:hAnsi="Garamond"/>
          <w:sz w:val="22"/>
          <w:szCs w:val="22"/>
        </w:rPr>
        <w:t>,</w:t>
      </w:r>
      <w:r w:rsidRPr="003B6D59">
        <w:rPr>
          <w:rFonts w:ascii="Garamond" w:hAnsi="Garamond"/>
          <w:sz w:val="22"/>
          <w:szCs w:val="22"/>
        </w:rPr>
        <w:t xml:space="preserve"> L.</w:t>
      </w:r>
      <w:r w:rsidR="0006069C">
        <w:rPr>
          <w:rFonts w:ascii="Garamond" w:hAnsi="Garamond"/>
          <w:sz w:val="22"/>
          <w:szCs w:val="22"/>
        </w:rPr>
        <w:t>;</w:t>
      </w:r>
      <w:r w:rsidRPr="003B6D59">
        <w:rPr>
          <w:rFonts w:ascii="Garamond" w:hAnsi="Garamond"/>
          <w:sz w:val="22"/>
          <w:szCs w:val="22"/>
        </w:rPr>
        <w:t xml:space="preserve"> Hernandez</w:t>
      </w:r>
      <w:r w:rsidR="0006069C">
        <w:rPr>
          <w:rFonts w:ascii="Garamond" w:hAnsi="Garamond"/>
          <w:sz w:val="22"/>
          <w:szCs w:val="22"/>
        </w:rPr>
        <w:t>,</w:t>
      </w:r>
      <w:r w:rsidRPr="003B6D59">
        <w:rPr>
          <w:rFonts w:ascii="Garamond" w:hAnsi="Garamond"/>
          <w:sz w:val="22"/>
          <w:szCs w:val="22"/>
        </w:rPr>
        <w:t xml:space="preserve"> R.R. </w:t>
      </w:r>
      <w:r w:rsidRPr="0006069C">
        <w:rPr>
          <w:rFonts w:ascii="Garamond" w:hAnsi="Garamond"/>
          <w:sz w:val="22"/>
          <w:szCs w:val="22"/>
        </w:rPr>
        <w:t>Land-use intensity of electricity production and tomorrow’s energy landscape</w:t>
      </w:r>
      <w:r w:rsidRPr="005B45BD">
        <w:rPr>
          <w:rFonts w:ascii="Garamond" w:hAnsi="Garamond"/>
          <w:i/>
          <w:iCs/>
          <w:sz w:val="22"/>
          <w:szCs w:val="22"/>
        </w:rPr>
        <w:t>,</w:t>
      </w:r>
      <w:r w:rsidRPr="003B6D59">
        <w:rPr>
          <w:rFonts w:ascii="Garamond" w:hAnsi="Garamond"/>
          <w:sz w:val="22"/>
          <w:szCs w:val="22"/>
        </w:rPr>
        <w:t xml:space="preserve"> </w:t>
      </w:r>
      <w:r w:rsidRPr="0006069C">
        <w:rPr>
          <w:rFonts w:ascii="Garamond" w:hAnsi="Garamond"/>
          <w:i/>
          <w:iCs/>
          <w:sz w:val="22"/>
          <w:szCs w:val="22"/>
        </w:rPr>
        <w:t xml:space="preserve">PLoS ONE </w:t>
      </w:r>
      <w:r w:rsidRPr="0006069C">
        <w:rPr>
          <w:rFonts w:ascii="Garamond" w:hAnsi="Garamond"/>
          <w:b/>
          <w:bCs/>
          <w:sz w:val="22"/>
          <w:szCs w:val="22"/>
        </w:rPr>
        <w:t>2022</w:t>
      </w:r>
      <w:r w:rsidR="0006069C" w:rsidRPr="0006069C">
        <w:rPr>
          <w:rFonts w:ascii="Garamond" w:hAnsi="Garamond"/>
          <w:i/>
          <w:iCs/>
          <w:sz w:val="22"/>
          <w:szCs w:val="22"/>
        </w:rPr>
        <w:t xml:space="preserve">, </w:t>
      </w:r>
      <w:r w:rsidRPr="0006069C">
        <w:rPr>
          <w:rFonts w:ascii="Garamond" w:hAnsi="Garamond"/>
          <w:i/>
          <w:iCs/>
          <w:sz w:val="22"/>
          <w:szCs w:val="22"/>
        </w:rPr>
        <w:t>17</w:t>
      </w:r>
      <w:r w:rsidR="0006069C">
        <w:rPr>
          <w:rFonts w:ascii="Garamond" w:hAnsi="Garamond"/>
          <w:sz w:val="22"/>
          <w:szCs w:val="22"/>
        </w:rPr>
        <w:t>,</w:t>
      </w:r>
      <w:r w:rsidRPr="003B6D59">
        <w:rPr>
          <w:rFonts w:ascii="Garamond" w:hAnsi="Garamond"/>
          <w:sz w:val="22"/>
          <w:szCs w:val="22"/>
        </w:rPr>
        <w:t xml:space="preserve"> e0270155.</w:t>
      </w:r>
    </w:p>
  </w:endnote>
  <w:endnote w:id="30">
    <w:p w14:paraId="0BCBE072" w14:textId="321EF51F" w:rsidR="00B86986" w:rsidRPr="00B86986" w:rsidRDefault="00B86986" w:rsidP="007A6C8B">
      <w:pPr>
        <w:pStyle w:val="MDPI71References"/>
      </w:pPr>
      <w:r>
        <w:rPr>
          <w:rStyle w:val="Rimandonotadichiusura"/>
        </w:rPr>
        <w:endnoteRef/>
      </w:r>
      <w:r w:rsidRPr="00B86986">
        <w:t xml:space="preserve"> Kristiansen Nøland, J.</w:t>
      </w:r>
      <w:r w:rsidR="007A6C8B">
        <w:t>;</w:t>
      </w:r>
      <w:r w:rsidRPr="00B86986">
        <w:t xml:space="preserve"> Auxepaules, </w:t>
      </w:r>
      <w:r w:rsidR="007A6C8B">
        <w:t xml:space="preserve">J.; </w:t>
      </w:r>
      <w:r w:rsidRPr="00B86986">
        <w:t xml:space="preserve">Rousset, </w:t>
      </w:r>
      <w:r w:rsidR="007A6C8B">
        <w:t xml:space="preserve">A.; </w:t>
      </w:r>
      <w:r>
        <w:t xml:space="preserve">Perney, </w:t>
      </w:r>
      <w:r w:rsidR="007A6C8B">
        <w:t xml:space="preserve">B.; </w:t>
      </w:r>
      <w:r>
        <w:t xml:space="preserve">Falletti, </w:t>
      </w:r>
      <w:r w:rsidR="007A6C8B">
        <w:t xml:space="preserve">G. </w:t>
      </w:r>
      <w:r>
        <w:t>Spatial energy density</w:t>
      </w:r>
      <w:r w:rsidR="007A6C8B">
        <w:t xml:space="preserve"> </w:t>
      </w:r>
      <w:r>
        <w:t xml:space="preserve">of large‑scale electricity generation from power sources worldwide, </w:t>
      </w:r>
      <w:r w:rsidRPr="0006069C">
        <w:rPr>
          <w:i/>
          <w:iCs/>
        </w:rPr>
        <w:t>Sci</w:t>
      </w:r>
      <w:r w:rsidR="0006069C" w:rsidRPr="0006069C">
        <w:rPr>
          <w:i/>
          <w:iCs/>
        </w:rPr>
        <w:t>.</w:t>
      </w:r>
      <w:r w:rsidRPr="0006069C">
        <w:rPr>
          <w:i/>
          <w:iCs/>
        </w:rPr>
        <w:t xml:space="preserve"> Rep</w:t>
      </w:r>
      <w:r w:rsidR="0006069C" w:rsidRPr="0006069C">
        <w:rPr>
          <w:i/>
          <w:iCs/>
        </w:rPr>
        <w:t xml:space="preserve">. </w:t>
      </w:r>
      <w:r w:rsidRPr="0006069C">
        <w:rPr>
          <w:b/>
          <w:bCs/>
        </w:rPr>
        <w:t>2022</w:t>
      </w:r>
      <w:r w:rsidR="0006069C" w:rsidRPr="0006069C">
        <w:rPr>
          <w:i/>
          <w:iCs/>
        </w:rPr>
        <w:t>,</w:t>
      </w:r>
      <w:r w:rsidRPr="0006069C">
        <w:rPr>
          <w:i/>
          <w:iCs/>
        </w:rPr>
        <w:t xml:space="preserve"> 12</w:t>
      </w:r>
      <w:r w:rsidR="0006069C" w:rsidRPr="0006069C">
        <w:rPr>
          <w:i/>
          <w:iCs/>
        </w:rPr>
        <w:t>,</w:t>
      </w:r>
      <w:r w:rsidR="0006069C">
        <w:t xml:space="preserve"> </w:t>
      </w:r>
      <w:r w:rsidRPr="00B86986">
        <w:t>21280</w:t>
      </w:r>
      <w:r w:rsidR="0006069C">
        <w:t>.</w:t>
      </w:r>
    </w:p>
  </w:endnote>
  <w:endnote w:id="31">
    <w:p w14:paraId="7B22D8FC" w14:textId="1593CCAE" w:rsidR="00C6315B" w:rsidRPr="00E8011C" w:rsidRDefault="00C6315B" w:rsidP="007A6C8B">
      <w:pPr>
        <w:pStyle w:val="MDPI71References"/>
        <w:rPr>
          <w:rFonts w:ascii="Garamond" w:eastAsia="Calibri" w:hAnsi="Garamond"/>
          <w:color w:val="auto"/>
          <w:sz w:val="22"/>
          <w:szCs w:val="22"/>
          <w:lang w:eastAsia="en-US"/>
        </w:rPr>
      </w:pPr>
      <w:r w:rsidRPr="00857CBD">
        <w:rPr>
          <w:rFonts w:ascii="Garamond" w:eastAsia="Calibri" w:hAnsi="Garamond"/>
          <w:color w:val="auto"/>
          <w:sz w:val="22"/>
          <w:szCs w:val="22"/>
          <w:vertAlign w:val="superscript"/>
          <w:lang w:eastAsia="en-US"/>
        </w:rPr>
        <w:endnoteRef/>
      </w:r>
      <w:r w:rsidR="007A6C8B">
        <w:rPr>
          <w:rFonts w:ascii="Garamond" w:eastAsia="Calibri" w:hAnsi="Garamond"/>
          <w:color w:val="auto"/>
          <w:sz w:val="22"/>
          <w:szCs w:val="22"/>
          <w:lang w:eastAsia="en-US"/>
        </w:rPr>
        <w:t xml:space="preserve"> </w:t>
      </w:r>
      <w:r w:rsidRPr="00E8011C">
        <w:rPr>
          <w:rFonts w:ascii="Garamond" w:eastAsia="Calibri" w:hAnsi="Garamond"/>
          <w:color w:val="auto"/>
          <w:sz w:val="22"/>
          <w:szCs w:val="22"/>
          <w:lang w:eastAsia="en-US"/>
        </w:rPr>
        <w:t>Smith</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K.R.</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Frumkin</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H.</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Balakrishnan</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K.</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Butler</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C.D.</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Chafe</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Z.A.</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Fairlie</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I.</w:t>
      </w:r>
      <w:r w:rsidR="007A6C8B">
        <w:rPr>
          <w:rFonts w:ascii="Garamond" w:eastAsia="Calibri" w:hAnsi="Garamond"/>
          <w:color w:val="auto"/>
          <w:sz w:val="22"/>
          <w:szCs w:val="22"/>
          <w:lang w:eastAsia="en-US"/>
        </w:rPr>
        <w:t xml:space="preserve">; </w:t>
      </w:r>
      <w:r w:rsidRPr="00E8011C">
        <w:rPr>
          <w:rFonts w:ascii="Garamond" w:eastAsia="Calibri" w:hAnsi="Garamond"/>
          <w:color w:val="auto"/>
          <w:sz w:val="22"/>
          <w:szCs w:val="22"/>
          <w:lang w:eastAsia="en-US"/>
        </w:rPr>
        <w:t>Kinney</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P.</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Kjellstrom</w:t>
      </w:r>
      <w:r w:rsidR="007A6C8B">
        <w:rPr>
          <w:rFonts w:ascii="Garamond" w:eastAsia="Calibri" w:hAnsi="Garamond"/>
          <w:color w:val="auto"/>
          <w:sz w:val="22"/>
          <w:szCs w:val="22"/>
          <w:lang w:eastAsia="en-US"/>
        </w:rPr>
        <w:t xml:space="preserve">, </w:t>
      </w:r>
      <w:r w:rsidRPr="00E8011C">
        <w:rPr>
          <w:rFonts w:ascii="Garamond" w:eastAsia="Calibri" w:hAnsi="Garamond"/>
          <w:color w:val="auto"/>
          <w:sz w:val="22"/>
          <w:szCs w:val="22"/>
          <w:lang w:eastAsia="en-US"/>
        </w:rPr>
        <w:t>T.</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Mauzerall</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D.L.</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McKone</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T.E.</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McMichael</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A.J.</w:t>
      </w:r>
      <w:r w:rsidR="007A6C8B">
        <w:rPr>
          <w:rFonts w:ascii="Garamond" w:eastAsia="Calibri" w:hAnsi="Garamond"/>
          <w:color w:val="auto"/>
          <w:sz w:val="22"/>
          <w:szCs w:val="22"/>
          <w:lang w:eastAsia="en-US"/>
        </w:rPr>
        <w:t>;</w:t>
      </w:r>
      <w:r w:rsidRPr="00E8011C">
        <w:rPr>
          <w:rFonts w:ascii="Garamond" w:eastAsia="Calibri" w:hAnsi="Garamond"/>
          <w:color w:val="auto"/>
          <w:sz w:val="22"/>
          <w:szCs w:val="22"/>
          <w:lang w:eastAsia="en-US"/>
        </w:rPr>
        <w:t xml:space="preserve"> Schneider</w:t>
      </w:r>
      <w:r w:rsidR="007A6C8B">
        <w:rPr>
          <w:rFonts w:ascii="Garamond" w:eastAsia="Calibri" w:hAnsi="Garamond"/>
          <w:color w:val="auto"/>
          <w:sz w:val="22"/>
          <w:szCs w:val="22"/>
          <w:lang w:eastAsia="en-US"/>
        </w:rPr>
        <w:t xml:space="preserve">, </w:t>
      </w:r>
      <w:r w:rsidRPr="00E8011C">
        <w:rPr>
          <w:rFonts w:ascii="Garamond" w:eastAsia="Calibri" w:hAnsi="Garamond"/>
          <w:color w:val="auto"/>
          <w:sz w:val="22"/>
          <w:szCs w:val="22"/>
          <w:lang w:eastAsia="en-US"/>
        </w:rPr>
        <w:t xml:space="preserve">M. Energy and Human Health, </w:t>
      </w:r>
      <w:r w:rsidRPr="007A6C8B">
        <w:rPr>
          <w:rFonts w:ascii="Garamond" w:eastAsia="Calibri" w:hAnsi="Garamond"/>
          <w:i/>
          <w:iCs/>
          <w:color w:val="auto"/>
          <w:sz w:val="22"/>
          <w:szCs w:val="22"/>
          <w:lang w:eastAsia="en-US"/>
        </w:rPr>
        <w:t xml:space="preserve">Annu. Rev. Public Health </w:t>
      </w:r>
      <w:r w:rsidRPr="007A6C8B">
        <w:rPr>
          <w:rFonts w:ascii="Garamond" w:eastAsia="Calibri" w:hAnsi="Garamond"/>
          <w:b/>
          <w:bCs/>
          <w:color w:val="auto"/>
          <w:sz w:val="22"/>
          <w:szCs w:val="22"/>
          <w:lang w:eastAsia="en-US"/>
        </w:rPr>
        <w:t>2013</w:t>
      </w:r>
      <w:r w:rsidR="007A6C8B" w:rsidRPr="007A6C8B">
        <w:rPr>
          <w:rFonts w:ascii="Garamond" w:eastAsia="Calibri" w:hAnsi="Garamond"/>
          <w:b/>
          <w:bCs/>
          <w:color w:val="auto"/>
          <w:sz w:val="22"/>
          <w:szCs w:val="22"/>
          <w:lang w:eastAsia="en-US"/>
        </w:rPr>
        <w:t>,</w:t>
      </w:r>
      <w:r w:rsidR="007A6C8B">
        <w:rPr>
          <w:rFonts w:ascii="Garamond" w:eastAsia="Calibri" w:hAnsi="Garamond"/>
          <w:i/>
          <w:iCs/>
          <w:color w:val="auto"/>
          <w:sz w:val="22"/>
          <w:szCs w:val="22"/>
          <w:lang w:eastAsia="en-US"/>
        </w:rPr>
        <w:t xml:space="preserve"> </w:t>
      </w:r>
      <w:r w:rsidRPr="007A6C8B">
        <w:rPr>
          <w:rFonts w:ascii="Garamond" w:eastAsia="Calibri" w:hAnsi="Garamond"/>
          <w:i/>
          <w:iCs/>
          <w:color w:val="auto"/>
          <w:sz w:val="22"/>
          <w:szCs w:val="22"/>
          <w:lang w:eastAsia="en-US"/>
        </w:rPr>
        <w:t>34</w:t>
      </w:r>
      <w:r w:rsidR="007A6C8B">
        <w:rPr>
          <w:rFonts w:ascii="Garamond" w:eastAsia="Calibri" w:hAnsi="Garamond"/>
          <w:color w:val="auto"/>
          <w:sz w:val="22"/>
          <w:szCs w:val="22"/>
          <w:lang w:eastAsia="en-US"/>
        </w:rPr>
        <w:t xml:space="preserve">, </w:t>
      </w:r>
      <w:r w:rsidRPr="00E8011C">
        <w:rPr>
          <w:rFonts w:ascii="Garamond" w:eastAsia="Calibri" w:hAnsi="Garamond"/>
          <w:color w:val="auto"/>
          <w:sz w:val="22"/>
          <w:szCs w:val="22"/>
          <w:lang w:eastAsia="en-US"/>
        </w:rPr>
        <w:t>159–88.</w:t>
      </w:r>
    </w:p>
  </w:endnote>
  <w:endnote w:id="32">
    <w:p w14:paraId="02EB40B3" w14:textId="3C8D94ED" w:rsidR="00C6315B" w:rsidRPr="00E8011C" w:rsidRDefault="00C6315B" w:rsidP="007A6C8B">
      <w:pPr>
        <w:pStyle w:val="MDPI71References"/>
        <w:rPr>
          <w:rFonts w:ascii="Garamond" w:hAnsi="Garamond"/>
          <w:sz w:val="22"/>
          <w:szCs w:val="22"/>
        </w:rPr>
      </w:pPr>
      <w:r w:rsidRPr="00857CBD">
        <w:rPr>
          <w:rFonts w:ascii="Garamond" w:hAnsi="Garamond"/>
          <w:sz w:val="22"/>
          <w:szCs w:val="22"/>
          <w:vertAlign w:val="superscript"/>
        </w:rPr>
        <w:endnoteRef/>
      </w:r>
      <w:r w:rsidR="007A6C8B" w:rsidRPr="00857CBD">
        <w:rPr>
          <w:rFonts w:ascii="Garamond" w:hAnsi="Garamond"/>
          <w:sz w:val="22"/>
          <w:szCs w:val="22"/>
          <w:vertAlign w:val="superscript"/>
        </w:rPr>
        <w:t xml:space="preserve"> </w:t>
      </w:r>
      <w:r w:rsidRPr="00E8011C">
        <w:rPr>
          <w:rFonts w:ascii="Garamond" w:hAnsi="Garamond"/>
          <w:sz w:val="22"/>
          <w:szCs w:val="22"/>
        </w:rPr>
        <w:t>Rahman</w:t>
      </w:r>
      <w:r w:rsidR="007A6C8B">
        <w:rPr>
          <w:rFonts w:ascii="Garamond" w:hAnsi="Garamond"/>
          <w:sz w:val="22"/>
          <w:szCs w:val="22"/>
        </w:rPr>
        <w:t>,</w:t>
      </w:r>
      <w:r w:rsidRPr="00E8011C">
        <w:rPr>
          <w:rFonts w:ascii="Garamond" w:hAnsi="Garamond"/>
          <w:sz w:val="22"/>
          <w:szCs w:val="22"/>
        </w:rPr>
        <w:t xml:space="preserve"> A.; Farrok, O.</w:t>
      </w:r>
      <w:r w:rsidR="007A6C8B">
        <w:rPr>
          <w:rFonts w:ascii="Garamond" w:hAnsi="Garamond"/>
          <w:sz w:val="22"/>
          <w:szCs w:val="22"/>
        </w:rPr>
        <w:t>;</w:t>
      </w:r>
      <w:r w:rsidRPr="00E8011C">
        <w:rPr>
          <w:rFonts w:ascii="Garamond" w:hAnsi="Garamond"/>
          <w:sz w:val="22"/>
          <w:szCs w:val="22"/>
        </w:rPr>
        <w:t xml:space="preserve"> Haque</w:t>
      </w:r>
      <w:r w:rsidR="007A6C8B">
        <w:rPr>
          <w:rFonts w:ascii="Garamond" w:hAnsi="Garamond"/>
          <w:sz w:val="22"/>
          <w:szCs w:val="22"/>
        </w:rPr>
        <w:t>,</w:t>
      </w:r>
      <w:r w:rsidRPr="00E8011C">
        <w:rPr>
          <w:rFonts w:ascii="Garamond" w:hAnsi="Garamond"/>
          <w:sz w:val="22"/>
          <w:szCs w:val="22"/>
        </w:rPr>
        <w:t xml:space="preserve"> M.M. </w:t>
      </w:r>
      <w:r w:rsidRPr="007A6C8B">
        <w:rPr>
          <w:rFonts w:ascii="Garamond" w:hAnsi="Garamond"/>
          <w:sz w:val="22"/>
          <w:szCs w:val="22"/>
        </w:rPr>
        <w:t>Environmental impact of renewable energy source based electrical power plants: Solar, wind, hydroelectric, biomass, geothermal, tidal, ocean,and osmotic</w:t>
      </w:r>
      <w:r w:rsidR="007A6C8B">
        <w:rPr>
          <w:rFonts w:ascii="Garamond" w:hAnsi="Garamond"/>
          <w:sz w:val="22"/>
          <w:szCs w:val="22"/>
        </w:rPr>
        <w:t>,</w:t>
      </w:r>
      <w:r w:rsidRPr="00E8011C">
        <w:rPr>
          <w:rFonts w:ascii="Garamond" w:hAnsi="Garamond"/>
          <w:sz w:val="22"/>
          <w:szCs w:val="22"/>
        </w:rPr>
        <w:t xml:space="preserve"> </w:t>
      </w:r>
      <w:r w:rsidRPr="007A6C8B">
        <w:rPr>
          <w:rFonts w:ascii="Garamond" w:hAnsi="Garamond"/>
          <w:i/>
          <w:iCs/>
          <w:sz w:val="22"/>
          <w:szCs w:val="22"/>
        </w:rPr>
        <w:t xml:space="preserve">Renew. Sustain. Energy Rev. </w:t>
      </w:r>
      <w:r w:rsidRPr="007A6C8B">
        <w:rPr>
          <w:rFonts w:ascii="Garamond" w:hAnsi="Garamond"/>
          <w:b/>
          <w:bCs/>
          <w:sz w:val="22"/>
          <w:szCs w:val="22"/>
        </w:rPr>
        <w:t>2022</w:t>
      </w:r>
      <w:r w:rsidR="007A6C8B" w:rsidRPr="007A6C8B">
        <w:rPr>
          <w:rFonts w:ascii="Garamond" w:hAnsi="Garamond"/>
          <w:b/>
          <w:bCs/>
          <w:sz w:val="22"/>
          <w:szCs w:val="22"/>
        </w:rPr>
        <w:t xml:space="preserve">, </w:t>
      </w:r>
      <w:r w:rsidRPr="007A6C8B">
        <w:rPr>
          <w:rFonts w:ascii="Garamond" w:hAnsi="Garamond"/>
          <w:i/>
          <w:iCs/>
          <w:sz w:val="22"/>
          <w:szCs w:val="22"/>
        </w:rPr>
        <w:t>161</w:t>
      </w:r>
      <w:r w:rsidR="007A6C8B">
        <w:rPr>
          <w:rFonts w:ascii="Garamond" w:hAnsi="Garamond"/>
          <w:sz w:val="22"/>
          <w:szCs w:val="22"/>
        </w:rPr>
        <w:t xml:space="preserve">, </w:t>
      </w:r>
      <w:r w:rsidRPr="00E8011C">
        <w:rPr>
          <w:rFonts w:ascii="Garamond" w:hAnsi="Garamond"/>
          <w:sz w:val="22"/>
          <w:szCs w:val="22"/>
        </w:rPr>
        <w:t>112279.</w:t>
      </w:r>
    </w:p>
  </w:endnote>
  <w:endnote w:id="33">
    <w:p w14:paraId="272C3F8C" w14:textId="318A2935" w:rsidR="00B27BC9" w:rsidRPr="00E8011C" w:rsidRDefault="00B27BC9" w:rsidP="007A6C8B">
      <w:pPr>
        <w:pStyle w:val="MDPI71References"/>
        <w:rPr>
          <w:rFonts w:ascii="Garamond" w:eastAsia="Calibri" w:hAnsi="Garamond"/>
          <w:color w:val="auto"/>
          <w:sz w:val="22"/>
          <w:szCs w:val="22"/>
          <w:lang w:eastAsia="en-US" w:bidi="ar-SA"/>
        </w:rPr>
      </w:pPr>
      <w:r w:rsidRPr="00857CBD">
        <w:rPr>
          <w:rFonts w:ascii="Garamond" w:eastAsia="Calibri" w:hAnsi="Garamond"/>
          <w:color w:val="auto"/>
          <w:sz w:val="22"/>
          <w:szCs w:val="22"/>
          <w:vertAlign w:val="superscript"/>
          <w:lang w:eastAsia="en-US" w:bidi="ar-SA"/>
        </w:rPr>
        <w:endnoteRef/>
      </w:r>
      <w:r w:rsidR="007A6C8B">
        <w:rPr>
          <w:rFonts w:ascii="Garamond" w:eastAsia="Calibri" w:hAnsi="Garamond"/>
          <w:color w:val="auto"/>
          <w:sz w:val="22"/>
          <w:szCs w:val="22"/>
          <w:lang w:eastAsia="en-US" w:bidi="ar-SA"/>
        </w:rPr>
        <w:t xml:space="preserve"> </w:t>
      </w:r>
      <w:r w:rsidRPr="00E8011C">
        <w:rPr>
          <w:rFonts w:ascii="Garamond" w:eastAsia="Calibri" w:hAnsi="Garamond"/>
          <w:color w:val="auto"/>
          <w:sz w:val="22"/>
          <w:szCs w:val="22"/>
          <w:lang w:eastAsia="en-US" w:bidi="ar-SA"/>
        </w:rPr>
        <w:t>Spang</w:t>
      </w:r>
      <w:r>
        <w:rPr>
          <w:rFonts w:ascii="Garamond" w:eastAsia="Calibri" w:hAnsi="Garamond"/>
          <w:color w:val="auto"/>
          <w:sz w:val="22"/>
          <w:szCs w:val="22"/>
          <w:lang w:eastAsia="en-US" w:bidi="ar-SA"/>
        </w:rPr>
        <w:t>, E.S.</w:t>
      </w:r>
      <w:r w:rsidR="007A6C8B">
        <w:rPr>
          <w:rFonts w:ascii="Garamond" w:eastAsia="Calibri" w:hAnsi="Garamond"/>
          <w:color w:val="auto"/>
          <w:sz w:val="22"/>
          <w:szCs w:val="22"/>
          <w:lang w:eastAsia="en-US" w:bidi="ar-SA"/>
        </w:rPr>
        <w:t>;</w:t>
      </w:r>
      <w:r>
        <w:rPr>
          <w:rFonts w:ascii="Garamond" w:eastAsia="Calibri" w:hAnsi="Garamond"/>
          <w:color w:val="auto"/>
          <w:sz w:val="22"/>
          <w:szCs w:val="22"/>
          <w:lang w:eastAsia="en-US" w:bidi="ar-SA"/>
        </w:rPr>
        <w:t xml:space="preserve"> </w:t>
      </w:r>
      <w:r w:rsidRPr="00E8011C">
        <w:rPr>
          <w:rFonts w:ascii="Garamond" w:eastAsia="Calibri" w:hAnsi="Garamond"/>
          <w:color w:val="auto"/>
          <w:sz w:val="22"/>
          <w:szCs w:val="22"/>
          <w:lang w:eastAsia="en-US" w:bidi="ar-SA"/>
        </w:rPr>
        <w:t>Moomaw</w:t>
      </w:r>
      <w:r w:rsidR="007A6C8B">
        <w:rPr>
          <w:rFonts w:ascii="Garamond" w:eastAsia="Calibri" w:hAnsi="Garamond"/>
          <w:color w:val="auto"/>
          <w:sz w:val="22"/>
          <w:szCs w:val="22"/>
          <w:lang w:eastAsia="en-US" w:bidi="ar-SA"/>
        </w:rPr>
        <w:t>,</w:t>
      </w:r>
      <w:r>
        <w:rPr>
          <w:rFonts w:ascii="Garamond" w:eastAsia="Calibri" w:hAnsi="Garamond"/>
          <w:color w:val="auto"/>
          <w:sz w:val="22"/>
          <w:szCs w:val="22"/>
          <w:lang w:eastAsia="en-US" w:bidi="ar-SA"/>
        </w:rPr>
        <w:t xml:space="preserve"> W.R.</w:t>
      </w:r>
      <w:r w:rsidR="007A6C8B">
        <w:rPr>
          <w:rFonts w:ascii="Garamond" w:eastAsia="Calibri" w:hAnsi="Garamond"/>
          <w:color w:val="auto"/>
          <w:sz w:val="22"/>
          <w:szCs w:val="22"/>
          <w:lang w:eastAsia="en-US" w:bidi="ar-SA"/>
        </w:rPr>
        <w:t>;</w:t>
      </w:r>
      <w:r>
        <w:rPr>
          <w:rFonts w:ascii="Garamond" w:eastAsia="Calibri" w:hAnsi="Garamond"/>
          <w:color w:val="auto"/>
          <w:sz w:val="22"/>
          <w:szCs w:val="22"/>
          <w:lang w:eastAsia="en-US" w:bidi="ar-SA"/>
        </w:rPr>
        <w:t xml:space="preserve"> </w:t>
      </w:r>
      <w:r w:rsidRPr="00E8011C">
        <w:rPr>
          <w:rFonts w:ascii="Garamond" w:eastAsia="Calibri" w:hAnsi="Garamond"/>
          <w:color w:val="auto"/>
          <w:sz w:val="22"/>
          <w:szCs w:val="22"/>
          <w:lang w:eastAsia="en-US" w:bidi="ar-SA"/>
        </w:rPr>
        <w:t>Gallagher</w:t>
      </w:r>
      <w:r w:rsidR="007A6C8B">
        <w:rPr>
          <w:rFonts w:ascii="Garamond" w:eastAsia="Calibri" w:hAnsi="Garamond"/>
          <w:color w:val="auto"/>
          <w:sz w:val="22"/>
          <w:szCs w:val="22"/>
          <w:lang w:eastAsia="en-US" w:bidi="ar-SA"/>
        </w:rPr>
        <w:t>,</w:t>
      </w:r>
      <w:r>
        <w:rPr>
          <w:rFonts w:ascii="Garamond" w:eastAsia="Calibri" w:hAnsi="Garamond"/>
          <w:color w:val="auto"/>
          <w:sz w:val="22"/>
          <w:szCs w:val="22"/>
          <w:lang w:eastAsia="en-US" w:bidi="ar-SA"/>
        </w:rPr>
        <w:t xml:space="preserve"> K.S.</w:t>
      </w:r>
      <w:r w:rsidR="007A6C8B">
        <w:rPr>
          <w:rFonts w:ascii="Garamond" w:eastAsia="Calibri" w:hAnsi="Garamond"/>
          <w:color w:val="auto"/>
          <w:sz w:val="22"/>
          <w:szCs w:val="22"/>
          <w:lang w:eastAsia="en-US" w:bidi="ar-SA"/>
        </w:rPr>
        <w:t>;</w:t>
      </w:r>
      <w:r>
        <w:rPr>
          <w:rFonts w:ascii="Garamond" w:eastAsia="Calibri" w:hAnsi="Garamond"/>
          <w:color w:val="auto"/>
          <w:sz w:val="22"/>
          <w:szCs w:val="22"/>
          <w:lang w:eastAsia="en-US" w:bidi="ar-SA"/>
        </w:rPr>
        <w:t xml:space="preserve"> </w:t>
      </w:r>
      <w:r w:rsidRPr="00E8011C">
        <w:rPr>
          <w:rFonts w:ascii="Garamond" w:eastAsia="Calibri" w:hAnsi="Garamond"/>
          <w:color w:val="auto"/>
          <w:sz w:val="22"/>
          <w:szCs w:val="22"/>
          <w:lang w:eastAsia="en-US" w:bidi="ar-SA"/>
        </w:rPr>
        <w:t>Kirshen</w:t>
      </w:r>
      <w:r w:rsidR="007A6C8B">
        <w:rPr>
          <w:rFonts w:ascii="Garamond" w:eastAsia="Calibri" w:hAnsi="Garamond"/>
          <w:color w:val="auto"/>
          <w:sz w:val="22"/>
          <w:szCs w:val="22"/>
          <w:lang w:eastAsia="en-US" w:bidi="ar-SA"/>
        </w:rPr>
        <w:t>,</w:t>
      </w:r>
      <w:r>
        <w:rPr>
          <w:rFonts w:ascii="Garamond" w:eastAsia="Calibri" w:hAnsi="Garamond"/>
          <w:color w:val="auto"/>
          <w:sz w:val="22"/>
          <w:szCs w:val="22"/>
          <w:lang w:eastAsia="en-US" w:bidi="ar-SA"/>
        </w:rPr>
        <w:t xml:space="preserve"> P.H.; </w:t>
      </w:r>
      <w:r w:rsidRPr="00E8011C">
        <w:rPr>
          <w:rFonts w:ascii="Garamond" w:eastAsia="Calibri" w:hAnsi="Garamond"/>
          <w:color w:val="auto"/>
          <w:sz w:val="22"/>
          <w:szCs w:val="22"/>
          <w:lang w:eastAsia="en-US" w:bidi="ar-SA"/>
        </w:rPr>
        <w:t>Marks</w:t>
      </w:r>
      <w:r>
        <w:rPr>
          <w:rFonts w:ascii="Garamond" w:eastAsia="Calibri" w:hAnsi="Garamond"/>
          <w:color w:val="auto"/>
          <w:sz w:val="22"/>
          <w:szCs w:val="22"/>
          <w:lang w:eastAsia="en-US" w:bidi="ar-SA"/>
        </w:rPr>
        <w:t xml:space="preserve"> D.H.</w:t>
      </w:r>
      <w:r w:rsidRPr="00E8011C">
        <w:rPr>
          <w:rFonts w:ascii="Garamond" w:eastAsia="Calibri" w:hAnsi="Garamond"/>
          <w:color w:val="auto"/>
          <w:sz w:val="22"/>
          <w:szCs w:val="22"/>
          <w:lang w:eastAsia="en-US" w:bidi="ar-SA"/>
        </w:rPr>
        <w:t xml:space="preserve"> </w:t>
      </w:r>
      <w:r w:rsidRPr="007A6C8B">
        <w:rPr>
          <w:rFonts w:ascii="Garamond" w:eastAsia="Calibri" w:hAnsi="Garamond"/>
          <w:color w:val="auto"/>
          <w:sz w:val="22"/>
          <w:szCs w:val="22"/>
          <w:lang w:eastAsia="en-US" w:bidi="ar-SA"/>
        </w:rPr>
        <w:t xml:space="preserve">The water consumption of energy production: an international comparison. </w:t>
      </w:r>
      <w:r w:rsidRPr="007A6C8B">
        <w:rPr>
          <w:rFonts w:ascii="Garamond" w:eastAsia="Calibri" w:hAnsi="Garamond"/>
          <w:i/>
          <w:iCs/>
          <w:color w:val="auto"/>
          <w:sz w:val="22"/>
          <w:szCs w:val="22"/>
          <w:lang w:eastAsia="en-US" w:bidi="ar-SA"/>
        </w:rPr>
        <w:t xml:space="preserve">Environ. Res. Lett. </w:t>
      </w:r>
      <w:r w:rsidRPr="007A6C8B">
        <w:rPr>
          <w:rFonts w:ascii="Garamond" w:eastAsia="Calibri" w:hAnsi="Garamond"/>
          <w:b/>
          <w:bCs/>
          <w:color w:val="auto"/>
          <w:sz w:val="22"/>
          <w:szCs w:val="22"/>
          <w:lang w:eastAsia="en-US" w:bidi="ar-SA"/>
        </w:rPr>
        <w:t>2014</w:t>
      </w:r>
      <w:r w:rsidR="007A6C8B" w:rsidRPr="007A6C8B">
        <w:rPr>
          <w:rFonts w:ascii="Garamond" w:eastAsia="Calibri" w:hAnsi="Garamond"/>
          <w:b/>
          <w:bCs/>
          <w:color w:val="auto"/>
          <w:sz w:val="22"/>
          <w:szCs w:val="22"/>
          <w:lang w:eastAsia="en-US" w:bidi="ar-SA"/>
        </w:rPr>
        <w:t>,</w:t>
      </w:r>
      <w:r w:rsidR="007A6C8B" w:rsidRPr="007A6C8B">
        <w:rPr>
          <w:rFonts w:ascii="Garamond" w:eastAsia="Calibri" w:hAnsi="Garamond"/>
          <w:i/>
          <w:iCs/>
          <w:color w:val="auto"/>
          <w:sz w:val="22"/>
          <w:szCs w:val="22"/>
          <w:lang w:eastAsia="en-US" w:bidi="ar-SA"/>
        </w:rPr>
        <w:t xml:space="preserve"> </w:t>
      </w:r>
      <w:r w:rsidRPr="007A6C8B">
        <w:rPr>
          <w:rFonts w:ascii="Garamond" w:eastAsia="Calibri" w:hAnsi="Garamond"/>
          <w:i/>
          <w:iCs/>
          <w:color w:val="auto"/>
          <w:sz w:val="22"/>
          <w:szCs w:val="22"/>
          <w:lang w:eastAsia="en-US" w:bidi="ar-SA"/>
        </w:rPr>
        <w:t>9</w:t>
      </w:r>
      <w:r w:rsidR="007A6C8B">
        <w:rPr>
          <w:rFonts w:ascii="Garamond" w:eastAsia="Calibri" w:hAnsi="Garamond"/>
          <w:color w:val="auto"/>
          <w:sz w:val="22"/>
          <w:szCs w:val="22"/>
          <w:lang w:eastAsia="en-US" w:bidi="ar-SA"/>
        </w:rPr>
        <w:t xml:space="preserve">, </w:t>
      </w:r>
      <w:r w:rsidRPr="00E8011C">
        <w:rPr>
          <w:rFonts w:ascii="Garamond" w:eastAsia="Calibri" w:hAnsi="Garamond"/>
          <w:color w:val="auto"/>
          <w:sz w:val="22"/>
          <w:szCs w:val="22"/>
          <w:lang w:eastAsia="en-US" w:bidi="ar-SA"/>
        </w:rPr>
        <w:t>105002</w:t>
      </w:r>
      <w:r>
        <w:rPr>
          <w:rFonts w:ascii="Garamond" w:eastAsia="Calibri" w:hAnsi="Garamond"/>
          <w:color w:val="auto"/>
          <w:sz w:val="22"/>
          <w:szCs w:val="22"/>
          <w:lang w:eastAsia="en-US" w:bidi="ar-SA"/>
        </w:rPr>
        <w:t>.</w:t>
      </w:r>
    </w:p>
  </w:endnote>
  <w:endnote w:id="34">
    <w:p w14:paraId="18ADA4CB" w14:textId="6855B0E1" w:rsidR="00B27BC9" w:rsidRPr="00E8011C" w:rsidRDefault="00B27BC9" w:rsidP="007A6C8B">
      <w:pPr>
        <w:pStyle w:val="MDPI71References"/>
        <w:rPr>
          <w:rFonts w:ascii="Garamond" w:hAnsi="Garamond"/>
          <w:sz w:val="22"/>
          <w:szCs w:val="22"/>
        </w:rPr>
      </w:pPr>
      <w:r w:rsidRPr="00857CBD">
        <w:rPr>
          <w:rFonts w:ascii="Garamond" w:hAnsi="Garamond"/>
          <w:sz w:val="22"/>
          <w:szCs w:val="22"/>
          <w:vertAlign w:val="superscript"/>
        </w:rPr>
        <w:endnoteRef/>
      </w:r>
      <w:r w:rsidR="007A6C8B">
        <w:rPr>
          <w:rFonts w:ascii="Garamond" w:hAnsi="Garamond"/>
          <w:sz w:val="22"/>
          <w:szCs w:val="22"/>
        </w:rPr>
        <w:t xml:space="preserve"> </w:t>
      </w:r>
      <w:r w:rsidRPr="00E8011C">
        <w:rPr>
          <w:rFonts w:ascii="Garamond" w:hAnsi="Garamond"/>
          <w:sz w:val="22"/>
          <w:szCs w:val="22"/>
        </w:rPr>
        <w:t>Kabeyi M.J.B.</w:t>
      </w:r>
      <w:r w:rsidR="007A6C8B">
        <w:rPr>
          <w:rFonts w:ascii="Garamond" w:hAnsi="Garamond"/>
          <w:sz w:val="22"/>
          <w:szCs w:val="22"/>
        </w:rPr>
        <w:t>;</w:t>
      </w:r>
      <w:r w:rsidRPr="00E8011C">
        <w:rPr>
          <w:rFonts w:ascii="Garamond" w:hAnsi="Garamond"/>
          <w:sz w:val="22"/>
          <w:szCs w:val="22"/>
        </w:rPr>
        <w:t xml:space="preserve"> Olanrewaju O.A. </w:t>
      </w:r>
      <w:r w:rsidRPr="007A6C8B">
        <w:rPr>
          <w:rFonts w:ascii="Garamond" w:hAnsi="Garamond"/>
          <w:sz w:val="22"/>
          <w:szCs w:val="22"/>
        </w:rPr>
        <w:t>The levelized cost of energy and modifications for use in electricity generation planning</w:t>
      </w:r>
      <w:r w:rsidRPr="00E8011C">
        <w:rPr>
          <w:rFonts w:ascii="Garamond" w:hAnsi="Garamond"/>
          <w:sz w:val="22"/>
          <w:szCs w:val="22"/>
        </w:rPr>
        <w:t xml:space="preserve">, </w:t>
      </w:r>
      <w:r w:rsidRPr="007A6C8B">
        <w:rPr>
          <w:rFonts w:ascii="Garamond" w:hAnsi="Garamond"/>
          <w:i/>
          <w:iCs/>
          <w:sz w:val="22"/>
          <w:szCs w:val="22"/>
        </w:rPr>
        <w:t>Energy Rep</w:t>
      </w:r>
      <w:r w:rsidR="007A6C8B" w:rsidRPr="007A6C8B">
        <w:rPr>
          <w:rFonts w:ascii="Garamond" w:hAnsi="Garamond"/>
          <w:i/>
          <w:iCs/>
          <w:sz w:val="22"/>
          <w:szCs w:val="22"/>
        </w:rPr>
        <w:t xml:space="preserve">. </w:t>
      </w:r>
      <w:r w:rsidR="007A6C8B" w:rsidRPr="007A6C8B">
        <w:rPr>
          <w:rFonts w:ascii="Garamond" w:hAnsi="Garamond"/>
          <w:b/>
          <w:bCs/>
          <w:sz w:val="22"/>
          <w:szCs w:val="22"/>
        </w:rPr>
        <w:t>2023</w:t>
      </w:r>
      <w:r w:rsidR="007A6C8B" w:rsidRPr="007A6C8B">
        <w:rPr>
          <w:rFonts w:ascii="Garamond" w:hAnsi="Garamond"/>
          <w:i/>
          <w:iCs/>
          <w:sz w:val="22"/>
          <w:szCs w:val="22"/>
        </w:rPr>
        <w:t>,</w:t>
      </w:r>
      <w:r w:rsidRPr="007A6C8B">
        <w:rPr>
          <w:rFonts w:ascii="Garamond" w:hAnsi="Garamond"/>
          <w:i/>
          <w:iCs/>
          <w:sz w:val="22"/>
          <w:szCs w:val="22"/>
        </w:rPr>
        <w:t xml:space="preserve"> 9</w:t>
      </w:r>
      <w:r w:rsidR="007A6C8B" w:rsidRPr="007A6C8B">
        <w:rPr>
          <w:rFonts w:ascii="Garamond" w:hAnsi="Garamond"/>
          <w:i/>
          <w:iCs/>
          <w:sz w:val="22"/>
          <w:szCs w:val="22"/>
        </w:rPr>
        <w:t>,</w:t>
      </w:r>
      <w:r w:rsidR="007A6C8B">
        <w:rPr>
          <w:rFonts w:ascii="Garamond" w:hAnsi="Garamond"/>
          <w:sz w:val="22"/>
          <w:szCs w:val="22"/>
        </w:rPr>
        <w:t xml:space="preserve"> </w:t>
      </w:r>
      <w:r w:rsidRPr="00E8011C">
        <w:rPr>
          <w:rFonts w:ascii="Garamond" w:hAnsi="Garamond"/>
          <w:sz w:val="22"/>
          <w:szCs w:val="22"/>
        </w:rPr>
        <w:t>495–534</w:t>
      </w:r>
    </w:p>
  </w:endnote>
  <w:endnote w:id="35">
    <w:p w14:paraId="5A9877A9" w14:textId="77777777" w:rsidR="0083666E" w:rsidRPr="00B2007F" w:rsidRDefault="0083666E" w:rsidP="00280D02">
      <w:pPr>
        <w:pStyle w:val="MDPI71References"/>
      </w:pPr>
      <w:r>
        <w:rPr>
          <w:rStyle w:val="Rimandonotadichiusura"/>
        </w:rPr>
        <w:endnoteRef/>
      </w:r>
      <w:r w:rsidRPr="00B2007F">
        <w:t xml:space="preserve"> </w:t>
      </w:r>
      <w:r>
        <w:t xml:space="preserve">British Petroleum, </w:t>
      </w:r>
      <w:r w:rsidRPr="00B2007F">
        <w:t>Statistical Review of World Energy</w:t>
      </w:r>
      <w:r>
        <w:t xml:space="preserve"> </w:t>
      </w:r>
      <w:r w:rsidRPr="00B2007F">
        <w:t>2021 | 70th edition</w:t>
      </w:r>
    </w:p>
  </w:endnote>
  <w:endnote w:id="36">
    <w:p w14:paraId="0D54A4FB" w14:textId="0642B093" w:rsidR="00D305E2" w:rsidRPr="00DA3B57" w:rsidRDefault="00D305E2" w:rsidP="00280D02">
      <w:pPr>
        <w:pStyle w:val="MDPI71References"/>
      </w:pPr>
      <w:r>
        <w:rPr>
          <w:rStyle w:val="Rimandonotadichiusura"/>
        </w:rPr>
        <w:endnoteRef/>
      </w:r>
      <w:r>
        <w:t xml:space="preserve"> Tamor, </w:t>
      </w:r>
      <w:r w:rsidR="007B2357">
        <w:t xml:space="preserve">M.A.; </w:t>
      </w:r>
      <w:r>
        <w:t xml:space="preserve">Stechel, </w:t>
      </w:r>
      <w:r w:rsidR="007B2357">
        <w:t xml:space="preserve">E.B. </w:t>
      </w:r>
      <w:r>
        <w:t>Electrification of transportation means a lot more than a lot more electric vehicles</w:t>
      </w:r>
      <w:r w:rsidR="007B2357">
        <w:t>.</w:t>
      </w:r>
      <w:r>
        <w:t xml:space="preserve"> </w:t>
      </w:r>
      <w:r w:rsidRPr="007B2357">
        <w:rPr>
          <w:i/>
          <w:iCs/>
        </w:rPr>
        <w:t xml:space="preserve">iScience </w:t>
      </w:r>
      <w:r w:rsidRPr="007B2357">
        <w:rPr>
          <w:b/>
          <w:bCs/>
        </w:rPr>
        <w:t>25</w:t>
      </w:r>
      <w:r w:rsidRPr="007B2357">
        <w:rPr>
          <w:i/>
          <w:iCs/>
        </w:rPr>
        <w:t xml:space="preserve">, </w:t>
      </w:r>
      <w:r w:rsidR="007B2357" w:rsidRPr="007B2357">
        <w:rPr>
          <w:i/>
          <w:iCs/>
        </w:rPr>
        <w:t>2022</w:t>
      </w:r>
      <w:r w:rsidR="007B2357">
        <w:t xml:space="preserve">, </w:t>
      </w:r>
      <w:r>
        <w:t>104376</w:t>
      </w:r>
      <w:r w:rsidR="007B2357">
        <w:t>.</w:t>
      </w:r>
    </w:p>
  </w:endnote>
  <w:endnote w:id="37">
    <w:p w14:paraId="574CDA42" w14:textId="77777777" w:rsidR="00C46DB4" w:rsidRPr="00246BFE" w:rsidRDefault="00C46DB4" w:rsidP="00C46DB4">
      <w:pPr>
        <w:pStyle w:val="MDPI71References"/>
      </w:pPr>
      <w:r>
        <w:rPr>
          <w:rStyle w:val="Rimandonotadichiusura"/>
        </w:rPr>
        <w:endnoteRef/>
      </w:r>
      <w:r w:rsidRPr="00246BFE">
        <w:t xml:space="preserve"> https://www.hepco.co.jp/english/environment/act_low_carbon_society.html</w:t>
      </w:r>
    </w:p>
  </w:endnote>
  <w:endnote w:id="38">
    <w:p w14:paraId="3A5E0206" w14:textId="77777777" w:rsidR="00C46DB4" w:rsidRPr="00246BFE" w:rsidRDefault="00C46DB4" w:rsidP="00C46DB4">
      <w:pPr>
        <w:pStyle w:val="MDPI71References"/>
      </w:pPr>
      <w:r>
        <w:rPr>
          <w:rStyle w:val="Rimandonotadichiusura"/>
        </w:rPr>
        <w:endnoteRef/>
      </w:r>
      <w:r w:rsidRPr="00246BFE">
        <w:t xml:space="preserve"> https://www.world-nuclear.org/information-library/energy-and-the-environment/carbon-dioxide-emissions-from-electricity.aspx</w:t>
      </w:r>
    </w:p>
  </w:endnote>
  <w:endnote w:id="39">
    <w:p w14:paraId="7DBF82D9" w14:textId="753F4512" w:rsidR="00343630" w:rsidRPr="009E491F" w:rsidRDefault="00343630" w:rsidP="00DC14E8">
      <w:pPr>
        <w:pStyle w:val="MDPI71References"/>
      </w:pPr>
      <w:r>
        <w:rPr>
          <w:rStyle w:val="Rimandonotadichiusura"/>
        </w:rPr>
        <w:endnoteRef/>
      </w:r>
      <w:r>
        <w:t xml:space="preserve"> </w:t>
      </w:r>
      <w:r w:rsidR="00B15C9A">
        <w:t xml:space="preserve">Pioro , I.; Duffey, R. Current and future nuclear power reactors and plants, in </w:t>
      </w:r>
      <w:r w:rsidR="00DC14E8">
        <w:t xml:space="preserve">Letcher, T.M. ed. </w:t>
      </w:r>
      <w:r>
        <w:t>Managing Global Warming</w:t>
      </w:r>
      <w:r w:rsidR="00B15C9A">
        <w:t xml:space="preserve"> </w:t>
      </w:r>
      <w:r>
        <w:t>An Interface of Technology and Human Issues</w:t>
      </w:r>
      <w:r w:rsidR="00B15C9A">
        <w:t xml:space="preserve">, </w:t>
      </w:r>
      <w:r w:rsidR="00DC14E8">
        <w:t xml:space="preserve">Elsevier, </w:t>
      </w:r>
      <w:r>
        <w:t>2019, Pages 117-197</w:t>
      </w:r>
    </w:p>
  </w:endnote>
  <w:endnote w:id="40">
    <w:p w14:paraId="067710BD" w14:textId="653F2E96" w:rsidR="00D52941" w:rsidRPr="00D52941" w:rsidRDefault="00D52941" w:rsidP="00F06C5E">
      <w:pPr>
        <w:pStyle w:val="MDPI71References"/>
      </w:pPr>
      <w:r>
        <w:rPr>
          <w:rStyle w:val="Rimandonotadichiusura"/>
        </w:rPr>
        <w:endnoteRef/>
      </w:r>
      <w:r>
        <w:t xml:space="preserve"> Chesser, </w:t>
      </w:r>
      <w:r w:rsidR="0037762D">
        <w:t xml:space="preserve">R.K.; </w:t>
      </w:r>
      <w:r>
        <w:t>Rodgers</w:t>
      </w:r>
      <w:r w:rsidR="0037762D">
        <w:t>,</w:t>
      </w:r>
      <w:r w:rsidR="0037762D" w:rsidRPr="0037762D">
        <w:t xml:space="preserve"> </w:t>
      </w:r>
      <w:r w:rsidR="0037762D">
        <w:t>B.E.</w:t>
      </w:r>
      <w:r w:rsidR="0037762D" w:rsidRPr="0037762D">
        <w:t xml:space="preserve"> </w:t>
      </w:r>
      <w:r w:rsidR="0037762D">
        <w:t xml:space="preserve">Chernobyl, in </w:t>
      </w:r>
      <w:r w:rsidR="0037762D" w:rsidRPr="0037762D">
        <w:t xml:space="preserve"> </w:t>
      </w:r>
      <w:r w:rsidR="0037762D">
        <w:t>Encyclopedia of Toxicology (Fourth Edition),  2, 2014, p.p. 795-802</w:t>
      </w:r>
    </w:p>
  </w:endnote>
  <w:endnote w:id="41">
    <w:p w14:paraId="5F357E72" w14:textId="0FBF4F22" w:rsidR="000D6B16" w:rsidRPr="00F52B5C" w:rsidRDefault="000D6B16" w:rsidP="00F06C5E">
      <w:pPr>
        <w:pStyle w:val="MDPI71References"/>
      </w:pPr>
      <w:r>
        <w:rPr>
          <w:rStyle w:val="Rimandonotadichiusura"/>
        </w:rPr>
        <w:endnoteRef/>
      </w:r>
      <w:r>
        <w:t xml:space="preserve"> </w:t>
      </w:r>
      <w:r w:rsidRPr="000D6B16">
        <w:t>"World Health Organization report explains the health impacts of the world's worst-ever civil nuclear accident". World Health Organization. 26 April 2006</w:t>
      </w:r>
    </w:p>
  </w:endnote>
  <w:endnote w:id="42">
    <w:p w14:paraId="742FFF17" w14:textId="7C08C9F0" w:rsidR="00F52B5C" w:rsidRPr="00F52B5C" w:rsidRDefault="00F52B5C" w:rsidP="00F06C5E">
      <w:pPr>
        <w:pStyle w:val="MDPI71References"/>
      </w:pPr>
      <w:r>
        <w:rPr>
          <w:rStyle w:val="Rimandonotadichiusura"/>
        </w:rPr>
        <w:endnoteRef/>
      </w:r>
      <w:r>
        <w:t xml:space="preserve"> Kawashima</w:t>
      </w:r>
      <w:r w:rsidR="0037762D">
        <w:t xml:space="preserve">, M.; </w:t>
      </w:r>
      <w:r>
        <w:t>Sawano</w:t>
      </w:r>
      <w:r w:rsidR="0037762D">
        <w:t xml:space="preserve">, T.; </w:t>
      </w:r>
      <w:r>
        <w:t>Murakami</w:t>
      </w:r>
      <w:r w:rsidR="0037762D">
        <w:t xml:space="preserve">, M.; </w:t>
      </w:r>
      <w:r>
        <w:t>Moriyama</w:t>
      </w:r>
      <w:r w:rsidR="0037762D">
        <w:t xml:space="preserve">, N.; </w:t>
      </w:r>
      <w:r>
        <w:t>Kitazawa</w:t>
      </w:r>
      <w:r w:rsidR="0037762D">
        <w:t xml:space="preserve">, K.; </w:t>
      </w:r>
      <w:r>
        <w:t>Uchi</w:t>
      </w:r>
      <w:r w:rsidR="0037762D">
        <w:t xml:space="preserve">, Y.; </w:t>
      </w:r>
      <w:r>
        <w:t>Nonaka</w:t>
      </w:r>
      <w:r w:rsidR="0037762D">
        <w:t xml:space="preserve">, S.; </w:t>
      </w:r>
      <w:r>
        <w:t>Ito</w:t>
      </w:r>
      <w:r w:rsidR="0037762D">
        <w:t xml:space="preserve">, N.; </w:t>
      </w:r>
      <w:r>
        <w:t>Saito</w:t>
      </w:r>
      <w:r w:rsidR="0037762D">
        <w:t>, H.; A</w:t>
      </w:r>
      <w:r>
        <w:t>be</w:t>
      </w:r>
      <w:r w:rsidR="0037762D">
        <w:t xml:space="preserve">, T.; </w:t>
      </w:r>
      <w:r>
        <w:t xml:space="preserve">  Sakakibara</w:t>
      </w:r>
      <w:r w:rsidR="0037762D">
        <w:t xml:space="preserve">, M.; </w:t>
      </w:r>
      <w:r>
        <w:t>Yagiuchi</w:t>
      </w:r>
      <w:r w:rsidR="0037762D">
        <w:t xml:space="preserve">, K.; </w:t>
      </w:r>
      <w:r>
        <w:t>Otsuki</w:t>
      </w:r>
      <w:r w:rsidR="0037762D">
        <w:t xml:space="preserve">, M.; </w:t>
      </w:r>
      <w:r>
        <w:t>Hori</w:t>
      </w:r>
      <w:r w:rsidR="0037762D">
        <w:t xml:space="preserve">, A.; </w:t>
      </w:r>
      <w:r>
        <w:t>Ozaki</w:t>
      </w:r>
      <w:r w:rsidR="0037762D">
        <w:t xml:space="preserve">, A.; </w:t>
      </w:r>
      <w:r>
        <w:t>Yamamoto</w:t>
      </w:r>
      <w:r w:rsidR="0037762D">
        <w:t xml:space="preserve">, C.; </w:t>
      </w:r>
      <w:r>
        <w:t>Zhao</w:t>
      </w:r>
      <w:r w:rsidR="0037762D">
        <w:t xml:space="preserve">, T.; </w:t>
      </w:r>
      <w:r>
        <w:t>Uchiyama</w:t>
      </w:r>
      <w:r w:rsidR="0037762D">
        <w:t xml:space="preserve">, T.; </w:t>
      </w:r>
      <w:r>
        <w:t>Oikawa</w:t>
      </w:r>
      <w:r w:rsidR="0037762D">
        <w:t xml:space="preserve">, T.; </w:t>
      </w:r>
      <w:r>
        <w:t>Niwa</w:t>
      </w:r>
      <w:r w:rsidR="0037762D">
        <w:t xml:space="preserve">, S.; </w:t>
      </w:r>
      <w:r>
        <w:t>Tsubokura</w:t>
      </w:r>
      <w:r w:rsidR="0037762D">
        <w:t xml:space="preserve">, M. Association between the deaths indirectly caused by the Fukushima Daiichi nuclear power plant accident (disaster-related deaths) and pre-disaster long-term care certificate level: A retrospective observational analysis, </w:t>
      </w:r>
      <w:r w:rsidR="0037762D" w:rsidRPr="00F06C5E">
        <w:rPr>
          <w:i/>
          <w:iCs/>
        </w:rPr>
        <w:t xml:space="preserve">Int. J. Disaster Risk Redu., </w:t>
      </w:r>
      <w:r w:rsidR="0037762D" w:rsidRPr="00F06C5E">
        <w:rPr>
          <w:b/>
          <w:bCs/>
        </w:rPr>
        <w:t>2023</w:t>
      </w:r>
      <w:r w:rsidR="0037762D" w:rsidRPr="00F06C5E">
        <w:rPr>
          <w:i/>
          <w:iCs/>
        </w:rPr>
        <w:t>, 96,</w:t>
      </w:r>
      <w:r w:rsidR="0037762D">
        <w:t xml:space="preserve"> 103989.</w:t>
      </w:r>
    </w:p>
  </w:endnote>
  <w:endnote w:id="43">
    <w:p w14:paraId="214CB688" w14:textId="29F8DFAF" w:rsidR="00220A90" w:rsidRPr="00BC76E0" w:rsidRDefault="00220A90" w:rsidP="00F06C5E">
      <w:pPr>
        <w:pStyle w:val="MDPI71References"/>
      </w:pPr>
      <w:r>
        <w:rPr>
          <w:rStyle w:val="Rimandonotadichiusura"/>
        </w:rPr>
        <w:endnoteRef/>
      </w:r>
      <w:r>
        <w:t xml:space="preserve"> Lars Kramm</w:t>
      </w:r>
      <w:r w:rsidR="005606FE">
        <w:t xml:space="preserve">, L. The German Nuclear Phase-Out After Fukushima: A Peculiar Path or an Example for Others?, </w:t>
      </w:r>
      <w:r w:rsidRPr="00F06C5E">
        <w:rPr>
          <w:i/>
          <w:iCs/>
        </w:rPr>
        <w:t>Renew</w:t>
      </w:r>
      <w:r w:rsidR="005606FE" w:rsidRPr="00F06C5E">
        <w:rPr>
          <w:i/>
          <w:iCs/>
        </w:rPr>
        <w:t>,</w:t>
      </w:r>
      <w:r w:rsidRPr="00F06C5E">
        <w:rPr>
          <w:i/>
          <w:iCs/>
        </w:rPr>
        <w:t>En</w:t>
      </w:r>
      <w:r w:rsidR="005606FE" w:rsidRPr="00F06C5E">
        <w:rPr>
          <w:i/>
          <w:iCs/>
        </w:rPr>
        <w:t>.</w:t>
      </w:r>
      <w:r w:rsidRPr="00F06C5E">
        <w:rPr>
          <w:i/>
          <w:iCs/>
        </w:rPr>
        <w:t xml:space="preserve"> Law Policy Rev</w:t>
      </w:r>
      <w:r w:rsidR="005606FE" w:rsidRPr="00F06C5E">
        <w:rPr>
          <w:i/>
          <w:iCs/>
        </w:rPr>
        <w:t xml:space="preserve">., </w:t>
      </w:r>
      <w:r w:rsidR="005606FE" w:rsidRPr="00F06C5E">
        <w:rPr>
          <w:b/>
          <w:bCs/>
        </w:rPr>
        <w:t>2012</w:t>
      </w:r>
      <w:r w:rsidR="005606FE" w:rsidRPr="00F06C5E">
        <w:rPr>
          <w:i/>
          <w:iCs/>
        </w:rPr>
        <w:t xml:space="preserve">, </w:t>
      </w:r>
      <w:r w:rsidRPr="00F06C5E">
        <w:rPr>
          <w:i/>
          <w:iCs/>
        </w:rPr>
        <w:t>3,</w:t>
      </w:r>
      <w:r>
        <w:t xml:space="preserve"> 251-262</w:t>
      </w:r>
      <w:r w:rsidR="005606FE">
        <w:t>.</w:t>
      </w:r>
    </w:p>
  </w:endnote>
  <w:endnote w:id="44">
    <w:p w14:paraId="622AF98A" w14:textId="7DB76E5A" w:rsidR="00BC76E0" w:rsidRPr="005606FE" w:rsidRDefault="00BC76E0" w:rsidP="00F06C5E">
      <w:pPr>
        <w:pStyle w:val="MDPI71References"/>
      </w:pPr>
      <w:r>
        <w:rPr>
          <w:rStyle w:val="Rimandonotadichiusura"/>
        </w:rPr>
        <w:endnoteRef/>
      </w:r>
      <w:r>
        <w:t xml:space="preserve"> </w:t>
      </w:r>
      <w:r w:rsidRPr="005606FE">
        <w:t>Liu</w:t>
      </w:r>
      <w:r w:rsidR="005606FE" w:rsidRPr="005606FE">
        <w:t xml:space="preserve">, L.; </w:t>
      </w:r>
      <w:r w:rsidRPr="005606FE">
        <w:t>Guo</w:t>
      </w:r>
      <w:r w:rsidR="005606FE" w:rsidRPr="005606FE">
        <w:t xml:space="preserve">, H.; </w:t>
      </w:r>
      <w:r w:rsidRPr="005606FE">
        <w:t>Dai</w:t>
      </w:r>
      <w:r w:rsidR="005606FE" w:rsidRPr="005606FE">
        <w:t xml:space="preserve">, L.; </w:t>
      </w:r>
      <w:r w:rsidRPr="005606FE">
        <w:t>Liu</w:t>
      </w:r>
      <w:r w:rsidR="005606FE" w:rsidRPr="005606FE">
        <w:t>, M.</w:t>
      </w:r>
      <w:r w:rsidR="005606FE" w:rsidRPr="00F06C5E">
        <w:t xml:space="preserve">; </w:t>
      </w:r>
      <w:r w:rsidRPr="005606FE">
        <w:t>Xiao</w:t>
      </w:r>
      <w:r w:rsidR="005606FE" w:rsidRPr="00F06C5E">
        <w:t xml:space="preserve">, Y., </w:t>
      </w:r>
      <w:r w:rsidRPr="005606FE">
        <w:t>Cong</w:t>
      </w:r>
      <w:r w:rsidR="005606FE" w:rsidRPr="00F06C5E">
        <w:t xml:space="preserve">, T.; </w:t>
      </w:r>
      <w:r w:rsidRPr="005606FE">
        <w:t>Gu</w:t>
      </w:r>
      <w:r w:rsidR="005606FE" w:rsidRPr="00F06C5E">
        <w:t>, H.</w:t>
      </w:r>
      <w:r w:rsidR="005606FE" w:rsidRPr="005606FE">
        <w:t xml:space="preserve"> </w:t>
      </w:r>
      <w:r w:rsidR="005606FE">
        <w:t>The role of nuclear energy in the carbon neutrality goal,</w:t>
      </w:r>
      <w:r w:rsidR="005606FE" w:rsidRPr="005606FE">
        <w:t xml:space="preserve"> </w:t>
      </w:r>
      <w:r w:rsidR="005606FE" w:rsidRPr="00F06C5E">
        <w:rPr>
          <w:i/>
          <w:iCs/>
        </w:rPr>
        <w:t>Progr. Nucl. En</w:t>
      </w:r>
      <w:r w:rsidR="005606FE" w:rsidRPr="00F06C5E">
        <w:rPr>
          <w:b/>
          <w:bCs/>
        </w:rPr>
        <w:t>. 2023</w:t>
      </w:r>
      <w:r w:rsidR="005606FE" w:rsidRPr="00F06C5E">
        <w:rPr>
          <w:i/>
          <w:iCs/>
        </w:rPr>
        <w:t>, 162</w:t>
      </w:r>
      <w:r w:rsidR="005606FE">
        <w:t>, 104772</w:t>
      </w:r>
    </w:p>
  </w:endnote>
  <w:endnote w:id="45">
    <w:p w14:paraId="7A9EFF16" w14:textId="77777777" w:rsidR="00E56459" w:rsidRPr="009E491F" w:rsidRDefault="00E56459" w:rsidP="00E56459">
      <w:pPr>
        <w:pStyle w:val="MDPI71References"/>
      </w:pPr>
      <w:r>
        <w:rPr>
          <w:rStyle w:val="Rimandonotadichiusura"/>
        </w:rPr>
        <w:endnoteRef/>
      </w:r>
      <w:r>
        <w:t xml:space="preserve"> Hussein, E.M.A. Emerging small modular nuclear power reactors: A critical review.</w:t>
      </w:r>
      <w:r w:rsidRPr="009E491F">
        <w:t xml:space="preserve"> </w:t>
      </w:r>
      <w:r w:rsidRPr="00DC14E8">
        <w:rPr>
          <w:i/>
          <w:iCs/>
        </w:rPr>
        <w:t>Physics Open</w:t>
      </w:r>
      <w:r w:rsidRPr="00DC14E8">
        <w:t>,</w:t>
      </w:r>
      <w:r>
        <w:rPr>
          <w:b/>
          <w:bCs/>
        </w:rPr>
        <w:t xml:space="preserve"> </w:t>
      </w:r>
      <w:r w:rsidRPr="00DC14E8">
        <w:rPr>
          <w:b/>
          <w:bCs/>
        </w:rPr>
        <w:t>2020</w:t>
      </w:r>
      <w:r>
        <w:rPr>
          <w:b/>
          <w:bCs/>
        </w:rPr>
        <w:t>,</w:t>
      </w:r>
      <w:r w:rsidRPr="00DC14E8">
        <w:rPr>
          <w:i/>
          <w:iCs/>
        </w:rPr>
        <w:t xml:space="preserve"> 5</w:t>
      </w:r>
      <w:r>
        <w:rPr>
          <w:i/>
          <w:iCs/>
        </w:rPr>
        <w:t>,</w:t>
      </w:r>
      <w:r w:rsidRPr="00DC14E8">
        <w:rPr>
          <w:i/>
          <w:iCs/>
        </w:rPr>
        <w:t xml:space="preserve"> </w:t>
      </w:r>
      <w:r w:rsidRPr="009E491F">
        <w:t>100038</w:t>
      </w:r>
      <w:r>
        <w:t xml:space="preserve"> </w:t>
      </w:r>
    </w:p>
  </w:endnote>
  <w:endnote w:id="46">
    <w:p w14:paraId="30DBD28E" w14:textId="70D790D1" w:rsidR="0077087B" w:rsidRPr="0077087B" w:rsidRDefault="0077087B" w:rsidP="00F06C5E">
      <w:pPr>
        <w:pStyle w:val="MDPI71References"/>
      </w:pPr>
      <w:r>
        <w:rPr>
          <w:rStyle w:val="Rimandonotadichiusura"/>
        </w:rPr>
        <w:endnoteRef/>
      </w:r>
      <w:r w:rsidRPr="0077087B">
        <w:t xml:space="preserve"> Hassan, I.A.; Badawi</w:t>
      </w:r>
      <w:r w:rsidRPr="00F06C5E">
        <w:t>, A.</w:t>
      </w:r>
      <w:r w:rsidRPr="0077087B">
        <w:t>A.; El Saghir</w:t>
      </w:r>
      <w:r w:rsidRPr="00F06C5E">
        <w:t xml:space="preserve">, A.; </w:t>
      </w:r>
      <w:r>
        <w:t xml:space="preserve">Mohamed, N.M.A.; Abdelmaksoud, A. Khalil, S.  Core analysis of fully ceramic microencapsulated fuel (FCM) for SMART reactor under normal operation and reactivity insertion accident, </w:t>
      </w:r>
      <w:r w:rsidRPr="00F06C5E">
        <w:rPr>
          <w:i/>
          <w:iCs/>
        </w:rPr>
        <w:t xml:space="preserve">Nuclear Eng. Des. </w:t>
      </w:r>
      <w:r w:rsidRPr="00F06C5E">
        <w:rPr>
          <w:b/>
          <w:bCs/>
        </w:rPr>
        <w:t>2024</w:t>
      </w:r>
      <w:r w:rsidRPr="00F06C5E">
        <w:rPr>
          <w:i/>
          <w:iCs/>
        </w:rPr>
        <w:t>, 419</w:t>
      </w:r>
      <w:r>
        <w:t xml:space="preserve">, </w:t>
      </w:r>
      <w:r w:rsidRPr="0077087B">
        <w:t>112915</w:t>
      </w:r>
      <w:r>
        <w:t>.</w:t>
      </w:r>
    </w:p>
  </w:endnote>
  <w:endnote w:id="47">
    <w:p w14:paraId="7A72F038" w14:textId="68D0B172" w:rsidR="0065232D" w:rsidRPr="0065232D" w:rsidRDefault="0065232D" w:rsidP="00F06C5E">
      <w:pPr>
        <w:pStyle w:val="MDPI71References"/>
      </w:pPr>
      <w:r>
        <w:rPr>
          <w:rStyle w:val="Rimandonotadichiusura"/>
        </w:rPr>
        <w:endnoteRef/>
      </w:r>
      <w:r w:rsidRPr="00F06C5E">
        <w:rPr>
          <w:lang w:val="de-DE"/>
        </w:rPr>
        <w:t xml:space="preserve"> Jin, J.; Bang, I.C.  </w:t>
      </w:r>
      <w:r>
        <w:t xml:space="preserve">The time for revolutionizing small modular reactors: Cost reduction strategies from innovations in operation and maintenance, </w:t>
      </w:r>
      <w:r w:rsidRPr="00F06C5E">
        <w:rPr>
          <w:i/>
          <w:iCs/>
        </w:rPr>
        <w:t xml:space="preserve">Progr. Nuclear En., </w:t>
      </w:r>
      <w:r w:rsidRPr="00F06C5E">
        <w:rPr>
          <w:b/>
          <w:bCs/>
        </w:rPr>
        <w:t>2024</w:t>
      </w:r>
      <w:r w:rsidRPr="00F06C5E">
        <w:rPr>
          <w:i/>
          <w:iCs/>
        </w:rPr>
        <w:t>,174</w:t>
      </w:r>
      <w:r>
        <w:t>, 105288.</w:t>
      </w:r>
    </w:p>
  </w:endnote>
  <w:endnote w:id="48">
    <w:p w14:paraId="635075B9" w14:textId="77777777" w:rsidR="00BC76E0" w:rsidRPr="0065232D" w:rsidRDefault="00BC76E0" w:rsidP="00BC76E0">
      <w:pPr>
        <w:pStyle w:val="MDPI71References"/>
      </w:pPr>
      <w:r>
        <w:rPr>
          <w:rStyle w:val="Rimandonotadichiusura"/>
        </w:rPr>
        <w:endnoteRef/>
      </w:r>
      <w:r w:rsidRPr="0065232D">
        <w:t xml:space="preserve"> https://www.iaea.org/bulletin/nuclear-decommissioning-addressing-the-past-and-ensuring-the-future</w:t>
      </w:r>
    </w:p>
  </w:endnote>
  <w:endnote w:id="49">
    <w:p w14:paraId="37ADE6DD" w14:textId="2556A401" w:rsidR="0090380F" w:rsidRPr="0090380F" w:rsidRDefault="0090380F" w:rsidP="00C40B24">
      <w:pPr>
        <w:pStyle w:val="MDPI71References"/>
      </w:pPr>
      <w:r>
        <w:rPr>
          <w:rStyle w:val="Rimandonotadichiusura"/>
        </w:rPr>
        <w:endnoteRef/>
      </w:r>
      <w:r>
        <w:t xml:space="preserve"> </w:t>
      </w:r>
      <w:r w:rsidR="00DC14E8">
        <w:t xml:space="preserve">Killingtveit, Å. Hydroelectric Power,  in Letcher, T.M. ed. </w:t>
      </w:r>
      <w:r>
        <w:t>Future Energy (Third Edition)</w:t>
      </w:r>
      <w:r w:rsidR="00DC14E8">
        <w:t xml:space="preserve"> </w:t>
      </w:r>
      <w:r>
        <w:t>Improved, Sustainable and Clean Options for our Planet</w:t>
      </w:r>
      <w:r w:rsidR="00DC14E8">
        <w:t>, Elsevier,</w:t>
      </w:r>
      <w:r>
        <w:t>2020, Pages 315-330</w:t>
      </w:r>
    </w:p>
  </w:endnote>
  <w:endnote w:id="50">
    <w:p w14:paraId="6ECE2C60" w14:textId="2FBD03A0" w:rsidR="006629B6" w:rsidRPr="00A358D5" w:rsidRDefault="006629B6" w:rsidP="004A36E7">
      <w:pPr>
        <w:pStyle w:val="MDPI71References"/>
      </w:pPr>
      <w:r>
        <w:rPr>
          <w:rStyle w:val="Rimandonotadichiusura"/>
        </w:rPr>
        <w:endnoteRef/>
      </w:r>
      <w:r>
        <w:t xml:space="preserve"> Rahman</w:t>
      </w:r>
      <w:r w:rsidR="00DC14E8">
        <w:t xml:space="preserve">, M.A.; </w:t>
      </w:r>
      <w:r>
        <w:t>Kim</w:t>
      </w:r>
      <w:r w:rsidR="00DC14E8">
        <w:t xml:space="preserve">, J.H.; </w:t>
      </w:r>
      <w:r>
        <w:t xml:space="preserve">Hossain, </w:t>
      </w:r>
      <w:r w:rsidR="00DC14E8">
        <w:t xml:space="preserve">S. </w:t>
      </w:r>
      <w:r>
        <w:t xml:space="preserve">Recent advances of energy storage technologies for grid: A comprehensive review, </w:t>
      </w:r>
      <w:r w:rsidRPr="00DC14E8">
        <w:rPr>
          <w:i/>
          <w:iCs/>
        </w:rPr>
        <w:t xml:space="preserve">Energy Storage. </w:t>
      </w:r>
      <w:r w:rsidRPr="00DC14E8">
        <w:rPr>
          <w:b/>
          <w:bCs/>
        </w:rPr>
        <w:t>2022</w:t>
      </w:r>
      <w:r w:rsidR="00DC14E8" w:rsidRPr="00DC14E8">
        <w:rPr>
          <w:i/>
          <w:iCs/>
        </w:rPr>
        <w:t xml:space="preserve">, </w:t>
      </w:r>
      <w:r w:rsidRPr="00DC14E8">
        <w:rPr>
          <w:i/>
          <w:iCs/>
        </w:rPr>
        <w:t>4</w:t>
      </w:r>
      <w:r w:rsidR="00DC14E8" w:rsidRPr="00DC14E8">
        <w:rPr>
          <w:i/>
          <w:iCs/>
        </w:rPr>
        <w:t xml:space="preserve">, </w:t>
      </w:r>
      <w:r>
        <w:t>e322.</w:t>
      </w:r>
    </w:p>
  </w:endnote>
  <w:endnote w:id="51">
    <w:p w14:paraId="4936EA92" w14:textId="1871C3C6" w:rsidR="00824065" w:rsidRPr="001401AC" w:rsidRDefault="00824065" w:rsidP="001401AC">
      <w:pPr>
        <w:pStyle w:val="MDPI71References"/>
      </w:pPr>
      <w:r w:rsidRPr="001401AC">
        <w:endnoteRef/>
      </w:r>
      <w:r w:rsidR="00DC14E8" w:rsidRPr="001401AC">
        <w:t xml:space="preserve"> </w:t>
      </w:r>
      <w:r w:rsidRPr="001401AC">
        <w:t>Yang</w:t>
      </w:r>
      <w:r w:rsidR="00DC14E8" w:rsidRPr="001401AC">
        <w:t>,</w:t>
      </w:r>
      <w:r w:rsidRPr="001401AC">
        <w:t xml:space="preserve"> D.</w:t>
      </w:r>
      <w:r w:rsidR="00DC14E8" w:rsidRPr="001401AC">
        <w:t>;</w:t>
      </w:r>
      <w:r w:rsidRPr="001401AC">
        <w:t xml:space="preserve"> Liu</w:t>
      </w:r>
      <w:r w:rsidR="00DC14E8" w:rsidRPr="001401AC">
        <w:t>,</w:t>
      </w:r>
      <w:r w:rsidRPr="001401AC">
        <w:t xml:space="preserve"> J.</w:t>
      </w:r>
      <w:r w:rsidR="00DC14E8" w:rsidRPr="001401AC">
        <w:t>;</w:t>
      </w:r>
      <w:r w:rsidRPr="001401AC">
        <w:t xml:space="preserve"> Yang</w:t>
      </w:r>
      <w:r w:rsidR="00DC14E8" w:rsidRPr="001401AC">
        <w:t>,</w:t>
      </w:r>
      <w:r w:rsidRPr="001401AC">
        <w:t xml:space="preserve"> J.</w:t>
      </w:r>
      <w:r w:rsidR="00DC14E8" w:rsidRPr="001401AC">
        <w:t xml:space="preserve">; </w:t>
      </w:r>
      <w:r w:rsidRPr="001401AC">
        <w:t>Ding</w:t>
      </w:r>
      <w:r w:rsidR="00DC14E8" w:rsidRPr="001401AC">
        <w:t>,</w:t>
      </w:r>
      <w:r w:rsidRPr="001401AC">
        <w:t xml:space="preserve"> N. Life-cycle assessment of China's multi-crystalline silicon photovoltaic modules considering international trade. </w:t>
      </w:r>
      <w:r w:rsidRPr="001401AC">
        <w:rPr>
          <w:i/>
          <w:iCs/>
        </w:rPr>
        <w:t xml:space="preserve">J. Cleaner Prod. </w:t>
      </w:r>
      <w:r w:rsidRPr="001401AC">
        <w:rPr>
          <w:b/>
          <w:bCs/>
        </w:rPr>
        <w:t>2015</w:t>
      </w:r>
      <w:r w:rsidR="00DC14E8" w:rsidRPr="001401AC">
        <w:rPr>
          <w:i/>
          <w:iCs/>
        </w:rPr>
        <w:t>, 94</w:t>
      </w:r>
      <w:r w:rsidR="00DC14E8" w:rsidRPr="001401AC">
        <w:t xml:space="preserve">, </w:t>
      </w:r>
      <w:r w:rsidRPr="001401AC">
        <w:t>35-45.</w:t>
      </w:r>
    </w:p>
  </w:endnote>
  <w:endnote w:id="52">
    <w:p w14:paraId="76C7E763" w14:textId="659D7474" w:rsidR="00824065" w:rsidRPr="00E8011C" w:rsidRDefault="00824065" w:rsidP="001401AC">
      <w:pPr>
        <w:pStyle w:val="MDPI71References"/>
      </w:pPr>
      <w:r w:rsidRPr="00F06C5E">
        <w:rPr>
          <w:vertAlign w:val="superscript"/>
        </w:rPr>
        <w:endnoteRef/>
      </w:r>
      <w:r w:rsidRPr="00F06C5E">
        <w:rPr>
          <w:vertAlign w:val="superscript"/>
        </w:rPr>
        <w:t xml:space="preserve"> </w:t>
      </w:r>
      <w:r w:rsidRPr="001401AC">
        <w:t>Bye</w:t>
      </w:r>
      <w:r w:rsidR="00857CBD" w:rsidRPr="001401AC">
        <w:t>,</w:t>
      </w:r>
      <w:r w:rsidRPr="001401AC">
        <w:t xml:space="preserve"> G.</w:t>
      </w:r>
      <w:r w:rsidR="00857CBD" w:rsidRPr="001401AC">
        <w:t>;</w:t>
      </w:r>
      <w:r w:rsidRPr="001401AC">
        <w:t xml:space="preserve"> Ceccaroli</w:t>
      </w:r>
      <w:r w:rsidR="00857CBD" w:rsidRPr="001401AC">
        <w:t>,</w:t>
      </w:r>
      <w:r w:rsidRPr="001401AC">
        <w:t xml:space="preserve"> B. Solar grade silicon: Technology status and industrial trends, </w:t>
      </w:r>
      <w:r w:rsidRPr="001401AC">
        <w:rPr>
          <w:i/>
          <w:iCs/>
        </w:rPr>
        <w:t>Solar En</w:t>
      </w:r>
      <w:r w:rsidR="00857CBD" w:rsidRPr="001401AC">
        <w:rPr>
          <w:i/>
          <w:iCs/>
        </w:rPr>
        <w:t>.</w:t>
      </w:r>
      <w:r w:rsidRPr="001401AC">
        <w:rPr>
          <w:i/>
          <w:iCs/>
        </w:rPr>
        <w:t xml:space="preserve"> Mater</w:t>
      </w:r>
      <w:r w:rsidR="00857CBD" w:rsidRPr="001401AC">
        <w:rPr>
          <w:i/>
          <w:iCs/>
        </w:rPr>
        <w:t xml:space="preserve">. </w:t>
      </w:r>
      <w:r w:rsidRPr="001401AC">
        <w:rPr>
          <w:i/>
          <w:iCs/>
        </w:rPr>
        <w:t xml:space="preserve">Solar Cells </w:t>
      </w:r>
      <w:r w:rsidRPr="001401AC">
        <w:rPr>
          <w:b/>
          <w:bCs/>
        </w:rPr>
        <w:t>2014</w:t>
      </w:r>
      <w:r w:rsidR="00857CBD" w:rsidRPr="001401AC">
        <w:rPr>
          <w:i/>
          <w:iCs/>
        </w:rPr>
        <w:t xml:space="preserve">, </w:t>
      </w:r>
      <w:r w:rsidRPr="001401AC">
        <w:rPr>
          <w:i/>
          <w:iCs/>
        </w:rPr>
        <w:t>130</w:t>
      </w:r>
      <w:r w:rsidR="00857CBD" w:rsidRPr="001401AC">
        <w:t xml:space="preserve">, </w:t>
      </w:r>
      <w:r w:rsidRPr="001401AC">
        <w:t>634–646.</w:t>
      </w:r>
    </w:p>
  </w:endnote>
  <w:endnote w:id="53">
    <w:p w14:paraId="35F2684D" w14:textId="09711FA5" w:rsidR="00824065" w:rsidRPr="00E8011C" w:rsidRDefault="00824065" w:rsidP="004A36E7">
      <w:pPr>
        <w:pStyle w:val="MDPI71References"/>
        <w:rPr>
          <w:rFonts w:ascii="Garamond" w:hAnsi="Garamond"/>
          <w:sz w:val="22"/>
          <w:szCs w:val="22"/>
        </w:rPr>
      </w:pPr>
      <w:r w:rsidRPr="00857CBD">
        <w:rPr>
          <w:rFonts w:ascii="Garamond" w:hAnsi="Garamond"/>
          <w:sz w:val="22"/>
          <w:szCs w:val="22"/>
          <w:vertAlign w:val="superscript"/>
        </w:rPr>
        <w:endnoteRef/>
      </w:r>
      <w:r w:rsidR="00857CBD">
        <w:rPr>
          <w:rFonts w:ascii="Garamond" w:hAnsi="Garamond"/>
          <w:sz w:val="22"/>
          <w:szCs w:val="22"/>
        </w:rPr>
        <w:t xml:space="preserve"> </w:t>
      </w:r>
      <w:r w:rsidRPr="00E8011C">
        <w:rPr>
          <w:rFonts w:ascii="Garamond" w:hAnsi="Garamond"/>
          <w:sz w:val="22"/>
          <w:szCs w:val="22"/>
        </w:rPr>
        <w:t>Maldonado</w:t>
      </w:r>
      <w:r w:rsidR="00857CBD">
        <w:rPr>
          <w:rFonts w:ascii="Garamond" w:hAnsi="Garamond"/>
          <w:sz w:val="22"/>
          <w:szCs w:val="22"/>
        </w:rPr>
        <w:t>,</w:t>
      </w:r>
      <w:r>
        <w:rPr>
          <w:rFonts w:ascii="Garamond" w:hAnsi="Garamond"/>
          <w:sz w:val="22"/>
          <w:szCs w:val="22"/>
        </w:rPr>
        <w:t xml:space="preserve"> S.</w:t>
      </w:r>
      <w:r w:rsidRPr="00E8011C">
        <w:rPr>
          <w:rFonts w:ascii="Garamond" w:hAnsi="Garamond"/>
          <w:sz w:val="22"/>
          <w:szCs w:val="22"/>
        </w:rPr>
        <w:t xml:space="preserve"> </w:t>
      </w:r>
      <w:r w:rsidRPr="00857CBD">
        <w:rPr>
          <w:rFonts w:ascii="Garamond" w:hAnsi="Garamond"/>
          <w:sz w:val="22"/>
          <w:szCs w:val="22"/>
        </w:rPr>
        <w:t>The Importance of New “Sand-to-Silicon” Processes for the Rapid Future Increase of Photovoltaics</w:t>
      </w:r>
      <w:r>
        <w:rPr>
          <w:rFonts w:ascii="Garamond" w:hAnsi="Garamond"/>
          <w:i/>
          <w:iCs/>
          <w:sz w:val="22"/>
          <w:szCs w:val="22"/>
        </w:rPr>
        <w:t>.</w:t>
      </w:r>
      <w:r w:rsidRPr="00E8011C">
        <w:rPr>
          <w:rFonts w:ascii="Garamond" w:hAnsi="Garamond"/>
          <w:sz w:val="22"/>
          <w:szCs w:val="22"/>
        </w:rPr>
        <w:t xml:space="preserve"> </w:t>
      </w:r>
      <w:r w:rsidRPr="00857CBD">
        <w:rPr>
          <w:rFonts w:ascii="Garamond" w:hAnsi="Garamond"/>
          <w:i/>
          <w:iCs/>
          <w:sz w:val="22"/>
          <w:szCs w:val="22"/>
        </w:rPr>
        <w:t xml:space="preserve">ACS Energy Lett.  </w:t>
      </w:r>
      <w:r w:rsidRPr="00857CBD">
        <w:rPr>
          <w:rFonts w:ascii="Garamond" w:hAnsi="Garamond"/>
          <w:b/>
          <w:bCs/>
          <w:sz w:val="22"/>
          <w:szCs w:val="22"/>
        </w:rPr>
        <w:t>2020</w:t>
      </w:r>
      <w:r w:rsidR="00857CBD" w:rsidRPr="00857CBD">
        <w:rPr>
          <w:rFonts w:ascii="Garamond" w:hAnsi="Garamond"/>
          <w:b/>
          <w:bCs/>
          <w:sz w:val="22"/>
          <w:szCs w:val="22"/>
        </w:rPr>
        <w:t>,</w:t>
      </w:r>
      <w:r w:rsidR="00857CBD" w:rsidRPr="00857CBD">
        <w:rPr>
          <w:rFonts w:ascii="Garamond" w:hAnsi="Garamond"/>
          <w:i/>
          <w:iCs/>
          <w:sz w:val="22"/>
          <w:szCs w:val="22"/>
        </w:rPr>
        <w:t xml:space="preserve"> </w:t>
      </w:r>
      <w:r w:rsidRPr="00857CBD">
        <w:rPr>
          <w:rFonts w:ascii="Garamond" w:hAnsi="Garamond"/>
          <w:i/>
          <w:iCs/>
          <w:sz w:val="22"/>
          <w:szCs w:val="22"/>
        </w:rPr>
        <w:t>5</w:t>
      </w:r>
      <w:r w:rsidR="00857CBD" w:rsidRPr="00857CBD">
        <w:rPr>
          <w:rFonts w:ascii="Garamond" w:hAnsi="Garamond"/>
          <w:i/>
          <w:iCs/>
          <w:sz w:val="22"/>
          <w:szCs w:val="22"/>
        </w:rPr>
        <w:t>,</w:t>
      </w:r>
      <w:r w:rsidR="00857CBD">
        <w:rPr>
          <w:rFonts w:ascii="Garamond" w:hAnsi="Garamond"/>
          <w:sz w:val="22"/>
          <w:szCs w:val="22"/>
        </w:rPr>
        <w:t xml:space="preserve"> </w:t>
      </w:r>
      <w:r w:rsidRPr="00E8011C">
        <w:rPr>
          <w:rFonts w:ascii="Garamond" w:hAnsi="Garamond"/>
          <w:sz w:val="22"/>
          <w:szCs w:val="22"/>
        </w:rPr>
        <w:t>3628−3632</w:t>
      </w:r>
      <w:r>
        <w:rPr>
          <w:rFonts w:ascii="Garamond" w:hAnsi="Garamond"/>
          <w:sz w:val="22"/>
          <w:szCs w:val="22"/>
        </w:rPr>
        <w:t>.</w:t>
      </w:r>
    </w:p>
  </w:endnote>
  <w:endnote w:id="54">
    <w:p w14:paraId="0484F7F2" w14:textId="35A7DBA4" w:rsidR="00824065" w:rsidRPr="00E8011C" w:rsidRDefault="00824065" w:rsidP="004A36E7">
      <w:pPr>
        <w:pStyle w:val="MDPI71References"/>
        <w:rPr>
          <w:rFonts w:ascii="Garamond" w:hAnsi="Garamond"/>
          <w:sz w:val="22"/>
          <w:szCs w:val="22"/>
        </w:rPr>
      </w:pPr>
      <w:r w:rsidRPr="00857CBD">
        <w:rPr>
          <w:rFonts w:ascii="Garamond" w:hAnsi="Garamond"/>
          <w:sz w:val="22"/>
          <w:szCs w:val="22"/>
          <w:vertAlign w:val="superscript"/>
        </w:rPr>
        <w:endnoteRef/>
      </w:r>
      <w:r w:rsidR="00857CBD">
        <w:rPr>
          <w:rFonts w:ascii="Garamond" w:hAnsi="Garamond"/>
          <w:sz w:val="22"/>
          <w:szCs w:val="22"/>
        </w:rPr>
        <w:t xml:space="preserve"> </w:t>
      </w:r>
      <w:r w:rsidRPr="00E8011C">
        <w:rPr>
          <w:rFonts w:ascii="Garamond" w:hAnsi="Garamond"/>
          <w:sz w:val="22"/>
          <w:szCs w:val="22"/>
        </w:rPr>
        <w:t>Ma</w:t>
      </w:r>
      <w:r w:rsidR="00857CBD">
        <w:rPr>
          <w:rFonts w:ascii="Garamond" w:hAnsi="Garamond"/>
          <w:sz w:val="22"/>
          <w:szCs w:val="22"/>
        </w:rPr>
        <w:t>,</w:t>
      </w:r>
      <w:r w:rsidRPr="00E8011C">
        <w:rPr>
          <w:rFonts w:ascii="Garamond" w:hAnsi="Garamond"/>
          <w:sz w:val="22"/>
          <w:szCs w:val="22"/>
        </w:rPr>
        <w:t xml:space="preserve"> L.</w:t>
      </w:r>
      <w:r w:rsidR="00857CBD">
        <w:rPr>
          <w:rFonts w:ascii="Garamond" w:hAnsi="Garamond"/>
          <w:sz w:val="22"/>
          <w:szCs w:val="22"/>
        </w:rPr>
        <w:t>;</w:t>
      </w:r>
      <w:r w:rsidRPr="00E8011C">
        <w:rPr>
          <w:rFonts w:ascii="Garamond" w:hAnsi="Garamond"/>
          <w:sz w:val="22"/>
          <w:szCs w:val="22"/>
        </w:rPr>
        <w:t xml:space="preserve"> Yu</w:t>
      </w:r>
      <w:r w:rsidR="00857CBD">
        <w:rPr>
          <w:rFonts w:ascii="Garamond" w:hAnsi="Garamond"/>
          <w:sz w:val="22"/>
          <w:szCs w:val="22"/>
        </w:rPr>
        <w:t>,</w:t>
      </w:r>
      <w:r w:rsidRPr="00E8011C">
        <w:rPr>
          <w:rFonts w:ascii="Garamond" w:hAnsi="Garamond"/>
          <w:sz w:val="22"/>
          <w:szCs w:val="22"/>
        </w:rPr>
        <w:t xml:space="preserve"> Z.</w:t>
      </w:r>
      <w:r w:rsidR="00857CBD">
        <w:rPr>
          <w:rFonts w:ascii="Garamond" w:hAnsi="Garamond"/>
          <w:sz w:val="22"/>
          <w:szCs w:val="22"/>
        </w:rPr>
        <w:t>;</w:t>
      </w:r>
      <w:r w:rsidRPr="00E8011C">
        <w:rPr>
          <w:rFonts w:ascii="Garamond" w:hAnsi="Garamond"/>
          <w:sz w:val="22"/>
          <w:szCs w:val="22"/>
        </w:rPr>
        <w:t xml:space="preserve"> Ma</w:t>
      </w:r>
      <w:r w:rsidR="00857CBD">
        <w:rPr>
          <w:rFonts w:ascii="Garamond" w:hAnsi="Garamond"/>
          <w:sz w:val="22"/>
          <w:szCs w:val="22"/>
        </w:rPr>
        <w:t>,</w:t>
      </w:r>
      <w:r w:rsidRPr="00E8011C">
        <w:rPr>
          <w:rFonts w:ascii="Garamond" w:hAnsi="Garamond"/>
          <w:sz w:val="22"/>
          <w:szCs w:val="22"/>
        </w:rPr>
        <w:t xml:space="preserve"> W.</w:t>
      </w:r>
      <w:r w:rsidR="00857CBD">
        <w:rPr>
          <w:rFonts w:ascii="Garamond" w:hAnsi="Garamond"/>
          <w:sz w:val="22"/>
          <w:szCs w:val="22"/>
        </w:rPr>
        <w:t xml:space="preserve">; </w:t>
      </w:r>
      <w:r w:rsidRPr="00E8011C">
        <w:rPr>
          <w:rFonts w:ascii="Garamond" w:hAnsi="Garamond"/>
          <w:sz w:val="22"/>
          <w:szCs w:val="22"/>
        </w:rPr>
        <w:t>Qing</w:t>
      </w:r>
      <w:r w:rsidR="00857CBD">
        <w:rPr>
          <w:rFonts w:ascii="Garamond" w:hAnsi="Garamond"/>
          <w:sz w:val="22"/>
          <w:szCs w:val="22"/>
        </w:rPr>
        <w:t>,</w:t>
      </w:r>
      <w:r w:rsidRPr="00E8011C">
        <w:rPr>
          <w:rFonts w:ascii="Garamond" w:hAnsi="Garamond"/>
          <w:sz w:val="22"/>
          <w:szCs w:val="22"/>
        </w:rPr>
        <w:t xml:space="preserve"> S.</w:t>
      </w:r>
      <w:r w:rsidR="00857CBD">
        <w:rPr>
          <w:rFonts w:ascii="Garamond" w:hAnsi="Garamond"/>
          <w:sz w:val="22"/>
          <w:szCs w:val="22"/>
        </w:rPr>
        <w:t>;</w:t>
      </w:r>
      <w:r w:rsidRPr="00E8011C">
        <w:rPr>
          <w:rFonts w:ascii="Garamond" w:hAnsi="Garamond"/>
          <w:sz w:val="22"/>
          <w:szCs w:val="22"/>
        </w:rPr>
        <w:t xml:space="preserve"> Wu</w:t>
      </w:r>
      <w:r w:rsidR="00857CBD">
        <w:rPr>
          <w:rFonts w:ascii="Garamond" w:hAnsi="Garamond"/>
          <w:sz w:val="22"/>
          <w:szCs w:val="22"/>
        </w:rPr>
        <w:t xml:space="preserve">, </w:t>
      </w:r>
      <w:r w:rsidRPr="00E8011C">
        <w:rPr>
          <w:rFonts w:ascii="Garamond" w:hAnsi="Garamond"/>
          <w:sz w:val="22"/>
          <w:szCs w:val="22"/>
        </w:rPr>
        <w:t xml:space="preserve">J. </w:t>
      </w:r>
      <w:r w:rsidRPr="00857CBD">
        <w:rPr>
          <w:rFonts w:ascii="Garamond" w:hAnsi="Garamond"/>
          <w:sz w:val="22"/>
          <w:szCs w:val="22"/>
        </w:rPr>
        <w:t>Assessment and Study on the Impact on Environment by Multi-crystalline Silicon Preparation by Metallurgical Route.</w:t>
      </w:r>
      <w:r>
        <w:rPr>
          <w:rFonts w:ascii="Garamond" w:hAnsi="Garamond"/>
          <w:sz w:val="22"/>
          <w:szCs w:val="22"/>
        </w:rPr>
        <w:t xml:space="preserve"> </w:t>
      </w:r>
      <w:r w:rsidRPr="00857CBD">
        <w:rPr>
          <w:rFonts w:ascii="Garamond" w:hAnsi="Garamond"/>
          <w:i/>
          <w:iCs/>
          <w:sz w:val="22"/>
          <w:szCs w:val="22"/>
        </w:rPr>
        <w:t xml:space="preserve">Silicon </w:t>
      </w:r>
      <w:r w:rsidRPr="00857CBD">
        <w:rPr>
          <w:rFonts w:ascii="Garamond" w:hAnsi="Garamond"/>
          <w:b/>
          <w:bCs/>
          <w:sz w:val="22"/>
          <w:szCs w:val="22"/>
        </w:rPr>
        <w:t>2019</w:t>
      </w:r>
      <w:r w:rsidR="00857CBD">
        <w:rPr>
          <w:rFonts w:ascii="Garamond" w:hAnsi="Garamond"/>
          <w:i/>
          <w:iCs/>
          <w:sz w:val="22"/>
          <w:szCs w:val="22"/>
        </w:rPr>
        <w:t>,</w:t>
      </w:r>
      <w:r w:rsidRPr="00857CBD">
        <w:rPr>
          <w:rFonts w:ascii="Garamond" w:hAnsi="Garamond"/>
          <w:i/>
          <w:iCs/>
          <w:sz w:val="22"/>
          <w:szCs w:val="22"/>
        </w:rPr>
        <w:t xml:space="preserve"> 11</w:t>
      </w:r>
      <w:r w:rsidR="00857CBD">
        <w:rPr>
          <w:rFonts w:ascii="Garamond" w:hAnsi="Garamond"/>
          <w:sz w:val="22"/>
          <w:szCs w:val="22"/>
        </w:rPr>
        <w:t xml:space="preserve">, </w:t>
      </w:r>
      <w:r w:rsidRPr="00E8011C">
        <w:rPr>
          <w:rFonts w:ascii="Garamond" w:hAnsi="Garamond"/>
          <w:sz w:val="22"/>
          <w:szCs w:val="22"/>
        </w:rPr>
        <w:t>1383−1391.</w:t>
      </w:r>
    </w:p>
  </w:endnote>
  <w:endnote w:id="55">
    <w:p w14:paraId="61267C41" w14:textId="043B4C86" w:rsidR="00824065" w:rsidRPr="00E8011C" w:rsidRDefault="00824065" w:rsidP="004A36E7">
      <w:pPr>
        <w:pStyle w:val="MDPI71References"/>
        <w:rPr>
          <w:rFonts w:ascii="Garamond" w:hAnsi="Garamond"/>
          <w:sz w:val="22"/>
          <w:szCs w:val="22"/>
        </w:rPr>
      </w:pPr>
      <w:r w:rsidRPr="00B06A0D">
        <w:rPr>
          <w:rFonts w:ascii="Garamond" w:hAnsi="Garamond"/>
          <w:sz w:val="22"/>
          <w:szCs w:val="22"/>
          <w:vertAlign w:val="superscript"/>
        </w:rPr>
        <w:endnoteRef/>
      </w:r>
      <w:r w:rsidRPr="00B06A0D">
        <w:rPr>
          <w:rFonts w:ascii="Garamond" w:hAnsi="Garamond"/>
          <w:sz w:val="22"/>
          <w:szCs w:val="22"/>
          <w:vertAlign w:val="superscript"/>
        </w:rPr>
        <w:t xml:space="preserve"> </w:t>
      </w:r>
      <w:r w:rsidR="00857CBD">
        <w:rPr>
          <w:rFonts w:ascii="Garamond" w:hAnsi="Garamond"/>
          <w:sz w:val="22"/>
          <w:szCs w:val="22"/>
          <w:vertAlign w:val="superscript"/>
        </w:rPr>
        <w:t xml:space="preserve"> </w:t>
      </w:r>
      <w:r w:rsidRPr="00F934A4">
        <w:rPr>
          <w:rFonts w:ascii="Garamond" w:hAnsi="Garamond"/>
          <w:sz w:val="22"/>
          <w:szCs w:val="22"/>
        </w:rPr>
        <w:t>Dai Pra</w:t>
      </w:r>
      <w:r w:rsidR="00857CBD">
        <w:rPr>
          <w:rFonts w:ascii="Garamond" w:hAnsi="Garamond"/>
          <w:sz w:val="22"/>
          <w:szCs w:val="22"/>
        </w:rPr>
        <w:t>,</w:t>
      </w:r>
      <w:r w:rsidRPr="00F934A4">
        <w:rPr>
          <w:rFonts w:ascii="Garamond" w:hAnsi="Garamond"/>
          <w:sz w:val="22"/>
          <w:szCs w:val="22"/>
        </w:rPr>
        <w:t xml:space="preserve"> L.B. </w:t>
      </w:r>
      <w:r w:rsidRPr="00857CBD">
        <w:rPr>
          <w:rFonts w:ascii="Garamond" w:hAnsi="Garamond"/>
          <w:sz w:val="22"/>
          <w:szCs w:val="22"/>
        </w:rPr>
        <w:t>Comparison between the Energy Required for Production of PV Module and the Output Energy Througout the Product Life Time</w:t>
      </w:r>
      <w:r w:rsidRPr="00857CBD">
        <w:rPr>
          <w:rFonts w:ascii="Garamond" w:hAnsi="Garamond"/>
          <w:i/>
          <w:iCs/>
          <w:sz w:val="22"/>
          <w:szCs w:val="22"/>
        </w:rPr>
        <w:t>. J</w:t>
      </w:r>
      <w:r w:rsidR="00857CBD" w:rsidRPr="00857CBD">
        <w:rPr>
          <w:rFonts w:ascii="Garamond" w:hAnsi="Garamond"/>
          <w:i/>
          <w:iCs/>
          <w:sz w:val="22"/>
          <w:szCs w:val="22"/>
        </w:rPr>
        <w:t>.</w:t>
      </w:r>
      <w:r w:rsidRPr="00857CBD">
        <w:rPr>
          <w:rFonts w:ascii="Garamond" w:hAnsi="Garamond"/>
          <w:i/>
          <w:iCs/>
          <w:sz w:val="22"/>
          <w:szCs w:val="22"/>
        </w:rPr>
        <w:t xml:space="preserve"> En</w:t>
      </w:r>
      <w:r w:rsidR="00857CBD" w:rsidRPr="00857CBD">
        <w:rPr>
          <w:rFonts w:ascii="Garamond" w:hAnsi="Garamond"/>
          <w:i/>
          <w:iCs/>
          <w:sz w:val="22"/>
          <w:szCs w:val="22"/>
        </w:rPr>
        <w:t>.</w:t>
      </w:r>
      <w:r w:rsidRPr="00857CBD">
        <w:rPr>
          <w:rFonts w:ascii="Garamond" w:hAnsi="Garamond"/>
          <w:i/>
          <w:iCs/>
          <w:sz w:val="22"/>
          <w:szCs w:val="22"/>
        </w:rPr>
        <w:t xml:space="preserve"> Power Eng</w:t>
      </w:r>
      <w:r w:rsidR="00857CBD" w:rsidRPr="00857CBD">
        <w:rPr>
          <w:rFonts w:ascii="Garamond" w:hAnsi="Garamond"/>
          <w:i/>
          <w:iCs/>
          <w:sz w:val="22"/>
          <w:szCs w:val="22"/>
        </w:rPr>
        <w:t>.</w:t>
      </w:r>
      <w:r w:rsidRPr="00857CBD">
        <w:rPr>
          <w:rFonts w:ascii="Garamond" w:hAnsi="Garamond"/>
          <w:i/>
          <w:iCs/>
          <w:sz w:val="22"/>
          <w:szCs w:val="22"/>
        </w:rPr>
        <w:t xml:space="preserve"> </w:t>
      </w:r>
      <w:r w:rsidRPr="00857CBD">
        <w:rPr>
          <w:rFonts w:ascii="Garamond" w:hAnsi="Garamond"/>
          <w:b/>
          <w:bCs/>
          <w:sz w:val="22"/>
          <w:szCs w:val="22"/>
        </w:rPr>
        <w:t>2015</w:t>
      </w:r>
      <w:r w:rsidR="00857CBD" w:rsidRPr="00857CBD">
        <w:rPr>
          <w:rFonts w:ascii="Garamond" w:hAnsi="Garamond"/>
          <w:i/>
          <w:iCs/>
          <w:sz w:val="22"/>
          <w:szCs w:val="22"/>
        </w:rPr>
        <w:t xml:space="preserve">, </w:t>
      </w:r>
      <w:r w:rsidRPr="00857CBD">
        <w:rPr>
          <w:rFonts w:ascii="Garamond" w:hAnsi="Garamond"/>
          <w:i/>
          <w:iCs/>
          <w:sz w:val="22"/>
          <w:szCs w:val="22"/>
        </w:rPr>
        <w:t>9</w:t>
      </w:r>
      <w:r w:rsidR="00857CBD">
        <w:rPr>
          <w:rFonts w:ascii="Garamond" w:hAnsi="Garamond"/>
          <w:sz w:val="22"/>
          <w:szCs w:val="22"/>
        </w:rPr>
        <w:t xml:space="preserve">, </w:t>
      </w:r>
      <w:r w:rsidRPr="00E8011C">
        <w:rPr>
          <w:rFonts w:ascii="Garamond" w:hAnsi="Garamond"/>
          <w:sz w:val="22"/>
          <w:szCs w:val="22"/>
        </w:rPr>
        <w:t>592-597</w:t>
      </w:r>
      <w:r w:rsidR="00857CBD">
        <w:rPr>
          <w:rFonts w:ascii="Garamond" w:hAnsi="Garamond"/>
          <w:sz w:val="22"/>
          <w:szCs w:val="22"/>
        </w:rPr>
        <w:t>.</w:t>
      </w:r>
    </w:p>
  </w:endnote>
  <w:endnote w:id="56">
    <w:p w14:paraId="1C79AACC" w14:textId="7A483203" w:rsidR="00824065" w:rsidRPr="00E8011C" w:rsidRDefault="00824065" w:rsidP="004A36E7">
      <w:pPr>
        <w:pStyle w:val="MDPI71References"/>
        <w:rPr>
          <w:rFonts w:ascii="Garamond" w:hAnsi="Garamond"/>
          <w:sz w:val="22"/>
          <w:szCs w:val="22"/>
        </w:rPr>
      </w:pPr>
      <w:r w:rsidRPr="00B06A0D">
        <w:rPr>
          <w:rFonts w:ascii="Garamond" w:hAnsi="Garamond"/>
          <w:sz w:val="22"/>
          <w:szCs w:val="22"/>
          <w:vertAlign w:val="superscript"/>
        </w:rPr>
        <w:endnoteRef/>
      </w:r>
      <w:r w:rsidR="00857CBD">
        <w:rPr>
          <w:rFonts w:ascii="Garamond" w:hAnsi="Garamond"/>
          <w:sz w:val="22"/>
          <w:szCs w:val="22"/>
        </w:rPr>
        <w:t xml:space="preserve"> </w:t>
      </w:r>
      <w:r w:rsidRPr="00E8011C">
        <w:rPr>
          <w:rFonts w:ascii="Garamond" w:hAnsi="Garamond"/>
          <w:sz w:val="22"/>
          <w:szCs w:val="22"/>
        </w:rPr>
        <w:t>https://www.nrel.gov/docs/fy04osti/35489.pdf</w:t>
      </w:r>
    </w:p>
  </w:endnote>
  <w:endnote w:id="57">
    <w:p w14:paraId="2FD6B89A" w14:textId="19FD704C" w:rsidR="000A58C9" w:rsidRPr="001401AC" w:rsidRDefault="000A58C9" w:rsidP="001401AC">
      <w:pPr>
        <w:pStyle w:val="MDPI71References"/>
      </w:pPr>
      <w:r w:rsidRPr="00B06A0D">
        <w:rPr>
          <w:vertAlign w:val="superscript"/>
        </w:rPr>
        <w:endnoteRef/>
      </w:r>
      <w:r w:rsidRPr="00E8011C">
        <w:t>https://</w:t>
      </w:r>
      <w:r w:rsidRPr="001401AC">
        <w:t>www.iea.org/data-and-statistics/charts/utility-scale-pv-investment-cost-structure-by-component-and-by-commodity-breakdown</w:t>
      </w:r>
    </w:p>
  </w:endnote>
  <w:endnote w:id="58">
    <w:p w14:paraId="4144E73A" w14:textId="3D2B71CB" w:rsidR="00583290" w:rsidRPr="00E8011C" w:rsidRDefault="00583290" w:rsidP="001401AC">
      <w:pPr>
        <w:pStyle w:val="MDPI71References"/>
      </w:pPr>
      <w:r w:rsidRPr="001401AC">
        <w:endnoteRef/>
      </w:r>
      <w:r w:rsidRPr="001401AC">
        <w:t>https://www.irena.org/-/media/Files/IRENA/Agency/Publication/2021/Jun/IRENA_Power_Generation_Costs_2020_Summary.pdf?rev=99943124d5804ae38da7a7a6661f2cc7</w:t>
      </w:r>
    </w:p>
  </w:endnote>
  <w:endnote w:id="59">
    <w:p w14:paraId="76F16520" w14:textId="21025A6F" w:rsidR="00583290" w:rsidRPr="00E8011C" w:rsidRDefault="00583290" w:rsidP="004A36E7">
      <w:pPr>
        <w:pStyle w:val="MDPI71References"/>
        <w:rPr>
          <w:rFonts w:ascii="Garamond" w:hAnsi="Garamond"/>
          <w:sz w:val="22"/>
          <w:szCs w:val="22"/>
        </w:rPr>
      </w:pPr>
      <w:r w:rsidRPr="00B06A0D">
        <w:rPr>
          <w:rFonts w:ascii="Garamond" w:hAnsi="Garamond"/>
          <w:sz w:val="22"/>
          <w:szCs w:val="22"/>
          <w:vertAlign w:val="superscript"/>
        </w:rPr>
        <w:endnoteRef/>
      </w:r>
      <w:r w:rsidR="00B06A0D">
        <w:rPr>
          <w:rFonts w:ascii="Garamond" w:hAnsi="Garamond"/>
          <w:sz w:val="22"/>
          <w:szCs w:val="22"/>
        </w:rPr>
        <w:t xml:space="preserve"> </w:t>
      </w:r>
      <w:r w:rsidRPr="00E8011C">
        <w:rPr>
          <w:rFonts w:ascii="Garamond" w:hAnsi="Garamond"/>
          <w:sz w:val="22"/>
          <w:szCs w:val="22"/>
        </w:rPr>
        <w:t xml:space="preserve">Lazard’s Levelized Cost </w:t>
      </w:r>
      <w:r>
        <w:rPr>
          <w:rFonts w:ascii="Garamond" w:hAnsi="Garamond"/>
          <w:sz w:val="22"/>
          <w:szCs w:val="22"/>
        </w:rPr>
        <w:t>o</w:t>
      </w:r>
      <w:r w:rsidRPr="00E8011C">
        <w:rPr>
          <w:rFonts w:ascii="Garamond" w:hAnsi="Garamond"/>
          <w:sz w:val="22"/>
          <w:szCs w:val="22"/>
        </w:rPr>
        <w:t>f Energy Analysis—Version 16.0 https://www.lazard.com/media/nltb551p/lazards-lcoeplus-april-2023.pdf</w:t>
      </w:r>
    </w:p>
  </w:endnote>
  <w:endnote w:id="60">
    <w:p w14:paraId="7C29DD71" w14:textId="77777777" w:rsidR="007268D8" w:rsidRPr="00B7441E" w:rsidRDefault="007268D8" w:rsidP="004A36E7">
      <w:pPr>
        <w:pStyle w:val="MDPI71References"/>
      </w:pPr>
      <w:r>
        <w:rPr>
          <w:rStyle w:val="Rimandonotadichiusura"/>
        </w:rPr>
        <w:endnoteRef/>
      </w:r>
      <w:r>
        <w:t xml:space="preserve"> v</w:t>
      </w:r>
      <w:r w:rsidRPr="00B7441E">
        <w:t xml:space="preserve">an deVen, </w:t>
      </w:r>
      <w:r>
        <w:t xml:space="preserve">D.J.; </w:t>
      </w:r>
      <w:r w:rsidRPr="00B7441E">
        <w:t>Capellan‑Peréz, I</w:t>
      </w:r>
      <w:r>
        <w:t>.;</w:t>
      </w:r>
      <w:r w:rsidRPr="00B7441E">
        <w:t xml:space="preserve"> Arto, I</w:t>
      </w:r>
      <w:r>
        <w:t>.;</w:t>
      </w:r>
      <w:r w:rsidRPr="00B7441E">
        <w:t xml:space="preserve"> Cazcarro, </w:t>
      </w:r>
      <w:r>
        <w:t xml:space="preserve">I.; </w:t>
      </w:r>
      <w:r w:rsidRPr="00B7441E">
        <w:t xml:space="preserve">de Castro, </w:t>
      </w:r>
      <w:r>
        <w:t xml:space="preserve">C-; </w:t>
      </w:r>
      <w:r w:rsidRPr="00B7441E">
        <w:t xml:space="preserve">Patel, </w:t>
      </w:r>
      <w:r>
        <w:t xml:space="preserve">P.; </w:t>
      </w:r>
      <w:r w:rsidRPr="00B7441E">
        <w:t xml:space="preserve">Gonzalez‑Eguino, </w:t>
      </w:r>
      <w:r>
        <w:t xml:space="preserve">M. </w:t>
      </w:r>
      <w:r w:rsidRPr="00B7441E">
        <w:t xml:space="preserve">The potential land requirements and related land use change emissions of solar energy, </w:t>
      </w:r>
      <w:r w:rsidRPr="0025713F">
        <w:rPr>
          <w:i/>
          <w:iCs/>
        </w:rPr>
        <w:t xml:space="preserve">Scientific Reports, </w:t>
      </w:r>
      <w:r w:rsidRPr="0025713F">
        <w:rPr>
          <w:b/>
          <w:bCs/>
        </w:rPr>
        <w:t>2021</w:t>
      </w:r>
      <w:r w:rsidRPr="0025713F">
        <w:rPr>
          <w:i/>
          <w:iCs/>
        </w:rPr>
        <w:t>, 11</w:t>
      </w:r>
      <w:r>
        <w:t xml:space="preserve">, </w:t>
      </w:r>
      <w:r w:rsidRPr="00B7441E">
        <w:t>2907</w:t>
      </w:r>
      <w:r>
        <w:t>.</w:t>
      </w:r>
    </w:p>
  </w:endnote>
  <w:endnote w:id="61">
    <w:p w14:paraId="53D6E4B4" w14:textId="109D7260" w:rsidR="00CE03FF" w:rsidRPr="00CE03FF" w:rsidRDefault="00CE03FF" w:rsidP="00F06C5E">
      <w:pPr>
        <w:pStyle w:val="MDPI71References"/>
      </w:pPr>
      <w:r>
        <w:rPr>
          <w:rStyle w:val="Rimandonotadichiusura"/>
        </w:rPr>
        <w:endnoteRef/>
      </w:r>
      <w:r>
        <w:t xml:space="preserve"> Long, J.; Lu, Z.; Miller, P.A.; Pongratz, J.; Guan, D.; Smith, B.; Zhu, Z.; Xu, J.; Zhang, Q. Large-scale photovoltaic solar farms in the Sahara affect solar power generation potential globally, </w:t>
      </w:r>
      <w:r w:rsidRPr="00F06C5E">
        <w:rPr>
          <w:i/>
          <w:iCs/>
        </w:rPr>
        <w:t xml:space="preserve">Commun. Earth Envir. </w:t>
      </w:r>
      <w:r w:rsidRPr="00F06C5E">
        <w:rPr>
          <w:b/>
          <w:bCs/>
        </w:rPr>
        <w:t>2024</w:t>
      </w:r>
      <w:r w:rsidRPr="00F06C5E">
        <w:rPr>
          <w:i/>
          <w:iCs/>
        </w:rPr>
        <w:t>, 5</w:t>
      </w:r>
      <w:r>
        <w:t>, 11.</w:t>
      </w:r>
    </w:p>
  </w:endnote>
  <w:endnote w:id="62">
    <w:p w14:paraId="1E908DBD" w14:textId="5D61AAF9" w:rsidR="00AE6AC9" w:rsidRPr="00AE6AC9" w:rsidRDefault="00AE6AC9" w:rsidP="00F06C5E">
      <w:pPr>
        <w:pStyle w:val="MDPI71References"/>
      </w:pPr>
      <w:r>
        <w:rPr>
          <w:rStyle w:val="Rimandonotadichiusura"/>
        </w:rPr>
        <w:endnoteRef/>
      </w:r>
      <w:r w:rsidRPr="00AE6AC9">
        <w:t xml:space="preserve"> Micheli, L.; </w:t>
      </w:r>
      <w:r w:rsidRPr="00F06C5E">
        <w:t xml:space="preserve">Almonacid, F.; Bessa, J.G.; </w:t>
      </w:r>
      <w:r>
        <w:t xml:space="preserve">Fernandez-Solas, A.; Fernandez, E.F. The impact of extreme dust storms on the national photovoltaic energy supply, </w:t>
      </w:r>
      <w:r w:rsidRPr="00F06C5E">
        <w:rPr>
          <w:i/>
          <w:iCs/>
        </w:rPr>
        <w:t xml:space="preserve">Sustain. En. Technol. Assess. </w:t>
      </w:r>
      <w:r w:rsidRPr="00F06C5E">
        <w:rPr>
          <w:b/>
          <w:bCs/>
        </w:rPr>
        <w:t>2024</w:t>
      </w:r>
      <w:r w:rsidRPr="00F06C5E">
        <w:rPr>
          <w:i/>
          <w:iCs/>
        </w:rPr>
        <w:t>, 62,</w:t>
      </w:r>
      <w:r w:rsidRPr="00AE6AC9">
        <w:t xml:space="preserve"> 10360</w:t>
      </w:r>
      <w:r>
        <w:t>7.</w:t>
      </w:r>
    </w:p>
  </w:endnote>
  <w:endnote w:id="63">
    <w:p w14:paraId="651B2E25" w14:textId="385F370A" w:rsidR="00AD4DA9" w:rsidRPr="00F06C5E" w:rsidRDefault="00AD4DA9" w:rsidP="004A36E7">
      <w:pPr>
        <w:pStyle w:val="MDPI71References"/>
        <w:rPr>
          <w:rFonts w:ascii="Garamond" w:eastAsia="Calibri" w:hAnsi="Garamond"/>
          <w:color w:val="auto"/>
          <w:sz w:val="22"/>
          <w:szCs w:val="22"/>
          <w:lang w:val="it-IT" w:eastAsia="en-US" w:bidi="ar-SA"/>
        </w:rPr>
      </w:pPr>
      <w:r w:rsidRPr="00B06A0D">
        <w:rPr>
          <w:rFonts w:ascii="Garamond" w:eastAsia="Calibri" w:hAnsi="Garamond"/>
          <w:color w:val="auto"/>
          <w:sz w:val="22"/>
          <w:szCs w:val="22"/>
          <w:vertAlign w:val="superscript"/>
          <w:lang w:eastAsia="en-US" w:bidi="ar-SA"/>
        </w:rPr>
        <w:endnoteRef/>
      </w:r>
      <w:r w:rsidR="00B06A0D" w:rsidRPr="00AE6AC9">
        <w:rPr>
          <w:rFonts w:ascii="Garamond" w:eastAsia="Calibri" w:hAnsi="Garamond"/>
          <w:color w:val="auto"/>
          <w:sz w:val="22"/>
          <w:szCs w:val="22"/>
          <w:lang w:eastAsia="en-US" w:bidi="ar-SA"/>
        </w:rPr>
        <w:t xml:space="preserve"> </w:t>
      </w:r>
      <w:r w:rsidRPr="00AE6AC9">
        <w:rPr>
          <w:rFonts w:ascii="Garamond" w:eastAsia="Calibri" w:hAnsi="Garamond"/>
          <w:color w:val="auto"/>
          <w:sz w:val="22"/>
          <w:szCs w:val="22"/>
          <w:lang w:eastAsia="en-US" w:bidi="ar-SA"/>
        </w:rPr>
        <w:t>Fakour</w:t>
      </w:r>
      <w:r w:rsidR="00B06A0D" w:rsidRPr="00AE6AC9">
        <w:rPr>
          <w:rFonts w:ascii="Garamond" w:eastAsia="Calibri" w:hAnsi="Garamond"/>
          <w:color w:val="auto"/>
          <w:sz w:val="22"/>
          <w:szCs w:val="22"/>
          <w:lang w:eastAsia="en-US" w:bidi="ar-SA"/>
        </w:rPr>
        <w:t xml:space="preserve">, </w:t>
      </w:r>
      <w:r w:rsidRPr="00AE6AC9">
        <w:rPr>
          <w:rFonts w:ascii="Garamond" w:eastAsia="Calibri" w:hAnsi="Garamond"/>
          <w:color w:val="auto"/>
          <w:sz w:val="22"/>
          <w:szCs w:val="22"/>
          <w:lang w:eastAsia="en-US" w:bidi="ar-SA"/>
        </w:rPr>
        <w:t>H.</w:t>
      </w:r>
      <w:r w:rsidR="00B06A0D" w:rsidRPr="00AE6AC9">
        <w:rPr>
          <w:rFonts w:ascii="Garamond" w:eastAsia="Calibri" w:hAnsi="Garamond"/>
          <w:color w:val="auto"/>
          <w:sz w:val="22"/>
          <w:szCs w:val="22"/>
          <w:lang w:eastAsia="en-US" w:bidi="ar-SA"/>
        </w:rPr>
        <w:t>;</w:t>
      </w:r>
      <w:r w:rsidRPr="00AE6AC9">
        <w:rPr>
          <w:rFonts w:ascii="Garamond" w:eastAsia="Calibri" w:hAnsi="Garamond"/>
          <w:color w:val="auto"/>
          <w:sz w:val="22"/>
          <w:szCs w:val="22"/>
          <w:lang w:eastAsia="en-US" w:bidi="ar-SA"/>
        </w:rPr>
        <w:t xml:space="preserve"> Imani</w:t>
      </w:r>
      <w:r w:rsidR="00B06A0D" w:rsidRPr="00AE6AC9">
        <w:rPr>
          <w:rFonts w:ascii="Garamond" w:eastAsia="Calibri" w:hAnsi="Garamond"/>
          <w:color w:val="auto"/>
          <w:sz w:val="22"/>
          <w:szCs w:val="22"/>
          <w:lang w:eastAsia="en-US" w:bidi="ar-SA"/>
        </w:rPr>
        <w:t>,</w:t>
      </w:r>
      <w:r w:rsidRPr="00AE6AC9">
        <w:rPr>
          <w:rFonts w:ascii="Garamond" w:eastAsia="Calibri" w:hAnsi="Garamond"/>
          <w:color w:val="auto"/>
          <w:sz w:val="22"/>
          <w:szCs w:val="22"/>
          <w:lang w:eastAsia="en-US" w:bidi="ar-SA"/>
        </w:rPr>
        <w:t xml:space="preserve"> M.</w:t>
      </w:r>
      <w:r w:rsidR="00B06A0D" w:rsidRPr="00AE6AC9">
        <w:rPr>
          <w:rFonts w:ascii="Garamond" w:eastAsia="Calibri" w:hAnsi="Garamond"/>
          <w:color w:val="auto"/>
          <w:sz w:val="22"/>
          <w:szCs w:val="22"/>
          <w:lang w:eastAsia="en-US" w:bidi="ar-SA"/>
        </w:rPr>
        <w:t>;</w:t>
      </w:r>
      <w:r w:rsidRPr="00AE6AC9">
        <w:rPr>
          <w:rFonts w:ascii="Garamond" w:eastAsia="Calibri" w:hAnsi="Garamond"/>
          <w:color w:val="auto"/>
          <w:sz w:val="22"/>
          <w:szCs w:val="22"/>
          <w:lang w:eastAsia="en-US" w:bidi="ar-SA"/>
        </w:rPr>
        <w:t xml:space="preserve"> Lo</w:t>
      </w:r>
      <w:r w:rsidR="00B06A0D" w:rsidRPr="00AE6AC9">
        <w:rPr>
          <w:rFonts w:ascii="Garamond" w:eastAsia="Calibri" w:hAnsi="Garamond"/>
          <w:color w:val="auto"/>
          <w:sz w:val="22"/>
          <w:szCs w:val="22"/>
          <w:lang w:eastAsia="en-US" w:bidi="ar-SA"/>
        </w:rPr>
        <w:t>,</w:t>
      </w:r>
      <w:r w:rsidRPr="00AE6AC9">
        <w:rPr>
          <w:rFonts w:ascii="Garamond" w:eastAsia="Calibri" w:hAnsi="Garamond"/>
          <w:color w:val="auto"/>
          <w:sz w:val="22"/>
          <w:szCs w:val="22"/>
          <w:lang w:eastAsia="en-US" w:bidi="ar-SA"/>
        </w:rPr>
        <w:t xml:space="preserve"> S.L.</w:t>
      </w:r>
      <w:r w:rsidR="00B06A0D" w:rsidRPr="00AE6AC9">
        <w:rPr>
          <w:rFonts w:ascii="Garamond" w:eastAsia="Calibri" w:hAnsi="Garamond"/>
          <w:color w:val="auto"/>
          <w:sz w:val="22"/>
          <w:szCs w:val="22"/>
          <w:lang w:eastAsia="en-US" w:bidi="ar-SA"/>
        </w:rPr>
        <w:t>;</w:t>
      </w:r>
      <w:r w:rsidRPr="00AE6AC9">
        <w:rPr>
          <w:rFonts w:ascii="Garamond" w:eastAsia="Calibri" w:hAnsi="Garamond"/>
          <w:color w:val="auto"/>
          <w:sz w:val="22"/>
          <w:szCs w:val="22"/>
          <w:lang w:eastAsia="en-US" w:bidi="ar-SA"/>
        </w:rPr>
        <w:t xml:space="preserve"> Yuan, M.H.</w:t>
      </w:r>
      <w:r w:rsidR="00B06A0D" w:rsidRPr="00AE6AC9">
        <w:rPr>
          <w:rFonts w:ascii="Garamond" w:eastAsia="Calibri" w:hAnsi="Garamond"/>
          <w:color w:val="auto"/>
          <w:sz w:val="22"/>
          <w:szCs w:val="22"/>
          <w:lang w:eastAsia="en-US" w:bidi="ar-SA"/>
        </w:rPr>
        <w:t>;</w:t>
      </w:r>
      <w:r w:rsidRPr="00AE6AC9">
        <w:rPr>
          <w:rFonts w:ascii="Garamond" w:eastAsia="Calibri" w:hAnsi="Garamond"/>
          <w:color w:val="auto"/>
          <w:sz w:val="22"/>
          <w:szCs w:val="22"/>
          <w:lang w:eastAsia="en-US" w:bidi="ar-SA"/>
        </w:rPr>
        <w:t xml:space="preserve"> Chen</w:t>
      </w:r>
      <w:r w:rsidR="00B06A0D" w:rsidRPr="00AE6AC9">
        <w:rPr>
          <w:rFonts w:ascii="Garamond" w:eastAsia="Calibri" w:hAnsi="Garamond"/>
          <w:color w:val="auto"/>
          <w:sz w:val="22"/>
          <w:szCs w:val="22"/>
          <w:lang w:eastAsia="en-US" w:bidi="ar-SA"/>
        </w:rPr>
        <w:t>,</w:t>
      </w:r>
      <w:r w:rsidRPr="00AE6AC9">
        <w:rPr>
          <w:rFonts w:ascii="Garamond" w:eastAsia="Calibri" w:hAnsi="Garamond"/>
          <w:color w:val="auto"/>
          <w:sz w:val="22"/>
          <w:szCs w:val="22"/>
          <w:lang w:eastAsia="en-US" w:bidi="ar-SA"/>
        </w:rPr>
        <w:t xml:space="preserve"> C.K.</w:t>
      </w:r>
      <w:r w:rsidR="00B06A0D" w:rsidRPr="00AE6AC9">
        <w:rPr>
          <w:rFonts w:ascii="Garamond" w:eastAsia="Calibri" w:hAnsi="Garamond"/>
          <w:color w:val="auto"/>
          <w:sz w:val="22"/>
          <w:szCs w:val="22"/>
          <w:lang w:eastAsia="en-US" w:bidi="ar-SA"/>
        </w:rPr>
        <w:t>;</w:t>
      </w:r>
      <w:r w:rsidRPr="00AE6AC9">
        <w:rPr>
          <w:rFonts w:ascii="Garamond" w:eastAsia="Calibri" w:hAnsi="Garamond"/>
          <w:color w:val="auto"/>
          <w:sz w:val="22"/>
          <w:szCs w:val="22"/>
          <w:lang w:eastAsia="en-US" w:bidi="ar-SA"/>
        </w:rPr>
        <w:t xml:space="preserve"> Mobasser</w:t>
      </w:r>
      <w:r w:rsidR="00B06A0D" w:rsidRPr="00AE6AC9">
        <w:rPr>
          <w:rFonts w:ascii="Garamond" w:eastAsia="Calibri" w:hAnsi="Garamond"/>
          <w:color w:val="auto"/>
          <w:sz w:val="22"/>
          <w:szCs w:val="22"/>
          <w:lang w:eastAsia="en-US" w:bidi="ar-SA"/>
        </w:rPr>
        <w:t>,</w:t>
      </w:r>
      <w:r w:rsidRPr="00AE6AC9">
        <w:rPr>
          <w:rFonts w:ascii="Garamond" w:eastAsia="Calibri" w:hAnsi="Garamond"/>
          <w:color w:val="auto"/>
          <w:sz w:val="22"/>
          <w:szCs w:val="22"/>
          <w:lang w:eastAsia="en-US" w:bidi="ar-SA"/>
        </w:rPr>
        <w:t xml:space="preserve"> S.</w:t>
      </w:r>
      <w:r w:rsidR="00B06A0D" w:rsidRPr="00AE6AC9">
        <w:rPr>
          <w:rFonts w:ascii="Garamond" w:eastAsia="Calibri" w:hAnsi="Garamond"/>
          <w:color w:val="auto"/>
          <w:sz w:val="22"/>
          <w:szCs w:val="22"/>
          <w:lang w:eastAsia="en-US" w:bidi="ar-SA"/>
        </w:rPr>
        <w:t>;</w:t>
      </w:r>
      <w:r w:rsidRPr="00AE6AC9">
        <w:rPr>
          <w:rFonts w:ascii="Garamond" w:eastAsia="Calibri" w:hAnsi="Garamond"/>
          <w:color w:val="auto"/>
          <w:sz w:val="22"/>
          <w:szCs w:val="22"/>
          <w:lang w:eastAsia="en-US" w:bidi="ar-SA"/>
        </w:rPr>
        <w:t xml:space="preserve"> Muangthai, I. Evaluation of solar photovoltaic carport canopy with electric vehicle charging potential, </w:t>
      </w:r>
      <w:r w:rsidRPr="00AE6AC9">
        <w:rPr>
          <w:rFonts w:ascii="Garamond" w:eastAsia="Calibri" w:hAnsi="Garamond"/>
          <w:i/>
          <w:iCs/>
          <w:color w:val="auto"/>
          <w:sz w:val="22"/>
          <w:szCs w:val="22"/>
          <w:lang w:eastAsia="en-US" w:bidi="ar-SA"/>
        </w:rPr>
        <w:t>Sci</w:t>
      </w:r>
      <w:r w:rsidR="00B06A0D" w:rsidRPr="00AE6AC9">
        <w:rPr>
          <w:rFonts w:ascii="Garamond" w:eastAsia="Calibri" w:hAnsi="Garamond"/>
          <w:i/>
          <w:iCs/>
          <w:color w:val="auto"/>
          <w:sz w:val="22"/>
          <w:szCs w:val="22"/>
          <w:lang w:eastAsia="en-US" w:bidi="ar-SA"/>
        </w:rPr>
        <w:t>.</w:t>
      </w:r>
      <w:r w:rsidRPr="00AE6AC9">
        <w:rPr>
          <w:rFonts w:ascii="Garamond" w:eastAsia="Calibri" w:hAnsi="Garamond"/>
          <w:i/>
          <w:iCs/>
          <w:color w:val="auto"/>
          <w:sz w:val="22"/>
          <w:szCs w:val="22"/>
          <w:lang w:eastAsia="en-US" w:bidi="ar-SA"/>
        </w:rPr>
        <w:t xml:space="preserve"> </w:t>
      </w:r>
      <w:r w:rsidRPr="00F06C5E">
        <w:rPr>
          <w:rFonts w:ascii="Garamond" w:eastAsia="Calibri" w:hAnsi="Garamond"/>
          <w:i/>
          <w:iCs/>
          <w:color w:val="auto"/>
          <w:sz w:val="22"/>
          <w:szCs w:val="22"/>
          <w:lang w:val="it-IT" w:eastAsia="en-US" w:bidi="ar-SA"/>
        </w:rPr>
        <w:t xml:space="preserve">Reports </w:t>
      </w:r>
      <w:r w:rsidRPr="00F06C5E">
        <w:rPr>
          <w:rFonts w:ascii="Garamond" w:eastAsia="Calibri" w:hAnsi="Garamond"/>
          <w:b/>
          <w:bCs/>
          <w:color w:val="auto"/>
          <w:sz w:val="22"/>
          <w:szCs w:val="22"/>
          <w:lang w:val="it-IT" w:eastAsia="en-US" w:bidi="ar-SA"/>
        </w:rPr>
        <w:t>2023</w:t>
      </w:r>
      <w:r w:rsidR="00B06A0D" w:rsidRPr="00F06C5E">
        <w:rPr>
          <w:rFonts w:ascii="Garamond" w:eastAsia="Calibri" w:hAnsi="Garamond"/>
          <w:i/>
          <w:iCs/>
          <w:color w:val="auto"/>
          <w:sz w:val="22"/>
          <w:szCs w:val="22"/>
          <w:lang w:val="it-IT" w:eastAsia="en-US" w:bidi="ar-SA"/>
        </w:rPr>
        <w:t xml:space="preserve">, </w:t>
      </w:r>
      <w:r w:rsidRPr="00F06C5E">
        <w:rPr>
          <w:rFonts w:ascii="Garamond" w:eastAsia="Calibri" w:hAnsi="Garamond"/>
          <w:i/>
          <w:iCs/>
          <w:color w:val="auto"/>
          <w:sz w:val="22"/>
          <w:szCs w:val="22"/>
          <w:lang w:val="it-IT" w:eastAsia="en-US" w:bidi="ar-SA"/>
        </w:rPr>
        <w:t>13</w:t>
      </w:r>
      <w:r w:rsidR="00B06A0D" w:rsidRPr="00F06C5E">
        <w:rPr>
          <w:rFonts w:ascii="Garamond" w:eastAsia="Calibri" w:hAnsi="Garamond"/>
          <w:color w:val="auto"/>
          <w:sz w:val="22"/>
          <w:szCs w:val="22"/>
          <w:lang w:val="it-IT" w:eastAsia="en-US" w:bidi="ar-SA"/>
        </w:rPr>
        <w:t xml:space="preserve">, </w:t>
      </w:r>
      <w:r w:rsidRPr="00F06C5E">
        <w:rPr>
          <w:rFonts w:ascii="Garamond" w:eastAsia="Calibri" w:hAnsi="Garamond"/>
          <w:color w:val="auto"/>
          <w:sz w:val="22"/>
          <w:szCs w:val="22"/>
          <w:lang w:val="it-IT" w:eastAsia="en-US" w:bidi="ar-SA"/>
        </w:rPr>
        <w:t>2136.</w:t>
      </w:r>
    </w:p>
  </w:endnote>
  <w:endnote w:id="64">
    <w:p w14:paraId="620F48FC" w14:textId="60ABA649" w:rsidR="00573EAD" w:rsidRPr="00E8011C" w:rsidRDefault="00573EAD" w:rsidP="004A36E7">
      <w:pPr>
        <w:pStyle w:val="MDPI71References"/>
        <w:rPr>
          <w:rFonts w:ascii="Garamond" w:hAnsi="Garamond"/>
          <w:sz w:val="22"/>
          <w:szCs w:val="22"/>
        </w:rPr>
      </w:pPr>
      <w:r w:rsidRPr="00B06A0D">
        <w:rPr>
          <w:rFonts w:ascii="Garamond" w:hAnsi="Garamond"/>
          <w:sz w:val="22"/>
          <w:szCs w:val="22"/>
          <w:vertAlign w:val="superscript"/>
        </w:rPr>
        <w:endnoteRef/>
      </w:r>
      <w:r w:rsidR="00C73D76">
        <w:rPr>
          <w:rFonts w:ascii="Garamond" w:hAnsi="Garamond"/>
          <w:sz w:val="22"/>
          <w:szCs w:val="22"/>
          <w:vertAlign w:val="superscript"/>
        </w:rPr>
        <w:t xml:space="preserve"> </w:t>
      </w:r>
      <w:r w:rsidRPr="00E633A0">
        <w:rPr>
          <w:rFonts w:ascii="Garamond" w:hAnsi="Garamond"/>
          <w:sz w:val="22"/>
          <w:szCs w:val="22"/>
        </w:rPr>
        <w:t>Seo, B.</w:t>
      </w:r>
      <w:r w:rsidR="00C73D76">
        <w:rPr>
          <w:rFonts w:ascii="Garamond" w:hAnsi="Garamond"/>
          <w:sz w:val="22"/>
          <w:szCs w:val="22"/>
        </w:rPr>
        <w:t>;</w:t>
      </w:r>
      <w:r w:rsidRPr="00E633A0">
        <w:rPr>
          <w:rFonts w:ascii="Garamond" w:hAnsi="Garamond"/>
          <w:sz w:val="22"/>
          <w:szCs w:val="22"/>
        </w:rPr>
        <w:t xml:space="preserve"> Kim</w:t>
      </w:r>
      <w:r w:rsidR="00C73D76">
        <w:rPr>
          <w:rFonts w:ascii="Garamond" w:hAnsi="Garamond"/>
          <w:sz w:val="22"/>
          <w:szCs w:val="22"/>
        </w:rPr>
        <w:t>,</w:t>
      </w:r>
      <w:r w:rsidRPr="00E633A0">
        <w:rPr>
          <w:rFonts w:ascii="Garamond" w:hAnsi="Garamond"/>
          <w:sz w:val="22"/>
          <w:szCs w:val="22"/>
        </w:rPr>
        <w:t xml:space="preserve"> J.Y.</w:t>
      </w:r>
      <w:r w:rsidR="00C73D76">
        <w:rPr>
          <w:rFonts w:ascii="Garamond" w:hAnsi="Garamond"/>
          <w:sz w:val="22"/>
          <w:szCs w:val="22"/>
        </w:rPr>
        <w:t>;</w:t>
      </w:r>
      <w:r w:rsidRPr="00E633A0">
        <w:rPr>
          <w:rFonts w:ascii="Garamond" w:hAnsi="Garamond"/>
          <w:sz w:val="22"/>
          <w:szCs w:val="22"/>
        </w:rPr>
        <w:t xml:space="preserve"> Chung</w:t>
      </w:r>
      <w:r w:rsidR="00C73D76">
        <w:rPr>
          <w:rFonts w:ascii="Garamond" w:hAnsi="Garamond"/>
          <w:sz w:val="22"/>
          <w:szCs w:val="22"/>
        </w:rPr>
        <w:t>,</w:t>
      </w:r>
      <w:r w:rsidRPr="00E633A0">
        <w:rPr>
          <w:rFonts w:ascii="Garamond" w:hAnsi="Garamond"/>
          <w:sz w:val="22"/>
          <w:szCs w:val="22"/>
        </w:rPr>
        <w:t xml:space="preserve"> J. </w:t>
      </w:r>
      <w:r w:rsidRPr="00C73D76">
        <w:rPr>
          <w:rFonts w:ascii="Garamond" w:hAnsi="Garamond"/>
          <w:sz w:val="22"/>
          <w:szCs w:val="22"/>
        </w:rPr>
        <w:t xml:space="preserve">Overview of global status and challenges for end-of-life crystalline silicon photovoltaic panels: A focus on environmental impacts, </w:t>
      </w:r>
      <w:r w:rsidRPr="00C73D76">
        <w:rPr>
          <w:rFonts w:ascii="Garamond" w:hAnsi="Garamond"/>
          <w:i/>
          <w:iCs/>
          <w:sz w:val="22"/>
          <w:szCs w:val="22"/>
        </w:rPr>
        <w:t>Waste Manag</w:t>
      </w:r>
      <w:r w:rsidR="00C73D76" w:rsidRPr="00C73D76">
        <w:rPr>
          <w:rFonts w:ascii="Garamond" w:hAnsi="Garamond"/>
          <w:i/>
          <w:iCs/>
          <w:sz w:val="22"/>
          <w:szCs w:val="22"/>
        </w:rPr>
        <w:t>.</w:t>
      </w:r>
      <w:r w:rsidRPr="00C73D76">
        <w:rPr>
          <w:rFonts w:ascii="Garamond" w:hAnsi="Garamond"/>
          <w:i/>
          <w:iCs/>
          <w:sz w:val="22"/>
          <w:szCs w:val="22"/>
        </w:rPr>
        <w:t xml:space="preserve"> </w:t>
      </w:r>
      <w:r w:rsidRPr="00C73D76">
        <w:rPr>
          <w:rFonts w:ascii="Garamond" w:hAnsi="Garamond"/>
          <w:b/>
          <w:bCs/>
          <w:sz w:val="22"/>
          <w:szCs w:val="22"/>
        </w:rPr>
        <w:t>2021</w:t>
      </w:r>
      <w:r w:rsidR="00C73D76" w:rsidRPr="00C73D76">
        <w:rPr>
          <w:rFonts w:ascii="Garamond" w:hAnsi="Garamond"/>
          <w:i/>
          <w:iCs/>
          <w:sz w:val="22"/>
          <w:szCs w:val="22"/>
        </w:rPr>
        <w:t>,</w:t>
      </w:r>
      <w:r w:rsidRPr="00C73D76">
        <w:rPr>
          <w:rFonts w:ascii="Garamond" w:hAnsi="Garamond"/>
          <w:i/>
          <w:iCs/>
          <w:sz w:val="22"/>
          <w:szCs w:val="22"/>
        </w:rPr>
        <w:t xml:space="preserve"> 128</w:t>
      </w:r>
      <w:r w:rsidR="00C73D76">
        <w:rPr>
          <w:rFonts w:ascii="Garamond" w:hAnsi="Garamond"/>
          <w:sz w:val="22"/>
          <w:szCs w:val="22"/>
        </w:rPr>
        <w:t>,</w:t>
      </w:r>
      <w:r w:rsidRPr="00E8011C">
        <w:rPr>
          <w:rFonts w:ascii="Garamond" w:hAnsi="Garamond"/>
          <w:sz w:val="22"/>
          <w:szCs w:val="22"/>
        </w:rPr>
        <w:t>45-54</w:t>
      </w:r>
      <w:r>
        <w:rPr>
          <w:rFonts w:ascii="Garamond" w:hAnsi="Garamond"/>
          <w:sz w:val="22"/>
          <w:szCs w:val="22"/>
        </w:rPr>
        <w:t>.</w:t>
      </w:r>
    </w:p>
  </w:endnote>
  <w:endnote w:id="65">
    <w:p w14:paraId="47E02006" w14:textId="77777777" w:rsidR="00925327" w:rsidRPr="00F977DD" w:rsidRDefault="00925327" w:rsidP="004A36E7">
      <w:pPr>
        <w:pStyle w:val="MDPI71References"/>
      </w:pPr>
      <w:r>
        <w:rPr>
          <w:rStyle w:val="Rimandonotadichiusura"/>
        </w:rPr>
        <w:endnoteRef/>
      </w:r>
      <w:r w:rsidRPr="005E3674">
        <w:t xml:space="preserve"> Kumari, N.</w:t>
      </w:r>
      <w:r>
        <w:t xml:space="preserve">; </w:t>
      </w:r>
      <w:r w:rsidRPr="005E3674">
        <w:t xml:space="preserve"> Kumar </w:t>
      </w:r>
      <w:r w:rsidRPr="00F977DD">
        <w:t xml:space="preserve">Singh, S.; Kumar, S. A comparative study of different materials used for solar photovoltaics technology, </w:t>
      </w:r>
      <w:r w:rsidRPr="0025713F">
        <w:rPr>
          <w:i/>
          <w:iCs/>
        </w:rPr>
        <w:t>Mater. Today: Proc. 2022</w:t>
      </w:r>
      <w:r w:rsidRPr="0025713F">
        <w:rPr>
          <w:b/>
          <w:bCs/>
        </w:rPr>
        <w:t>, 66</w:t>
      </w:r>
      <w:r w:rsidRPr="0025713F">
        <w:rPr>
          <w:i/>
          <w:iCs/>
        </w:rPr>
        <w:t>,</w:t>
      </w:r>
      <w:r w:rsidRPr="00F977DD">
        <w:t xml:space="preserve"> 3522–3528.</w:t>
      </w:r>
    </w:p>
  </w:endnote>
  <w:endnote w:id="66">
    <w:p w14:paraId="7C3960C4" w14:textId="77777777" w:rsidR="00925327" w:rsidRPr="00F977DD" w:rsidRDefault="00925327" w:rsidP="004A36E7">
      <w:pPr>
        <w:pStyle w:val="MDPI71References"/>
      </w:pPr>
      <w:r w:rsidRPr="00B06A0D">
        <w:rPr>
          <w:rStyle w:val="Rimandonotadichiusura"/>
        </w:rPr>
        <w:endnoteRef/>
      </w:r>
      <w:r w:rsidRPr="00B06A0D">
        <w:rPr>
          <w:vertAlign w:val="superscript"/>
        </w:rPr>
        <w:t xml:space="preserve"> </w:t>
      </w:r>
      <w:r w:rsidRPr="00F977DD">
        <w:t xml:space="preserve">Zhang, Y.; Liu, Y.; Li, S. Composition Engineering of Perovskite Single Crystals for High-Performance Optoelectronics, </w:t>
      </w:r>
      <w:r w:rsidRPr="0025713F">
        <w:rPr>
          <w:i/>
          <w:iCs/>
        </w:rPr>
        <w:t xml:space="preserve">Adv. Funct. Mater. </w:t>
      </w:r>
      <w:r w:rsidRPr="0025713F">
        <w:rPr>
          <w:b/>
          <w:bCs/>
        </w:rPr>
        <w:t>2023,</w:t>
      </w:r>
      <w:r w:rsidRPr="0025713F">
        <w:rPr>
          <w:i/>
          <w:iCs/>
        </w:rPr>
        <w:t xml:space="preserve"> 33</w:t>
      </w:r>
      <w:r w:rsidRPr="00F977DD">
        <w:t>, 2210335</w:t>
      </w:r>
    </w:p>
  </w:endnote>
  <w:endnote w:id="67">
    <w:p w14:paraId="4EC72E29" w14:textId="77777777" w:rsidR="00CF6C53" w:rsidRDefault="00CF6C53" w:rsidP="00CF6C53">
      <w:pPr>
        <w:pStyle w:val="MDPI71References"/>
      </w:pPr>
      <w:r>
        <w:rPr>
          <w:rStyle w:val="Rimandonotadichiusura"/>
        </w:rPr>
        <w:endnoteRef/>
      </w:r>
      <w:r>
        <w:t xml:space="preserve"> Solak, E.K.; Irmak, E. Advances in organic photovoltaic cells: a comprehensive review of materials, technologies,</w:t>
      </w:r>
    </w:p>
    <w:p w14:paraId="4A42C717" w14:textId="77777777" w:rsidR="00CF6C53" w:rsidRPr="00CF6C53" w:rsidRDefault="00CF6C53" w:rsidP="00CF6C53">
      <w:pPr>
        <w:pStyle w:val="MDPI71References"/>
      </w:pPr>
      <w:r>
        <w:t xml:space="preserve">and performance, </w:t>
      </w:r>
      <w:r w:rsidRPr="008A3A96">
        <w:rPr>
          <w:i/>
          <w:iCs/>
        </w:rPr>
        <w:t xml:space="preserve">RSC Adv., </w:t>
      </w:r>
      <w:r w:rsidRPr="008A3A96">
        <w:rPr>
          <w:b/>
          <w:bCs/>
        </w:rPr>
        <w:t>2023,</w:t>
      </w:r>
      <w:r w:rsidRPr="008A3A96">
        <w:rPr>
          <w:i/>
          <w:iCs/>
        </w:rPr>
        <w:t xml:space="preserve"> 13</w:t>
      </w:r>
      <w:r w:rsidRPr="00CF6C53">
        <w:t>, 12244</w:t>
      </w:r>
    </w:p>
  </w:endnote>
  <w:endnote w:id="68">
    <w:p w14:paraId="15A37A97" w14:textId="77777777" w:rsidR="00CA4590" w:rsidRPr="004F498C" w:rsidRDefault="00CA4590" w:rsidP="004A36E7">
      <w:pPr>
        <w:pStyle w:val="MDPI71References"/>
      </w:pPr>
      <w:r>
        <w:rPr>
          <w:rStyle w:val="Rimandonotadichiusura"/>
        </w:rPr>
        <w:endnoteRef/>
      </w:r>
      <w:r>
        <w:t xml:space="preserve">Kurpas, D.; Mroczek, B.; Karakiewicz, B.; Kassolik, K.; Andrzejew, W. Health impact of wind farms, </w:t>
      </w:r>
      <w:r w:rsidRPr="009A2761">
        <w:rPr>
          <w:i/>
          <w:iCs/>
        </w:rPr>
        <w:t xml:space="preserve">Agric. Environ. Med. . </w:t>
      </w:r>
      <w:r w:rsidRPr="009A2761">
        <w:rPr>
          <w:b/>
          <w:bCs/>
        </w:rPr>
        <w:t>2013</w:t>
      </w:r>
      <w:r w:rsidRPr="009A2761">
        <w:rPr>
          <w:i/>
          <w:iCs/>
        </w:rPr>
        <w:t>, 2</w:t>
      </w:r>
      <w:r>
        <w:t>0, 595-604.</w:t>
      </w:r>
    </w:p>
  </w:endnote>
  <w:endnote w:id="69">
    <w:p w14:paraId="215E9199" w14:textId="45E6120F" w:rsidR="00281B25" w:rsidRPr="00B06A0D" w:rsidRDefault="00281B25" w:rsidP="00B06A0D">
      <w:pPr>
        <w:pStyle w:val="MDPI71References"/>
      </w:pPr>
      <w:r>
        <w:rPr>
          <w:rStyle w:val="Rimandonotadichiusura"/>
        </w:rPr>
        <w:endnoteRef/>
      </w:r>
      <w:r>
        <w:t xml:space="preserve"> </w:t>
      </w:r>
      <w:r w:rsidR="00B06A0D">
        <w:t xml:space="preserve">Wang, S.; Wang, S. </w:t>
      </w:r>
      <w:r>
        <w:t>Impacts of wind energy on environment: A review</w:t>
      </w:r>
      <w:r w:rsidR="00B06A0D">
        <w:t>,</w:t>
      </w:r>
      <w:r w:rsidRPr="00281B25">
        <w:t xml:space="preserve"> </w:t>
      </w:r>
      <w:r w:rsidRPr="00B06A0D">
        <w:rPr>
          <w:i/>
          <w:iCs/>
        </w:rPr>
        <w:t>Renew</w:t>
      </w:r>
      <w:r w:rsidR="00B06A0D" w:rsidRPr="00B06A0D">
        <w:rPr>
          <w:i/>
          <w:iCs/>
        </w:rPr>
        <w:t>.</w:t>
      </w:r>
      <w:r w:rsidRPr="00B06A0D">
        <w:rPr>
          <w:i/>
          <w:iCs/>
        </w:rPr>
        <w:t xml:space="preserve"> Sustain</w:t>
      </w:r>
      <w:r w:rsidR="00B06A0D" w:rsidRPr="00B06A0D">
        <w:rPr>
          <w:i/>
          <w:iCs/>
        </w:rPr>
        <w:t>.</w:t>
      </w:r>
      <w:r w:rsidRPr="00B06A0D">
        <w:rPr>
          <w:i/>
          <w:iCs/>
        </w:rPr>
        <w:t xml:space="preserve"> En</w:t>
      </w:r>
      <w:r w:rsidR="00B06A0D" w:rsidRPr="00B06A0D">
        <w:rPr>
          <w:i/>
          <w:iCs/>
        </w:rPr>
        <w:t>.</w:t>
      </w:r>
      <w:r w:rsidRPr="00B06A0D">
        <w:rPr>
          <w:i/>
          <w:iCs/>
        </w:rPr>
        <w:t xml:space="preserve"> Rev</w:t>
      </w:r>
      <w:r w:rsidR="00B06A0D" w:rsidRPr="00B06A0D">
        <w:rPr>
          <w:i/>
          <w:iCs/>
        </w:rPr>
        <w:t xml:space="preserve">. </w:t>
      </w:r>
      <w:r w:rsidR="00B06A0D" w:rsidRPr="00B06A0D">
        <w:rPr>
          <w:b/>
          <w:bCs/>
        </w:rPr>
        <w:t>2015</w:t>
      </w:r>
      <w:r w:rsidR="00B06A0D" w:rsidRPr="00B06A0D">
        <w:rPr>
          <w:i/>
          <w:iCs/>
        </w:rPr>
        <w:t>,</w:t>
      </w:r>
      <w:r w:rsidRPr="00B06A0D">
        <w:rPr>
          <w:i/>
          <w:iCs/>
        </w:rPr>
        <w:t xml:space="preserve"> 49</w:t>
      </w:r>
      <w:r w:rsidR="00B06A0D">
        <w:t>,</w:t>
      </w:r>
      <w:r w:rsidRPr="00281B25">
        <w:t xml:space="preserve"> 437–443</w:t>
      </w:r>
      <w:r w:rsidR="00B06A0D">
        <w:t>.</w:t>
      </w:r>
    </w:p>
  </w:endnote>
  <w:endnote w:id="70">
    <w:p w14:paraId="49D478F9" w14:textId="38CFE28B" w:rsidR="00CA4590" w:rsidRPr="00F06C5E" w:rsidRDefault="00CA4590" w:rsidP="001A32FB">
      <w:pPr>
        <w:pStyle w:val="MDPI71References"/>
      </w:pPr>
      <w:r w:rsidRPr="00F06C5E">
        <w:rPr>
          <w:vertAlign w:val="superscript"/>
        </w:rPr>
        <w:endnoteRef/>
      </w:r>
      <w:r w:rsidR="00B06A0D" w:rsidRPr="00F06C5E">
        <w:t xml:space="preserve"> </w:t>
      </w:r>
      <w:r w:rsidRPr="00F06C5E">
        <w:t>Kumar</w:t>
      </w:r>
      <w:r w:rsidR="00B06A0D" w:rsidRPr="00F06C5E">
        <w:t>a,</w:t>
      </w:r>
      <w:r w:rsidRPr="00F06C5E">
        <w:t xml:space="preserve"> H.N.</w:t>
      </w:r>
      <w:r w:rsidR="00B06A0D" w:rsidRPr="00F06C5E">
        <w:t xml:space="preserve">; </w:t>
      </w:r>
      <w:r w:rsidRPr="00F06C5E">
        <w:t>Babu</w:t>
      </w:r>
      <w:r w:rsidR="00B06A0D" w:rsidRPr="00F06C5E">
        <w:t xml:space="preserve">, </w:t>
      </w:r>
      <w:r w:rsidRPr="00F06C5E">
        <w:t>S.</w:t>
      </w:r>
      <w:r w:rsidR="00B06A0D" w:rsidRPr="00F06C5E">
        <w:t>;</w:t>
      </w:r>
      <w:r w:rsidRPr="00F06C5E">
        <w:t xml:space="preserve"> Rao</w:t>
      </w:r>
      <w:r w:rsidR="00B06A0D" w:rsidRPr="00F06C5E">
        <w:t>,</w:t>
      </w:r>
      <w:r w:rsidRPr="00F06C5E">
        <w:t xml:space="preserve"> G.B.</w:t>
      </w:r>
      <w:r w:rsidR="00B06A0D" w:rsidRPr="00F06C5E">
        <w:t>;</w:t>
      </w:r>
      <w:r w:rsidRPr="00F06C5E">
        <w:t xml:space="preserve"> Mahato</w:t>
      </w:r>
      <w:r w:rsidR="00B06A0D" w:rsidRPr="00F06C5E">
        <w:t>,</w:t>
      </w:r>
      <w:r w:rsidRPr="00F06C5E">
        <w:t xml:space="preserve"> S.</w:t>
      </w:r>
      <w:r w:rsidR="00B06A0D" w:rsidRPr="00F06C5E">
        <w:t>;</w:t>
      </w:r>
      <w:r w:rsidRPr="00F06C5E">
        <w:t xml:space="preserve"> Bhattacharya</w:t>
      </w:r>
      <w:r w:rsidR="00B06A0D" w:rsidRPr="00F06C5E">
        <w:t>,</w:t>
      </w:r>
      <w:r w:rsidRPr="00F06C5E">
        <w:t xml:space="preserve"> M.</w:t>
      </w:r>
      <w:r w:rsidR="00B06A0D" w:rsidRPr="00F06C5E">
        <w:t xml:space="preserve">; </w:t>
      </w:r>
      <w:r w:rsidRPr="00F06C5E">
        <w:t>Rao</w:t>
      </w:r>
      <w:r w:rsidR="00B06A0D" w:rsidRPr="00F06C5E">
        <w:t>,</w:t>
      </w:r>
      <w:r w:rsidRPr="00F06C5E">
        <w:t xml:space="preserve"> N.V.R.</w:t>
      </w:r>
      <w:r w:rsidR="00B06A0D" w:rsidRPr="00F06C5E">
        <w:t>;</w:t>
      </w:r>
      <w:r w:rsidRPr="00F06C5E">
        <w:t xml:space="preserve"> Tamiliniyan</w:t>
      </w:r>
      <w:r w:rsidR="00B06A0D" w:rsidRPr="00F06C5E">
        <w:t>,</w:t>
      </w:r>
      <w:r w:rsidRPr="00F06C5E">
        <w:t xml:space="preserve"> D.</w:t>
      </w:r>
      <w:r w:rsidR="00B06A0D" w:rsidRPr="00F06C5E">
        <w:t>;</w:t>
      </w:r>
      <w:r w:rsidRPr="00F06C5E">
        <w:t xml:space="preserve"> </w:t>
      </w:r>
      <w:r w:rsidR="00B06A0D" w:rsidRPr="00F06C5E">
        <w:t>P</w:t>
      </w:r>
      <w:r w:rsidRPr="00F06C5E">
        <w:t>arengal</w:t>
      </w:r>
      <w:r w:rsidR="00B06A0D" w:rsidRPr="00F06C5E">
        <w:t>,</w:t>
      </w:r>
      <w:r w:rsidRPr="00F06C5E">
        <w:t xml:space="preserve"> H.</w:t>
      </w:r>
      <w:r w:rsidR="00B06A0D" w:rsidRPr="00F06C5E">
        <w:t>;</w:t>
      </w:r>
      <w:r w:rsidRPr="00F06C5E">
        <w:t xml:space="preserve"> Deepak, D.</w:t>
      </w:r>
      <w:r w:rsidR="00B06A0D" w:rsidRPr="00F06C5E">
        <w:t>;</w:t>
      </w:r>
      <w:r w:rsidRPr="00F06C5E">
        <w:t xml:space="preserve"> Balakrishnan</w:t>
      </w:r>
      <w:r w:rsidR="00B06A0D" w:rsidRPr="00F06C5E">
        <w:t xml:space="preserve">, </w:t>
      </w:r>
      <w:r w:rsidRPr="00F06C5E">
        <w:t>A.</w:t>
      </w:r>
      <w:r w:rsidR="00B06A0D" w:rsidRPr="00F06C5E">
        <w:t>;</w:t>
      </w:r>
      <w:r w:rsidRPr="00F06C5E">
        <w:t xml:space="preserve"> Bilaska</w:t>
      </w:r>
      <w:r w:rsidR="00B06A0D" w:rsidRPr="00F06C5E">
        <w:t>,</w:t>
      </w:r>
      <w:r w:rsidRPr="00F06C5E">
        <w:t xml:space="preserve"> M. Responses of birds and mammals to long‑established wind farms in India, Sci</w:t>
      </w:r>
      <w:r w:rsidR="00B06A0D" w:rsidRPr="00F06C5E">
        <w:t>.</w:t>
      </w:r>
      <w:r w:rsidRPr="00F06C5E">
        <w:t xml:space="preserve"> Reports 2022</w:t>
      </w:r>
      <w:r w:rsidR="00B06A0D" w:rsidRPr="00F06C5E">
        <w:t xml:space="preserve">, </w:t>
      </w:r>
      <w:r w:rsidRPr="00F06C5E">
        <w:t>12</w:t>
      </w:r>
      <w:r w:rsidR="00B06A0D" w:rsidRPr="00F06C5E">
        <w:t xml:space="preserve">, </w:t>
      </w:r>
      <w:r w:rsidRPr="00F06C5E">
        <w:t>1339</w:t>
      </w:r>
      <w:r w:rsidR="00B06A0D" w:rsidRPr="00F06C5E">
        <w:t>.</w:t>
      </w:r>
    </w:p>
  </w:endnote>
  <w:endnote w:id="71">
    <w:p w14:paraId="050A7FA8" w14:textId="0A2FC70E" w:rsidR="001A32FB" w:rsidRPr="001A32FB" w:rsidRDefault="001A32FB" w:rsidP="00F06C5E">
      <w:pPr>
        <w:pStyle w:val="MDPI71References"/>
      </w:pPr>
      <w:r>
        <w:rPr>
          <w:rStyle w:val="Rimandonotadichiusura"/>
        </w:rPr>
        <w:endnoteRef/>
      </w:r>
      <w:r>
        <w:t xml:space="preserve"> Liu , L.; Liu, P.; Yu, J.; Feng, G.; Zhang, Q.; Svenning, J.C. Wind farms increase land surface temperature and reduce vegetation productivity in the Inner Mongolia, </w:t>
      </w:r>
      <w:r w:rsidRPr="00F06C5E">
        <w:rPr>
          <w:i/>
          <w:iCs/>
        </w:rPr>
        <w:t>Geography Sustain.</w:t>
      </w:r>
      <w:r>
        <w:t xml:space="preserve">  </w:t>
      </w:r>
      <w:r w:rsidRPr="00F06C5E">
        <w:rPr>
          <w:b/>
          <w:bCs/>
        </w:rPr>
        <w:t>2024</w:t>
      </w:r>
      <w:r>
        <w:t xml:space="preserve">, </w:t>
      </w:r>
      <w:r w:rsidRPr="00F06C5E">
        <w:rPr>
          <w:i/>
          <w:iCs/>
        </w:rPr>
        <w:t>5,</w:t>
      </w:r>
      <w:r>
        <w:t xml:space="preserve"> 319-328.</w:t>
      </w:r>
    </w:p>
  </w:endnote>
  <w:endnote w:id="72">
    <w:p w14:paraId="22FE2455" w14:textId="3D047141" w:rsidR="00582223" w:rsidRPr="00582223" w:rsidRDefault="00582223" w:rsidP="0054014F">
      <w:pPr>
        <w:pStyle w:val="MDPI71References"/>
      </w:pPr>
      <w:r>
        <w:rPr>
          <w:rStyle w:val="Rimandonotadichiusura"/>
        </w:rPr>
        <w:endnoteRef/>
      </w:r>
      <w:r>
        <w:t xml:space="preserve"> Farina, </w:t>
      </w:r>
      <w:r w:rsidR="00B06A0D">
        <w:t xml:space="preserve">A.; </w:t>
      </w:r>
      <w:r>
        <w:t>Anctil</w:t>
      </w:r>
      <w:r w:rsidR="00B06A0D">
        <w:t>, A.</w:t>
      </w:r>
      <w:r>
        <w:t xml:space="preserve"> Material consumption and environmental impact of wind turbines in the USA and globally, </w:t>
      </w:r>
      <w:r w:rsidRPr="00B06A0D">
        <w:rPr>
          <w:i/>
          <w:iCs/>
        </w:rPr>
        <w:t>Resources, Conserv</w:t>
      </w:r>
      <w:r w:rsidR="00B06A0D" w:rsidRPr="00B06A0D">
        <w:rPr>
          <w:i/>
          <w:iCs/>
        </w:rPr>
        <w:t>.</w:t>
      </w:r>
      <w:r w:rsidRPr="00B06A0D">
        <w:rPr>
          <w:i/>
          <w:iCs/>
        </w:rPr>
        <w:t xml:space="preserve"> Recycl</w:t>
      </w:r>
      <w:r w:rsidR="00B06A0D" w:rsidRPr="00B06A0D">
        <w:rPr>
          <w:i/>
          <w:iCs/>
        </w:rPr>
        <w:t xml:space="preserve">. </w:t>
      </w:r>
      <w:r w:rsidR="00B06A0D" w:rsidRPr="00B06A0D">
        <w:rPr>
          <w:b/>
          <w:bCs/>
        </w:rPr>
        <w:t>2022</w:t>
      </w:r>
      <w:r w:rsidR="00B06A0D" w:rsidRPr="00B06A0D">
        <w:rPr>
          <w:i/>
          <w:iCs/>
        </w:rPr>
        <w:t>,</w:t>
      </w:r>
      <w:r w:rsidRPr="00B06A0D">
        <w:rPr>
          <w:i/>
          <w:iCs/>
        </w:rPr>
        <w:t xml:space="preserve"> 176</w:t>
      </w:r>
      <w:r w:rsidR="00B06A0D">
        <w:t>,</w:t>
      </w:r>
      <w:r>
        <w:t xml:space="preserve"> 105938</w:t>
      </w:r>
      <w:r w:rsidR="00B06A0D">
        <w:t>.</w:t>
      </w:r>
    </w:p>
  </w:endnote>
  <w:endnote w:id="73">
    <w:p w14:paraId="38CA96F8" w14:textId="40EC0BEC" w:rsidR="009A3871" w:rsidRPr="00E8011C" w:rsidRDefault="009A3871" w:rsidP="004A36E7">
      <w:pPr>
        <w:pStyle w:val="MDPI71References"/>
        <w:rPr>
          <w:rFonts w:ascii="Garamond" w:hAnsi="Garamond"/>
          <w:sz w:val="22"/>
          <w:szCs w:val="22"/>
        </w:rPr>
      </w:pPr>
      <w:r w:rsidRPr="00B06A0D">
        <w:rPr>
          <w:rFonts w:ascii="Garamond" w:hAnsi="Garamond"/>
          <w:sz w:val="22"/>
          <w:szCs w:val="22"/>
          <w:vertAlign w:val="superscript"/>
        </w:rPr>
        <w:endnoteRef/>
      </w:r>
      <w:r w:rsidR="008E1D2D" w:rsidRPr="00B06A0D">
        <w:rPr>
          <w:rFonts w:ascii="Garamond" w:hAnsi="Garamond"/>
          <w:sz w:val="22"/>
          <w:szCs w:val="22"/>
          <w:vertAlign w:val="superscript"/>
        </w:rPr>
        <w:t xml:space="preserve"> </w:t>
      </w:r>
      <w:r w:rsidRPr="00E8011C">
        <w:rPr>
          <w:rFonts w:ascii="Garamond" w:hAnsi="Garamond"/>
          <w:sz w:val="22"/>
          <w:szCs w:val="22"/>
        </w:rPr>
        <w:t>https://guidetoanoffshorewindfarm.com/wind-farm-costs</w:t>
      </w:r>
    </w:p>
  </w:endnote>
  <w:endnote w:id="74">
    <w:p w14:paraId="1C41BEA3" w14:textId="29B2341E" w:rsidR="00CA4590" w:rsidRPr="00E8011C" w:rsidRDefault="008E1D2D" w:rsidP="004A36E7">
      <w:pPr>
        <w:pStyle w:val="MDPI71References"/>
        <w:rPr>
          <w:rFonts w:ascii="Garamond" w:hAnsi="Garamond"/>
          <w:sz w:val="22"/>
          <w:szCs w:val="22"/>
        </w:rPr>
      </w:pPr>
      <w:r w:rsidRPr="008E1D2D">
        <w:rPr>
          <w:rFonts w:ascii="Garamond" w:hAnsi="Garamond"/>
          <w:sz w:val="22"/>
          <w:szCs w:val="22"/>
          <w:vertAlign w:val="superscript"/>
        </w:rPr>
        <w:endnoteRef/>
      </w:r>
      <w:r>
        <w:rPr>
          <w:rFonts w:ascii="Garamond" w:hAnsi="Garamond"/>
          <w:sz w:val="22"/>
          <w:szCs w:val="22"/>
        </w:rPr>
        <w:t xml:space="preserve"> </w:t>
      </w:r>
      <w:r w:rsidR="00CA4590" w:rsidRPr="00E8011C">
        <w:rPr>
          <w:rFonts w:ascii="Garamond" w:hAnsi="Garamond"/>
          <w:sz w:val="22"/>
          <w:szCs w:val="22"/>
        </w:rPr>
        <w:t>Liu</w:t>
      </w:r>
      <w:r>
        <w:rPr>
          <w:rFonts w:ascii="Garamond" w:hAnsi="Garamond"/>
          <w:sz w:val="22"/>
          <w:szCs w:val="22"/>
        </w:rPr>
        <w:t>,</w:t>
      </w:r>
      <w:r w:rsidR="00CA4590">
        <w:rPr>
          <w:rFonts w:ascii="Garamond" w:hAnsi="Garamond"/>
          <w:sz w:val="22"/>
          <w:szCs w:val="22"/>
        </w:rPr>
        <w:t xml:space="preserve"> P.</w:t>
      </w:r>
      <w:r>
        <w:rPr>
          <w:rFonts w:ascii="Garamond" w:hAnsi="Garamond"/>
          <w:sz w:val="22"/>
          <w:szCs w:val="22"/>
        </w:rPr>
        <w:t>;</w:t>
      </w:r>
      <w:r w:rsidR="00CA4590" w:rsidRPr="00E8011C">
        <w:rPr>
          <w:rFonts w:ascii="Garamond" w:hAnsi="Garamond"/>
          <w:sz w:val="22"/>
          <w:szCs w:val="22"/>
        </w:rPr>
        <w:t xml:space="preserve"> Barlow</w:t>
      </w:r>
      <w:r>
        <w:rPr>
          <w:rFonts w:ascii="Garamond" w:hAnsi="Garamond"/>
          <w:sz w:val="22"/>
          <w:szCs w:val="22"/>
        </w:rPr>
        <w:t>,</w:t>
      </w:r>
      <w:r w:rsidR="00CA4590">
        <w:rPr>
          <w:rFonts w:ascii="Garamond" w:hAnsi="Garamond"/>
          <w:sz w:val="22"/>
          <w:szCs w:val="22"/>
        </w:rPr>
        <w:t xml:space="preserve"> C.Y.</w:t>
      </w:r>
      <w:r w:rsidR="00CA4590" w:rsidRPr="00E8011C">
        <w:rPr>
          <w:rFonts w:ascii="Garamond" w:hAnsi="Garamond"/>
          <w:sz w:val="22"/>
          <w:szCs w:val="22"/>
        </w:rPr>
        <w:t xml:space="preserve"> </w:t>
      </w:r>
      <w:r w:rsidR="00CA4590" w:rsidRPr="008E1D2D">
        <w:rPr>
          <w:rFonts w:ascii="Garamond" w:hAnsi="Garamond"/>
          <w:sz w:val="22"/>
          <w:szCs w:val="22"/>
        </w:rPr>
        <w:t>Wind turbine blade waste in 2050</w:t>
      </w:r>
      <w:r w:rsidR="00CA4590" w:rsidRPr="00E8011C">
        <w:rPr>
          <w:rFonts w:ascii="Garamond" w:hAnsi="Garamond"/>
          <w:sz w:val="22"/>
          <w:szCs w:val="22"/>
        </w:rPr>
        <w:t xml:space="preserve">, </w:t>
      </w:r>
      <w:r w:rsidR="00CA4590" w:rsidRPr="008E1D2D">
        <w:rPr>
          <w:rFonts w:ascii="Garamond" w:hAnsi="Garamond"/>
          <w:i/>
          <w:iCs/>
          <w:sz w:val="22"/>
          <w:szCs w:val="22"/>
        </w:rPr>
        <w:t>Waste Manag</w:t>
      </w:r>
      <w:r w:rsidRPr="008E1D2D">
        <w:rPr>
          <w:rFonts w:ascii="Garamond" w:hAnsi="Garamond"/>
          <w:i/>
          <w:iCs/>
          <w:sz w:val="22"/>
          <w:szCs w:val="22"/>
        </w:rPr>
        <w:t>.</w:t>
      </w:r>
      <w:r w:rsidR="00CA4590" w:rsidRPr="008E1D2D">
        <w:rPr>
          <w:rFonts w:ascii="Garamond" w:hAnsi="Garamond"/>
          <w:i/>
          <w:iCs/>
          <w:sz w:val="22"/>
          <w:szCs w:val="22"/>
        </w:rPr>
        <w:t xml:space="preserve"> </w:t>
      </w:r>
      <w:r w:rsidR="00CA4590" w:rsidRPr="008E1D2D">
        <w:rPr>
          <w:rFonts w:ascii="Garamond" w:hAnsi="Garamond"/>
          <w:b/>
          <w:bCs/>
          <w:sz w:val="22"/>
          <w:szCs w:val="22"/>
        </w:rPr>
        <w:t>2017</w:t>
      </w:r>
      <w:r w:rsidRPr="008E1D2D">
        <w:rPr>
          <w:rFonts w:ascii="Garamond" w:hAnsi="Garamond"/>
          <w:b/>
          <w:bCs/>
          <w:sz w:val="22"/>
          <w:szCs w:val="22"/>
        </w:rPr>
        <w:t>,</w:t>
      </w:r>
      <w:r w:rsidRPr="008E1D2D">
        <w:rPr>
          <w:rFonts w:ascii="Garamond" w:hAnsi="Garamond"/>
          <w:i/>
          <w:iCs/>
          <w:sz w:val="22"/>
          <w:szCs w:val="22"/>
        </w:rPr>
        <w:t xml:space="preserve"> </w:t>
      </w:r>
      <w:r w:rsidR="00CA4590" w:rsidRPr="008E1D2D">
        <w:rPr>
          <w:rFonts w:ascii="Garamond" w:hAnsi="Garamond"/>
          <w:i/>
          <w:iCs/>
          <w:sz w:val="22"/>
          <w:szCs w:val="22"/>
        </w:rPr>
        <w:t>62</w:t>
      </w:r>
      <w:r w:rsidRPr="008E1D2D">
        <w:rPr>
          <w:rFonts w:ascii="Garamond" w:hAnsi="Garamond"/>
          <w:i/>
          <w:iCs/>
          <w:sz w:val="22"/>
          <w:szCs w:val="22"/>
        </w:rPr>
        <w:t>,</w:t>
      </w:r>
      <w:r>
        <w:rPr>
          <w:rFonts w:ascii="Garamond" w:hAnsi="Garamond"/>
          <w:sz w:val="22"/>
          <w:szCs w:val="22"/>
        </w:rPr>
        <w:t xml:space="preserve"> </w:t>
      </w:r>
      <w:r w:rsidR="00CA4590" w:rsidRPr="00E8011C">
        <w:rPr>
          <w:rFonts w:ascii="Garamond" w:hAnsi="Garamond"/>
          <w:sz w:val="22"/>
          <w:szCs w:val="22"/>
        </w:rPr>
        <w:t>229–240</w:t>
      </w:r>
      <w:r w:rsidR="00CA4590">
        <w:rPr>
          <w:rFonts w:ascii="Garamond" w:hAnsi="Garamond"/>
          <w:sz w:val="22"/>
          <w:szCs w:val="22"/>
        </w:rPr>
        <w:t>.</w:t>
      </w:r>
    </w:p>
  </w:endnote>
  <w:endnote w:id="75">
    <w:p w14:paraId="16EC0FE1" w14:textId="24B25059" w:rsidR="00CC52DC" w:rsidRPr="00E8011C" w:rsidRDefault="00CC52DC" w:rsidP="004A36E7">
      <w:pPr>
        <w:pStyle w:val="MDPI71References"/>
        <w:rPr>
          <w:rFonts w:ascii="Garamond" w:hAnsi="Garamond"/>
          <w:sz w:val="22"/>
          <w:szCs w:val="22"/>
        </w:rPr>
      </w:pPr>
      <w:r w:rsidRPr="008E1D2D">
        <w:rPr>
          <w:rFonts w:ascii="Garamond" w:hAnsi="Garamond"/>
          <w:sz w:val="22"/>
          <w:szCs w:val="22"/>
          <w:vertAlign w:val="superscript"/>
        </w:rPr>
        <w:endnoteRef/>
      </w:r>
      <w:r w:rsidR="008E1D2D" w:rsidRPr="008E1D2D">
        <w:rPr>
          <w:rFonts w:ascii="Garamond" w:hAnsi="Garamond"/>
          <w:sz w:val="22"/>
          <w:szCs w:val="22"/>
          <w:vertAlign w:val="superscript"/>
        </w:rPr>
        <w:t xml:space="preserve"> </w:t>
      </w:r>
      <w:r w:rsidRPr="00E8011C">
        <w:rPr>
          <w:rFonts w:ascii="Garamond" w:hAnsi="Garamond"/>
          <w:sz w:val="22"/>
          <w:szCs w:val="22"/>
        </w:rPr>
        <w:t>Naeher</w:t>
      </w:r>
      <w:r w:rsidR="008E1D2D">
        <w:rPr>
          <w:rFonts w:ascii="Garamond" w:hAnsi="Garamond"/>
          <w:sz w:val="22"/>
          <w:szCs w:val="22"/>
        </w:rPr>
        <w:t>,</w:t>
      </w:r>
      <w:r w:rsidRPr="00E8011C">
        <w:rPr>
          <w:rFonts w:ascii="Garamond" w:hAnsi="Garamond"/>
          <w:sz w:val="22"/>
          <w:szCs w:val="22"/>
        </w:rPr>
        <w:t xml:space="preserve"> </w:t>
      </w:r>
      <w:r>
        <w:rPr>
          <w:rFonts w:ascii="Garamond" w:hAnsi="Garamond"/>
          <w:sz w:val="22"/>
          <w:szCs w:val="22"/>
        </w:rPr>
        <w:t>L.P.</w:t>
      </w:r>
      <w:r w:rsidR="008E1D2D">
        <w:rPr>
          <w:rFonts w:ascii="Garamond" w:hAnsi="Garamond"/>
          <w:sz w:val="22"/>
          <w:szCs w:val="22"/>
        </w:rPr>
        <w:t>;</w:t>
      </w:r>
      <w:r>
        <w:rPr>
          <w:rFonts w:ascii="Garamond" w:hAnsi="Garamond"/>
          <w:sz w:val="22"/>
          <w:szCs w:val="22"/>
        </w:rPr>
        <w:t xml:space="preserve"> </w:t>
      </w:r>
      <w:r w:rsidRPr="00E8011C">
        <w:rPr>
          <w:rFonts w:ascii="Garamond" w:hAnsi="Garamond"/>
          <w:sz w:val="22"/>
          <w:szCs w:val="22"/>
        </w:rPr>
        <w:t>Brauer</w:t>
      </w:r>
      <w:r>
        <w:rPr>
          <w:rFonts w:ascii="Garamond" w:hAnsi="Garamond"/>
          <w:sz w:val="22"/>
          <w:szCs w:val="22"/>
        </w:rPr>
        <w:t xml:space="preserve"> </w:t>
      </w:r>
      <w:r w:rsidR="008E1D2D">
        <w:rPr>
          <w:rFonts w:ascii="Garamond" w:hAnsi="Garamond"/>
          <w:sz w:val="22"/>
          <w:szCs w:val="22"/>
        </w:rPr>
        <w:t>,</w:t>
      </w:r>
      <w:r>
        <w:rPr>
          <w:rFonts w:ascii="Garamond" w:hAnsi="Garamond"/>
          <w:sz w:val="22"/>
          <w:szCs w:val="22"/>
        </w:rPr>
        <w:t>M.</w:t>
      </w:r>
      <w:r w:rsidR="008E1D2D">
        <w:rPr>
          <w:rFonts w:ascii="Garamond" w:hAnsi="Garamond"/>
          <w:sz w:val="22"/>
          <w:szCs w:val="22"/>
        </w:rPr>
        <w:t>;</w:t>
      </w:r>
      <w:r w:rsidRPr="00E8011C">
        <w:rPr>
          <w:rFonts w:ascii="Garamond" w:hAnsi="Garamond"/>
          <w:sz w:val="22"/>
          <w:szCs w:val="22"/>
        </w:rPr>
        <w:t xml:space="preserve"> </w:t>
      </w:r>
      <w:r>
        <w:rPr>
          <w:rFonts w:ascii="Garamond" w:hAnsi="Garamond"/>
          <w:sz w:val="22"/>
          <w:szCs w:val="22"/>
        </w:rPr>
        <w:t>L</w:t>
      </w:r>
      <w:r w:rsidRPr="00E8011C">
        <w:rPr>
          <w:rFonts w:ascii="Garamond" w:hAnsi="Garamond"/>
          <w:sz w:val="22"/>
          <w:szCs w:val="22"/>
        </w:rPr>
        <w:t>ipsett</w:t>
      </w:r>
      <w:r w:rsidR="008E1D2D">
        <w:rPr>
          <w:rFonts w:ascii="Garamond" w:hAnsi="Garamond"/>
          <w:sz w:val="22"/>
          <w:szCs w:val="22"/>
        </w:rPr>
        <w:t>,</w:t>
      </w:r>
      <w:r>
        <w:rPr>
          <w:rFonts w:ascii="Garamond" w:hAnsi="Garamond"/>
          <w:sz w:val="22"/>
          <w:szCs w:val="22"/>
        </w:rPr>
        <w:t xml:space="preserve"> M.</w:t>
      </w:r>
      <w:r w:rsidR="008E1D2D">
        <w:rPr>
          <w:rFonts w:ascii="Garamond" w:hAnsi="Garamond"/>
          <w:sz w:val="22"/>
          <w:szCs w:val="22"/>
        </w:rPr>
        <w:t>;</w:t>
      </w:r>
      <w:r w:rsidRPr="00E8011C">
        <w:rPr>
          <w:rFonts w:ascii="Garamond" w:hAnsi="Garamond"/>
          <w:sz w:val="22"/>
          <w:szCs w:val="22"/>
        </w:rPr>
        <w:t xml:space="preserve"> </w:t>
      </w:r>
      <w:r>
        <w:rPr>
          <w:rFonts w:ascii="Garamond" w:hAnsi="Garamond"/>
          <w:sz w:val="22"/>
          <w:szCs w:val="22"/>
        </w:rPr>
        <w:t>Z</w:t>
      </w:r>
      <w:r w:rsidRPr="00E8011C">
        <w:rPr>
          <w:rFonts w:ascii="Garamond" w:hAnsi="Garamond"/>
          <w:sz w:val="22"/>
          <w:szCs w:val="22"/>
        </w:rPr>
        <w:t>elikoff</w:t>
      </w:r>
      <w:r>
        <w:rPr>
          <w:rFonts w:ascii="Garamond" w:hAnsi="Garamond"/>
          <w:sz w:val="22"/>
          <w:szCs w:val="22"/>
        </w:rPr>
        <w:t xml:space="preserve"> </w:t>
      </w:r>
      <w:r w:rsidR="008E1D2D">
        <w:rPr>
          <w:rFonts w:ascii="Garamond" w:hAnsi="Garamond"/>
          <w:sz w:val="22"/>
          <w:szCs w:val="22"/>
        </w:rPr>
        <w:t>,</w:t>
      </w:r>
      <w:r>
        <w:rPr>
          <w:rFonts w:ascii="Garamond" w:hAnsi="Garamond"/>
          <w:sz w:val="22"/>
          <w:szCs w:val="22"/>
        </w:rPr>
        <w:t>J.T.</w:t>
      </w:r>
      <w:r w:rsidR="008E1D2D">
        <w:rPr>
          <w:rFonts w:ascii="Garamond" w:hAnsi="Garamond"/>
          <w:sz w:val="22"/>
          <w:szCs w:val="22"/>
        </w:rPr>
        <w:t>;</w:t>
      </w:r>
      <w:r w:rsidRPr="00E8011C">
        <w:rPr>
          <w:rFonts w:ascii="Garamond" w:hAnsi="Garamond"/>
          <w:sz w:val="22"/>
          <w:szCs w:val="22"/>
        </w:rPr>
        <w:t xml:space="preserve"> Simpson</w:t>
      </w:r>
      <w:r w:rsidR="008E1D2D">
        <w:rPr>
          <w:rFonts w:ascii="Garamond" w:hAnsi="Garamond"/>
          <w:sz w:val="22"/>
          <w:szCs w:val="22"/>
        </w:rPr>
        <w:t>,</w:t>
      </w:r>
      <w:r>
        <w:rPr>
          <w:rFonts w:ascii="Garamond" w:hAnsi="Garamond"/>
          <w:sz w:val="22"/>
          <w:szCs w:val="22"/>
        </w:rPr>
        <w:t xml:space="preserve"> C.D.</w:t>
      </w:r>
      <w:r w:rsidR="008E1D2D">
        <w:rPr>
          <w:rFonts w:ascii="Garamond" w:hAnsi="Garamond"/>
          <w:sz w:val="22"/>
          <w:szCs w:val="22"/>
        </w:rPr>
        <w:t>;</w:t>
      </w:r>
      <w:r w:rsidRPr="00E8011C">
        <w:rPr>
          <w:rFonts w:ascii="Garamond" w:hAnsi="Garamond"/>
          <w:sz w:val="22"/>
          <w:szCs w:val="22"/>
        </w:rPr>
        <w:t xml:space="preserve"> Koenig</w:t>
      </w:r>
      <w:r w:rsidR="008E1D2D">
        <w:rPr>
          <w:rFonts w:ascii="Garamond" w:hAnsi="Garamond"/>
          <w:sz w:val="22"/>
          <w:szCs w:val="22"/>
        </w:rPr>
        <w:t>,</w:t>
      </w:r>
      <w:r>
        <w:rPr>
          <w:rFonts w:ascii="Garamond" w:hAnsi="Garamond"/>
          <w:sz w:val="22"/>
          <w:szCs w:val="22"/>
        </w:rPr>
        <w:t xml:space="preserve"> J.Q.</w:t>
      </w:r>
      <w:r w:rsidR="008E1D2D">
        <w:rPr>
          <w:rFonts w:ascii="Garamond" w:hAnsi="Garamond"/>
          <w:sz w:val="22"/>
          <w:szCs w:val="22"/>
        </w:rPr>
        <w:t>;</w:t>
      </w:r>
      <w:r w:rsidRPr="00E8011C">
        <w:rPr>
          <w:rFonts w:ascii="Garamond" w:hAnsi="Garamond"/>
          <w:sz w:val="22"/>
          <w:szCs w:val="22"/>
        </w:rPr>
        <w:t xml:space="preserve"> Smith</w:t>
      </w:r>
      <w:r w:rsidR="008E1D2D">
        <w:rPr>
          <w:rFonts w:ascii="Garamond" w:hAnsi="Garamond"/>
          <w:sz w:val="22"/>
          <w:szCs w:val="22"/>
        </w:rPr>
        <w:t>,</w:t>
      </w:r>
      <w:r>
        <w:rPr>
          <w:rFonts w:ascii="Garamond" w:hAnsi="Garamond"/>
          <w:sz w:val="22"/>
          <w:szCs w:val="22"/>
        </w:rPr>
        <w:t xml:space="preserve"> K.R</w:t>
      </w:r>
      <w:r w:rsidRPr="008E1D2D">
        <w:rPr>
          <w:rFonts w:ascii="Garamond" w:hAnsi="Garamond"/>
          <w:sz w:val="22"/>
          <w:szCs w:val="22"/>
        </w:rPr>
        <w:t>. Woodsmoke health effects: a review.</w:t>
      </w:r>
      <w:r>
        <w:rPr>
          <w:rFonts w:ascii="Garamond" w:hAnsi="Garamond"/>
          <w:i/>
          <w:iCs/>
          <w:sz w:val="22"/>
          <w:szCs w:val="22"/>
        </w:rPr>
        <w:t xml:space="preserve"> </w:t>
      </w:r>
      <w:r w:rsidRPr="008E1D2D">
        <w:rPr>
          <w:rFonts w:ascii="Garamond" w:hAnsi="Garamond"/>
          <w:i/>
          <w:iCs/>
          <w:sz w:val="22"/>
          <w:szCs w:val="22"/>
        </w:rPr>
        <w:t xml:space="preserve">Inhal Toxicol. </w:t>
      </w:r>
      <w:r w:rsidRPr="008E1D2D">
        <w:rPr>
          <w:rFonts w:ascii="Garamond" w:hAnsi="Garamond"/>
          <w:b/>
          <w:bCs/>
          <w:sz w:val="22"/>
          <w:szCs w:val="22"/>
        </w:rPr>
        <w:t>2007</w:t>
      </w:r>
      <w:r w:rsidR="008E1D2D" w:rsidRPr="008E1D2D">
        <w:rPr>
          <w:rFonts w:ascii="Garamond" w:hAnsi="Garamond"/>
          <w:i/>
          <w:iCs/>
          <w:sz w:val="22"/>
          <w:szCs w:val="22"/>
        </w:rPr>
        <w:t xml:space="preserve">, </w:t>
      </w:r>
      <w:r w:rsidRPr="008E1D2D">
        <w:rPr>
          <w:rFonts w:ascii="Garamond" w:hAnsi="Garamond"/>
          <w:i/>
          <w:iCs/>
          <w:sz w:val="22"/>
          <w:szCs w:val="22"/>
        </w:rPr>
        <w:t>19</w:t>
      </w:r>
      <w:r w:rsidR="008E1D2D" w:rsidRPr="008E1D2D">
        <w:rPr>
          <w:rFonts w:ascii="Garamond" w:hAnsi="Garamond"/>
          <w:i/>
          <w:iCs/>
          <w:sz w:val="22"/>
          <w:szCs w:val="22"/>
        </w:rPr>
        <w:t>,</w:t>
      </w:r>
      <w:r w:rsidR="008E1D2D">
        <w:rPr>
          <w:rFonts w:ascii="Garamond" w:hAnsi="Garamond"/>
          <w:sz w:val="22"/>
          <w:szCs w:val="22"/>
        </w:rPr>
        <w:t xml:space="preserve"> </w:t>
      </w:r>
      <w:r w:rsidRPr="00E8011C">
        <w:rPr>
          <w:rFonts w:ascii="Garamond" w:hAnsi="Garamond"/>
          <w:sz w:val="22"/>
          <w:szCs w:val="22"/>
        </w:rPr>
        <w:t xml:space="preserve">67-106. </w:t>
      </w:r>
    </w:p>
  </w:endnote>
  <w:endnote w:id="76">
    <w:p w14:paraId="51E943F3" w14:textId="6CDFFC4F" w:rsidR="00CC52DC" w:rsidRPr="00E8011C" w:rsidRDefault="00CC52DC" w:rsidP="004A36E7">
      <w:pPr>
        <w:pStyle w:val="MDPI71References"/>
        <w:rPr>
          <w:rFonts w:ascii="Garamond" w:hAnsi="Garamond"/>
          <w:sz w:val="22"/>
          <w:szCs w:val="22"/>
        </w:rPr>
      </w:pPr>
      <w:r w:rsidRPr="008E1D2D">
        <w:rPr>
          <w:rFonts w:ascii="Garamond" w:hAnsi="Garamond"/>
          <w:sz w:val="22"/>
          <w:szCs w:val="22"/>
          <w:vertAlign w:val="superscript"/>
        </w:rPr>
        <w:endnoteRef/>
      </w:r>
      <w:r w:rsidRPr="008E1D2D">
        <w:rPr>
          <w:rFonts w:ascii="Garamond" w:hAnsi="Garamond"/>
          <w:sz w:val="22"/>
          <w:szCs w:val="22"/>
          <w:vertAlign w:val="superscript"/>
        </w:rPr>
        <w:t xml:space="preserve"> </w:t>
      </w:r>
      <w:r>
        <w:rPr>
          <w:rFonts w:ascii="Garamond" w:hAnsi="Garamond"/>
          <w:sz w:val="22"/>
          <w:szCs w:val="22"/>
        </w:rPr>
        <w:t>S</w:t>
      </w:r>
      <w:r w:rsidRPr="00E8011C">
        <w:rPr>
          <w:rFonts w:ascii="Garamond" w:hAnsi="Garamond"/>
          <w:sz w:val="22"/>
          <w:szCs w:val="22"/>
        </w:rPr>
        <w:t>ingh</w:t>
      </w:r>
      <w:r w:rsidR="008E1D2D">
        <w:rPr>
          <w:rFonts w:ascii="Garamond" w:hAnsi="Garamond"/>
          <w:sz w:val="22"/>
          <w:szCs w:val="22"/>
        </w:rPr>
        <w:t xml:space="preserve">, </w:t>
      </w:r>
      <w:r>
        <w:rPr>
          <w:rFonts w:ascii="Garamond" w:hAnsi="Garamond"/>
          <w:sz w:val="22"/>
          <w:szCs w:val="22"/>
        </w:rPr>
        <w:t>R.</w:t>
      </w:r>
      <w:r w:rsidR="008E1D2D">
        <w:rPr>
          <w:rFonts w:ascii="Garamond" w:hAnsi="Garamond"/>
          <w:sz w:val="22"/>
          <w:szCs w:val="22"/>
        </w:rPr>
        <w:t>;</w:t>
      </w:r>
      <w:r>
        <w:rPr>
          <w:rFonts w:ascii="Garamond" w:hAnsi="Garamond"/>
          <w:sz w:val="22"/>
          <w:szCs w:val="22"/>
        </w:rPr>
        <w:t xml:space="preserve"> </w:t>
      </w:r>
      <w:r w:rsidRPr="00E8011C">
        <w:rPr>
          <w:rFonts w:ascii="Garamond" w:hAnsi="Garamond"/>
          <w:sz w:val="22"/>
          <w:szCs w:val="22"/>
        </w:rPr>
        <w:t>Shukl</w:t>
      </w:r>
      <w:r w:rsidR="008E1D2D">
        <w:rPr>
          <w:rFonts w:ascii="Garamond" w:hAnsi="Garamond"/>
          <w:sz w:val="22"/>
          <w:szCs w:val="22"/>
        </w:rPr>
        <w:t>,</w:t>
      </w:r>
      <w:r>
        <w:rPr>
          <w:rFonts w:ascii="Garamond" w:hAnsi="Garamond"/>
          <w:sz w:val="22"/>
          <w:szCs w:val="22"/>
        </w:rPr>
        <w:t xml:space="preserve"> A.</w:t>
      </w:r>
      <w:r w:rsidRPr="00E8011C">
        <w:rPr>
          <w:rFonts w:ascii="Garamond" w:hAnsi="Garamond"/>
          <w:sz w:val="22"/>
          <w:szCs w:val="22"/>
        </w:rPr>
        <w:t xml:space="preserve"> </w:t>
      </w:r>
      <w:r w:rsidRPr="008E1D2D">
        <w:rPr>
          <w:rFonts w:ascii="Garamond" w:hAnsi="Garamond"/>
          <w:sz w:val="22"/>
          <w:szCs w:val="22"/>
        </w:rPr>
        <w:t>A review on methods of flue gas cleaning from combustion of biomass,</w:t>
      </w:r>
      <w:r w:rsidRPr="00E8011C">
        <w:rPr>
          <w:rFonts w:ascii="Garamond" w:hAnsi="Garamond"/>
          <w:sz w:val="22"/>
          <w:szCs w:val="22"/>
        </w:rPr>
        <w:t xml:space="preserve"> </w:t>
      </w:r>
      <w:r w:rsidRPr="008E1D2D">
        <w:rPr>
          <w:rFonts w:ascii="Garamond" w:hAnsi="Garamond"/>
          <w:i/>
          <w:iCs/>
          <w:sz w:val="22"/>
          <w:szCs w:val="22"/>
        </w:rPr>
        <w:t>Renew. Sustain. En</w:t>
      </w:r>
      <w:r w:rsidR="008E1D2D" w:rsidRPr="008E1D2D">
        <w:rPr>
          <w:rFonts w:ascii="Garamond" w:hAnsi="Garamond"/>
          <w:i/>
          <w:iCs/>
          <w:sz w:val="22"/>
          <w:szCs w:val="22"/>
        </w:rPr>
        <w:t>.</w:t>
      </w:r>
      <w:r w:rsidRPr="008E1D2D">
        <w:rPr>
          <w:rFonts w:ascii="Garamond" w:hAnsi="Garamond"/>
          <w:i/>
          <w:iCs/>
          <w:sz w:val="22"/>
          <w:szCs w:val="22"/>
        </w:rPr>
        <w:t xml:space="preserve"> Rev</w:t>
      </w:r>
      <w:r w:rsidRPr="008E1D2D">
        <w:rPr>
          <w:rFonts w:ascii="Garamond" w:hAnsi="Garamond"/>
          <w:sz w:val="22"/>
          <w:szCs w:val="22"/>
        </w:rPr>
        <w:t>.</w:t>
      </w:r>
      <w:r w:rsidRPr="008E1D2D">
        <w:rPr>
          <w:rFonts w:ascii="Garamond" w:hAnsi="Garamond"/>
          <w:b/>
          <w:bCs/>
          <w:sz w:val="22"/>
          <w:szCs w:val="22"/>
        </w:rPr>
        <w:t xml:space="preserve"> </w:t>
      </w:r>
      <w:r w:rsidR="008E1D2D" w:rsidRPr="008E1D2D">
        <w:rPr>
          <w:rFonts w:ascii="Garamond" w:hAnsi="Garamond"/>
          <w:b/>
          <w:bCs/>
          <w:sz w:val="22"/>
          <w:szCs w:val="22"/>
        </w:rPr>
        <w:t>2014,</w:t>
      </w:r>
      <w:r w:rsidR="008E1D2D" w:rsidRPr="008E1D2D">
        <w:rPr>
          <w:rFonts w:ascii="Garamond" w:hAnsi="Garamond"/>
          <w:i/>
          <w:iCs/>
          <w:sz w:val="22"/>
          <w:szCs w:val="22"/>
        </w:rPr>
        <w:t xml:space="preserve"> </w:t>
      </w:r>
      <w:r w:rsidRPr="008E1D2D">
        <w:rPr>
          <w:rFonts w:ascii="Garamond" w:hAnsi="Garamond"/>
          <w:i/>
          <w:iCs/>
          <w:sz w:val="22"/>
          <w:szCs w:val="22"/>
        </w:rPr>
        <w:t>29</w:t>
      </w:r>
      <w:r w:rsidR="008E1D2D">
        <w:rPr>
          <w:rFonts w:ascii="Garamond" w:hAnsi="Garamond"/>
          <w:sz w:val="22"/>
          <w:szCs w:val="22"/>
        </w:rPr>
        <w:t xml:space="preserve">, </w:t>
      </w:r>
      <w:r w:rsidRPr="00E8011C">
        <w:rPr>
          <w:rFonts w:ascii="Garamond" w:hAnsi="Garamond"/>
          <w:sz w:val="22"/>
          <w:szCs w:val="22"/>
        </w:rPr>
        <w:t>854–864</w:t>
      </w:r>
      <w:r w:rsidR="008E1D2D">
        <w:rPr>
          <w:rFonts w:ascii="Garamond" w:hAnsi="Garamond"/>
          <w:sz w:val="22"/>
          <w:szCs w:val="22"/>
        </w:rPr>
        <w:t>.</w:t>
      </w:r>
    </w:p>
  </w:endnote>
  <w:endnote w:id="77">
    <w:p w14:paraId="1764B72C" w14:textId="3593EB46" w:rsidR="00934222" w:rsidRPr="004B2351" w:rsidRDefault="00934222" w:rsidP="00BE441E">
      <w:pPr>
        <w:pStyle w:val="MDPI71References"/>
      </w:pPr>
      <w:r>
        <w:rPr>
          <w:rStyle w:val="Rimandonotadichiusura"/>
        </w:rPr>
        <w:endnoteRef/>
      </w:r>
      <w:r>
        <w:t xml:space="preserve"> </w:t>
      </w:r>
      <w:r w:rsidRPr="00934222">
        <w:t>Mishra</w:t>
      </w:r>
      <w:r w:rsidR="008E1D2D">
        <w:t xml:space="preserve">, S.; </w:t>
      </w:r>
      <w:r w:rsidRPr="00934222">
        <w:t>Upadhyay</w:t>
      </w:r>
      <w:r w:rsidR="008E1D2D">
        <w:t>, R.K.</w:t>
      </w:r>
      <w:r w:rsidRPr="00934222">
        <w:t xml:space="preserve"> </w:t>
      </w:r>
      <w:r>
        <w:t>Review on biomass gasification: Gasifiers, gasifying mediums,</w:t>
      </w:r>
      <w:r w:rsidR="008E1D2D">
        <w:t xml:space="preserve"> </w:t>
      </w:r>
      <w:r>
        <w:t xml:space="preserve"> and operational parameters, </w:t>
      </w:r>
      <w:r w:rsidRPr="008E1D2D">
        <w:rPr>
          <w:i/>
          <w:iCs/>
        </w:rPr>
        <w:t>Mater</w:t>
      </w:r>
      <w:r w:rsidR="008E1D2D" w:rsidRPr="008E1D2D">
        <w:rPr>
          <w:i/>
          <w:iCs/>
        </w:rPr>
        <w:t xml:space="preserve">. </w:t>
      </w:r>
      <w:r w:rsidRPr="008E1D2D">
        <w:rPr>
          <w:i/>
          <w:iCs/>
        </w:rPr>
        <w:t>Sci</w:t>
      </w:r>
      <w:r w:rsidR="008E1D2D" w:rsidRPr="008E1D2D">
        <w:rPr>
          <w:i/>
          <w:iCs/>
        </w:rPr>
        <w:t xml:space="preserve">. </w:t>
      </w:r>
      <w:r w:rsidRPr="008E1D2D">
        <w:rPr>
          <w:i/>
          <w:iCs/>
        </w:rPr>
        <w:t>En</w:t>
      </w:r>
      <w:r w:rsidR="008E1D2D" w:rsidRPr="008E1D2D">
        <w:rPr>
          <w:i/>
          <w:iCs/>
        </w:rPr>
        <w:t xml:space="preserve">. </w:t>
      </w:r>
      <w:r w:rsidRPr="008E1D2D">
        <w:rPr>
          <w:i/>
          <w:iCs/>
        </w:rPr>
        <w:t>Tech</w:t>
      </w:r>
      <w:r w:rsidR="008E1D2D" w:rsidRPr="008E1D2D">
        <w:rPr>
          <w:i/>
          <w:iCs/>
        </w:rPr>
        <w:t xml:space="preserve">. </w:t>
      </w:r>
      <w:r w:rsidR="008E1D2D" w:rsidRPr="008E1D2D">
        <w:rPr>
          <w:b/>
          <w:bCs/>
        </w:rPr>
        <w:t>2021</w:t>
      </w:r>
      <w:r w:rsidR="008E1D2D" w:rsidRPr="008E1D2D">
        <w:rPr>
          <w:i/>
          <w:iCs/>
        </w:rPr>
        <w:t xml:space="preserve">, </w:t>
      </w:r>
      <w:r w:rsidRPr="008E1D2D">
        <w:rPr>
          <w:i/>
          <w:iCs/>
        </w:rPr>
        <w:t>4</w:t>
      </w:r>
      <w:r w:rsidR="008E1D2D" w:rsidRPr="008E1D2D">
        <w:rPr>
          <w:i/>
          <w:iCs/>
        </w:rPr>
        <w:t>,</w:t>
      </w:r>
      <w:r w:rsidR="008E1D2D">
        <w:t xml:space="preserve"> </w:t>
      </w:r>
      <w:r w:rsidRPr="00934222">
        <w:t>329–340</w:t>
      </w:r>
      <w:r w:rsidR="008E1D2D">
        <w:t>.</w:t>
      </w:r>
    </w:p>
  </w:endnote>
  <w:endnote w:id="78">
    <w:p w14:paraId="5CE72171" w14:textId="7DC646ED" w:rsidR="00825DBE" w:rsidRPr="00825DBE" w:rsidRDefault="00825DBE" w:rsidP="00630734">
      <w:pPr>
        <w:pStyle w:val="MDPI71References"/>
      </w:pPr>
      <w:r>
        <w:rPr>
          <w:rStyle w:val="Rimandonotadichiusura"/>
        </w:rPr>
        <w:endnoteRef/>
      </w:r>
      <w:r w:rsidRPr="008E1D2D">
        <w:t xml:space="preserve"> Wang</w:t>
      </w:r>
      <w:r w:rsidR="008E1D2D" w:rsidRPr="008E1D2D">
        <w:t xml:space="preserve">, Z.; </w:t>
      </w:r>
      <w:r w:rsidRPr="008E1D2D">
        <w:t>Liu</w:t>
      </w:r>
      <w:r w:rsidR="008E1D2D" w:rsidRPr="008E1D2D">
        <w:t xml:space="preserve">, S.; </w:t>
      </w:r>
      <w:r w:rsidRPr="008E1D2D">
        <w:t>Weng</w:t>
      </w:r>
      <w:r w:rsidR="008E1D2D" w:rsidRPr="008E1D2D">
        <w:t xml:space="preserve">, W.; </w:t>
      </w:r>
      <w:r>
        <w:t>He</w:t>
      </w:r>
      <w:r w:rsidR="008E1D2D">
        <w:t xml:space="preserve">, Y.; </w:t>
      </w:r>
      <w:r>
        <w:t>Ald</w:t>
      </w:r>
      <w:r w:rsidR="008E1D2D">
        <w:t>é</w:t>
      </w:r>
      <w:r>
        <w:t xml:space="preserve">n, </w:t>
      </w:r>
      <w:r w:rsidR="008E1D2D">
        <w:t xml:space="preserve">M.; </w:t>
      </w:r>
      <w:r>
        <w:t xml:space="preserve">Li, </w:t>
      </w:r>
      <w:r w:rsidR="008E1D2D">
        <w:t>Z. A</w:t>
      </w:r>
      <w:r>
        <w:t>lkali metal release in thermochemical conversion of biomass and coal: Optical measurements and modeling</w:t>
      </w:r>
      <w:r w:rsidR="008E1D2D">
        <w:t xml:space="preserve">, </w:t>
      </w:r>
      <w:r w:rsidRPr="008E1D2D">
        <w:rPr>
          <w:i/>
          <w:iCs/>
        </w:rPr>
        <w:t>Progr</w:t>
      </w:r>
      <w:r w:rsidR="008E1D2D" w:rsidRPr="008E1D2D">
        <w:rPr>
          <w:i/>
          <w:iCs/>
        </w:rPr>
        <w:t>.</w:t>
      </w:r>
      <w:r w:rsidRPr="008E1D2D">
        <w:rPr>
          <w:i/>
          <w:iCs/>
        </w:rPr>
        <w:t xml:space="preserve"> </w:t>
      </w:r>
      <w:r w:rsidR="008E1D2D" w:rsidRPr="008E1D2D">
        <w:rPr>
          <w:i/>
          <w:iCs/>
        </w:rPr>
        <w:t xml:space="preserve"> </w:t>
      </w:r>
      <w:r w:rsidRPr="008E1D2D">
        <w:rPr>
          <w:i/>
          <w:iCs/>
        </w:rPr>
        <w:t>En</w:t>
      </w:r>
      <w:r w:rsidR="008E1D2D" w:rsidRPr="008E1D2D">
        <w:rPr>
          <w:i/>
          <w:iCs/>
        </w:rPr>
        <w:t>.</w:t>
      </w:r>
      <w:r w:rsidRPr="008E1D2D">
        <w:rPr>
          <w:i/>
          <w:iCs/>
        </w:rPr>
        <w:t xml:space="preserve"> Comb</w:t>
      </w:r>
      <w:r w:rsidR="008E1D2D" w:rsidRPr="008E1D2D">
        <w:rPr>
          <w:i/>
          <w:iCs/>
        </w:rPr>
        <w:t>.</w:t>
      </w:r>
      <w:r w:rsidRPr="008E1D2D">
        <w:rPr>
          <w:i/>
          <w:iCs/>
        </w:rPr>
        <w:t xml:space="preserve"> Sci</w:t>
      </w:r>
      <w:r w:rsidR="008E1D2D" w:rsidRPr="008E1D2D">
        <w:rPr>
          <w:i/>
          <w:iCs/>
        </w:rPr>
        <w:t xml:space="preserve">. </w:t>
      </w:r>
      <w:r w:rsidR="008E1D2D" w:rsidRPr="008E1D2D">
        <w:rPr>
          <w:b/>
          <w:bCs/>
        </w:rPr>
        <w:t>2024</w:t>
      </w:r>
      <w:r w:rsidR="008E1D2D" w:rsidRPr="008E1D2D">
        <w:rPr>
          <w:i/>
          <w:iCs/>
        </w:rPr>
        <w:t>,</w:t>
      </w:r>
      <w:r w:rsidRPr="008E1D2D">
        <w:rPr>
          <w:i/>
          <w:iCs/>
        </w:rPr>
        <w:t xml:space="preserve"> 100</w:t>
      </w:r>
      <w:r w:rsidR="008E1D2D" w:rsidRPr="008E1D2D">
        <w:rPr>
          <w:i/>
          <w:iCs/>
        </w:rPr>
        <w:t>,</w:t>
      </w:r>
      <w:r w:rsidRPr="008E1D2D">
        <w:rPr>
          <w:i/>
          <w:iCs/>
        </w:rPr>
        <w:t xml:space="preserve"> </w:t>
      </w:r>
      <w:r>
        <w:t>101131</w:t>
      </w:r>
    </w:p>
  </w:endnote>
  <w:endnote w:id="79">
    <w:p w14:paraId="4BD77DF3" w14:textId="5ED9B01E" w:rsidR="004B2351" w:rsidRPr="004B2351" w:rsidRDefault="004B2351" w:rsidP="00C94F96">
      <w:pPr>
        <w:pStyle w:val="MDPI71References"/>
      </w:pPr>
      <w:r>
        <w:rPr>
          <w:rStyle w:val="Rimandonotadichiusura"/>
        </w:rPr>
        <w:endnoteRef/>
      </w:r>
      <w:r w:rsidRPr="00A176A9">
        <w:t xml:space="preserve"> de Oliveira</w:t>
      </w:r>
      <w:r w:rsidR="00A176A9" w:rsidRPr="00A176A9">
        <w:t xml:space="preserve">, D.C.; </w:t>
      </w:r>
      <w:r w:rsidRPr="00A176A9">
        <w:t>Garcia-P</w:t>
      </w:r>
      <w:r w:rsidR="00A176A9" w:rsidRPr="00A176A9">
        <w:t xml:space="preserve">éres, M.; </w:t>
      </w:r>
      <w:r w:rsidRPr="00A176A9">
        <w:t>Lora</w:t>
      </w:r>
      <w:r w:rsidR="00A176A9" w:rsidRPr="00A176A9">
        <w:t>, E.E.S.; V</w:t>
      </w:r>
      <w:r w:rsidRPr="00A176A9">
        <w:t>enturini</w:t>
      </w:r>
      <w:r w:rsidR="00A176A9" w:rsidRPr="00A176A9">
        <w:t xml:space="preserve">, O.J.; </w:t>
      </w:r>
      <w:r w:rsidRPr="00A176A9">
        <w:t>Maya</w:t>
      </w:r>
      <w:r w:rsidR="00A176A9" w:rsidRPr="00A176A9">
        <w:t>, D.M.Y.</w:t>
      </w:r>
      <w:r w:rsidR="00A176A9">
        <w:t xml:space="preserve"> </w:t>
      </w:r>
      <w:r>
        <w:t>Gas cleaning systems for integrating biomass gasification with Fischer-Tropsch synthesis - A review of impurity removal processes and their sequences</w:t>
      </w:r>
      <w:r w:rsidR="00A176A9">
        <w:t>,</w:t>
      </w:r>
      <w:r w:rsidRPr="004B2351">
        <w:t xml:space="preserve"> </w:t>
      </w:r>
      <w:r w:rsidRPr="00A176A9">
        <w:rPr>
          <w:i/>
          <w:iCs/>
        </w:rPr>
        <w:t>Renew</w:t>
      </w:r>
      <w:r w:rsidR="00A176A9" w:rsidRPr="00A176A9">
        <w:rPr>
          <w:i/>
          <w:iCs/>
        </w:rPr>
        <w:t>.</w:t>
      </w:r>
      <w:r w:rsidRPr="00A176A9">
        <w:rPr>
          <w:i/>
          <w:iCs/>
        </w:rPr>
        <w:t xml:space="preserve"> Sustain</w:t>
      </w:r>
      <w:r w:rsidR="00A176A9" w:rsidRPr="00A176A9">
        <w:rPr>
          <w:i/>
          <w:iCs/>
        </w:rPr>
        <w:t xml:space="preserve">. </w:t>
      </w:r>
      <w:r w:rsidRPr="00A176A9">
        <w:rPr>
          <w:i/>
          <w:iCs/>
        </w:rPr>
        <w:t>En</w:t>
      </w:r>
      <w:r w:rsidR="00A176A9" w:rsidRPr="00A176A9">
        <w:rPr>
          <w:i/>
          <w:iCs/>
        </w:rPr>
        <w:t>.</w:t>
      </w:r>
      <w:r w:rsidRPr="00A176A9">
        <w:rPr>
          <w:i/>
          <w:iCs/>
        </w:rPr>
        <w:t xml:space="preserve"> Rev</w:t>
      </w:r>
      <w:r w:rsidR="00A176A9" w:rsidRPr="00A176A9">
        <w:rPr>
          <w:i/>
          <w:iCs/>
        </w:rPr>
        <w:t xml:space="preserve">. </w:t>
      </w:r>
      <w:r w:rsidR="00A176A9" w:rsidRPr="00A176A9">
        <w:rPr>
          <w:b/>
          <w:bCs/>
        </w:rPr>
        <w:t>2023,</w:t>
      </w:r>
      <w:r w:rsidR="00A176A9" w:rsidRPr="00A176A9">
        <w:rPr>
          <w:i/>
          <w:iCs/>
        </w:rPr>
        <w:t xml:space="preserve"> </w:t>
      </w:r>
      <w:r w:rsidRPr="00A176A9">
        <w:rPr>
          <w:i/>
          <w:iCs/>
        </w:rPr>
        <w:t>172</w:t>
      </w:r>
      <w:r w:rsidR="00A176A9">
        <w:t>,</w:t>
      </w:r>
      <w:r w:rsidRPr="004B2351">
        <w:t xml:space="preserve"> 113047</w:t>
      </w:r>
      <w:r w:rsidR="00A176A9">
        <w:t>.</w:t>
      </w:r>
    </w:p>
  </w:endnote>
  <w:endnote w:id="80">
    <w:p w14:paraId="65A0E0AB" w14:textId="4EC9AE76" w:rsidR="00F63BE1" w:rsidRPr="0020754E" w:rsidRDefault="00F63BE1" w:rsidP="00C73D76">
      <w:pPr>
        <w:pStyle w:val="MDPI71References"/>
      </w:pPr>
      <w:r>
        <w:rPr>
          <w:rStyle w:val="Rimandonotadichiusura"/>
        </w:rPr>
        <w:endnoteRef/>
      </w:r>
      <w:r>
        <w:t xml:space="preserve"> Wang</w:t>
      </w:r>
      <w:r w:rsidR="00C73D76">
        <w:t>.</w:t>
      </w:r>
      <w:r>
        <w:t xml:space="preserve"> X</w:t>
      </w:r>
      <w:r w:rsidR="00C73D76">
        <w:t>.;</w:t>
      </w:r>
      <w:r>
        <w:t xml:space="preserve"> Song</w:t>
      </w:r>
      <w:r w:rsidR="00C73D76">
        <w:t>,</w:t>
      </w:r>
      <w:r>
        <w:t xml:space="preserve"> C</w:t>
      </w:r>
      <w:r w:rsidR="00C73D76">
        <w:t>.</w:t>
      </w:r>
      <w:r>
        <w:t xml:space="preserve"> </w:t>
      </w:r>
      <w:r w:rsidRPr="0020754E">
        <w:t>Carbon Capture From Flue Gas and the Atmosphere: A Perspective</w:t>
      </w:r>
      <w:r w:rsidR="00C73D76">
        <w:t xml:space="preserve">, </w:t>
      </w:r>
      <w:r w:rsidRPr="00C73D76">
        <w:rPr>
          <w:i/>
          <w:iCs/>
        </w:rPr>
        <w:t xml:space="preserve">Front. Energy Res., </w:t>
      </w:r>
      <w:r w:rsidRPr="00C73D76">
        <w:rPr>
          <w:b/>
          <w:bCs/>
        </w:rPr>
        <w:t>2020</w:t>
      </w:r>
      <w:r w:rsidR="00C73D76" w:rsidRPr="00C73D76">
        <w:rPr>
          <w:i/>
          <w:iCs/>
        </w:rPr>
        <w:t>,</w:t>
      </w:r>
      <w:r w:rsidRPr="00C73D76">
        <w:rPr>
          <w:i/>
          <w:iCs/>
        </w:rPr>
        <w:t xml:space="preserve"> 8</w:t>
      </w:r>
      <w:r w:rsidR="00C73D76" w:rsidRPr="00C73D76">
        <w:rPr>
          <w:i/>
          <w:iCs/>
        </w:rPr>
        <w:t>,</w:t>
      </w:r>
      <w:r w:rsidR="00C73D76">
        <w:t xml:space="preserve"> </w:t>
      </w:r>
      <w:r>
        <w:t>560849.</w:t>
      </w:r>
    </w:p>
  </w:endnote>
  <w:endnote w:id="81">
    <w:p w14:paraId="1D4813E1" w14:textId="6EEF4F7F" w:rsidR="00F63BE1" w:rsidRPr="0020754E" w:rsidRDefault="00F63BE1" w:rsidP="00C73D76">
      <w:pPr>
        <w:pStyle w:val="MDPI71References"/>
      </w:pPr>
      <w:r>
        <w:rPr>
          <w:rStyle w:val="Rimandonotadichiusura"/>
        </w:rPr>
        <w:endnoteRef/>
      </w:r>
      <w:r>
        <w:t xml:space="preserve"> </w:t>
      </w:r>
      <w:r w:rsidR="00C73D76">
        <w:t>Krekel, D.; Samsun, R.C.; Peters, R.; Stolten, D. The separation of CO</w:t>
      </w:r>
      <w:r w:rsidR="00C73D76" w:rsidRPr="00C73D76">
        <w:rPr>
          <w:vertAlign w:val="subscript"/>
        </w:rPr>
        <w:t>2</w:t>
      </w:r>
      <w:r w:rsidR="00C73D76">
        <w:t xml:space="preserve"> from ambient air – A techno-economic assessment, </w:t>
      </w:r>
      <w:r w:rsidRPr="00C73D76">
        <w:rPr>
          <w:i/>
          <w:iCs/>
        </w:rPr>
        <w:t>Appl</w:t>
      </w:r>
      <w:r w:rsidR="00C73D76" w:rsidRPr="00C73D76">
        <w:rPr>
          <w:i/>
          <w:iCs/>
        </w:rPr>
        <w:t>.</w:t>
      </w:r>
      <w:r w:rsidRPr="00C73D76">
        <w:rPr>
          <w:i/>
          <w:iCs/>
        </w:rPr>
        <w:t xml:space="preserve"> Energy</w:t>
      </w:r>
      <w:r w:rsidR="00C73D76" w:rsidRPr="00C73D76">
        <w:rPr>
          <w:i/>
          <w:iCs/>
        </w:rPr>
        <w:t xml:space="preserve"> </w:t>
      </w:r>
      <w:r w:rsidR="00C73D76" w:rsidRPr="00C73D76">
        <w:rPr>
          <w:b/>
          <w:bCs/>
        </w:rPr>
        <w:t>2018</w:t>
      </w:r>
      <w:r w:rsidR="00C73D76" w:rsidRPr="00C73D76">
        <w:rPr>
          <w:i/>
          <w:iCs/>
        </w:rPr>
        <w:t>,</w:t>
      </w:r>
      <w:r w:rsidRPr="00C73D76">
        <w:rPr>
          <w:i/>
          <w:iCs/>
        </w:rPr>
        <w:t xml:space="preserve"> 218</w:t>
      </w:r>
      <w:r w:rsidR="00C73D76">
        <w:t>,</w:t>
      </w:r>
      <w:r>
        <w:t xml:space="preserve"> 361-</w:t>
      </w:r>
      <w:r w:rsidR="00C73D76">
        <w:t>381.</w:t>
      </w:r>
      <w:r>
        <w:t xml:space="preserve"> </w:t>
      </w:r>
    </w:p>
  </w:endnote>
  <w:endnote w:id="82">
    <w:p w14:paraId="198F0565" w14:textId="78AD179F" w:rsidR="00DA5A44" w:rsidRPr="00F977DD" w:rsidRDefault="00DA5A44" w:rsidP="004A36E7">
      <w:pPr>
        <w:pStyle w:val="MDPI71References"/>
      </w:pPr>
      <w:r w:rsidRPr="008E1D2D">
        <w:rPr>
          <w:rStyle w:val="Rimandonotadichiusura"/>
        </w:rPr>
        <w:endnoteRef/>
      </w:r>
      <w:r w:rsidRPr="00F977DD">
        <w:t xml:space="preserve"> Dziejarski</w:t>
      </w:r>
      <w:r w:rsidR="00280D02" w:rsidRPr="00F977DD">
        <w:t xml:space="preserve">, B.; </w:t>
      </w:r>
      <w:r w:rsidRPr="00F977DD">
        <w:t>Krzyzynska</w:t>
      </w:r>
      <w:r w:rsidR="00280D02" w:rsidRPr="00F977DD">
        <w:t xml:space="preserve">, R.; </w:t>
      </w:r>
      <w:r w:rsidRPr="00F977DD">
        <w:t xml:space="preserve">Andersson, </w:t>
      </w:r>
      <w:r w:rsidR="00280D02" w:rsidRPr="00F977DD">
        <w:t xml:space="preserve">K. </w:t>
      </w:r>
      <w:r w:rsidRPr="00F977DD">
        <w:t xml:space="preserve">Current status of carbon capture, utilization, and storage technologies in the global economy: A survey of technical assessment, </w:t>
      </w:r>
      <w:r w:rsidRPr="0025713F">
        <w:rPr>
          <w:i/>
          <w:iCs/>
        </w:rPr>
        <w:t xml:space="preserve">Fuel </w:t>
      </w:r>
      <w:r w:rsidR="00280D02" w:rsidRPr="0025713F">
        <w:rPr>
          <w:b/>
          <w:bCs/>
        </w:rPr>
        <w:t>2023</w:t>
      </w:r>
      <w:r w:rsidR="00280D02" w:rsidRPr="0025713F">
        <w:rPr>
          <w:i/>
          <w:iCs/>
        </w:rPr>
        <w:t xml:space="preserve">, </w:t>
      </w:r>
      <w:r w:rsidRPr="0025713F">
        <w:rPr>
          <w:i/>
          <w:iCs/>
        </w:rPr>
        <w:t>342</w:t>
      </w:r>
      <w:r w:rsidR="00280D02" w:rsidRPr="00F977DD">
        <w:t>,</w:t>
      </w:r>
      <w:r w:rsidRPr="00F977DD">
        <w:t xml:space="preserve"> 127776</w:t>
      </w:r>
      <w:r w:rsidR="00280D02" w:rsidRPr="00F977DD">
        <w:t>.</w:t>
      </w:r>
    </w:p>
  </w:endnote>
  <w:endnote w:id="83">
    <w:p w14:paraId="0EFD7C5C" w14:textId="328277E0" w:rsidR="00E348E8" w:rsidRPr="00E348E8" w:rsidRDefault="00E348E8" w:rsidP="004A36E7">
      <w:pPr>
        <w:pStyle w:val="MDPI71References"/>
      </w:pPr>
      <w:r>
        <w:rPr>
          <w:rStyle w:val="Rimandonotadichiusura"/>
        </w:rPr>
        <w:endnoteRef/>
      </w:r>
      <w:r>
        <w:t xml:space="preserve"> </w:t>
      </w:r>
      <w:r w:rsidR="00A176A9">
        <w:t>N</w:t>
      </w:r>
      <w:r w:rsidRPr="00E348E8">
        <w:t xml:space="preserve">agireddi, </w:t>
      </w:r>
      <w:r w:rsidR="00A176A9">
        <w:t xml:space="preserve">S.; </w:t>
      </w:r>
      <w:r w:rsidRPr="00E348E8">
        <w:t>Agarwal,</w:t>
      </w:r>
      <w:r w:rsidR="00A176A9">
        <w:t xml:space="preserve"> J.R.;</w:t>
      </w:r>
      <w:r w:rsidRPr="00E348E8">
        <w:t xml:space="preserve"> Vedapuri</w:t>
      </w:r>
      <w:r>
        <w:t xml:space="preserve">, </w:t>
      </w:r>
      <w:r w:rsidR="00A176A9">
        <w:t xml:space="preserve">D.; </w:t>
      </w:r>
      <w:r w:rsidRPr="00E348E8">
        <w:t>Carbon Dioxide Capture, Utilization, and Sequestration: CurrentStatus, Challenges, and Future Prospects for Global Decarbonization</w:t>
      </w:r>
      <w:r>
        <w:t xml:space="preserve">, </w:t>
      </w:r>
      <w:r w:rsidRPr="00A176A9">
        <w:rPr>
          <w:i/>
          <w:iCs/>
        </w:rPr>
        <w:t xml:space="preserve">ACS Eng. Au </w:t>
      </w:r>
      <w:r w:rsidRPr="00A176A9">
        <w:rPr>
          <w:b/>
          <w:bCs/>
        </w:rPr>
        <w:t>2024</w:t>
      </w:r>
      <w:r w:rsidRPr="00A176A9">
        <w:rPr>
          <w:i/>
          <w:iCs/>
        </w:rPr>
        <w:t>, 4,</w:t>
      </w:r>
      <w:r w:rsidRPr="00E348E8">
        <w:t xml:space="preserve"> 22–48</w:t>
      </w:r>
      <w:r w:rsidR="00A176A9">
        <w:t>.</w:t>
      </w:r>
    </w:p>
  </w:endnote>
  <w:endnote w:id="84">
    <w:p w14:paraId="69299560" w14:textId="293B7977" w:rsidR="00BE26FB" w:rsidRPr="00BE26FB" w:rsidRDefault="00BE26FB" w:rsidP="00F06C5E">
      <w:pPr>
        <w:pStyle w:val="MDPI71References"/>
      </w:pPr>
      <w:r>
        <w:rPr>
          <w:rStyle w:val="Rimandonotadichiusura"/>
        </w:rPr>
        <w:endnoteRef/>
      </w:r>
      <w:r>
        <w:t xml:space="preserve"> Smit, B.; Reimer, J.R.; Oldenburg,C.M.; Bourg, I.C.I.C. Introduction to Carbon Capture and Sequestration, Imperial College Press, London, 1st edn, 2014</w:t>
      </w:r>
    </w:p>
  </w:endnote>
  <w:endnote w:id="85">
    <w:p w14:paraId="6CC5CF81" w14:textId="7F1731E8" w:rsidR="00AA5DD1" w:rsidRPr="00316814" w:rsidRDefault="00AA5DD1" w:rsidP="00EA762A">
      <w:pPr>
        <w:pStyle w:val="MDPI71References"/>
      </w:pPr>
      <w:r>
        <w:rPr>
          <w:rStyle w:val="Rimandonotadichiusura"/>
        </w:rPr>
        <w:endnoteRef/>
      </w:r>
      <w:r w:rsidRPr="00E07409">
        <w:t xml:space="preserve"> Dziejarski</w:t>
      </w:r>
      <w:r w:rsidR="00C73D76">
        <w:t xml:space="preserve">, B.; </w:t>
      </w:r>
      <w:r w:rsidRPr="00996F3F">
        <w:t>Krzyzynska</w:t>
      </w:r>
      <w:r w:rsidR="00C73D76">
        <w:t xml:space="preserve">, R.; </w:t>
      </w:r>
      <w:r w:rsidRPr="004C548B">
        <w:t>Andersson</w:t>
      </w:r>
      <w:r>
        <w:t xml:space="preserve">, </w:t>
      </w:r>
      <w:r w:rsidR="00C73D76">
        <w:t xml:space="preserve">K. </w:t>
      </w:r>
      <w:r>
        <w:t>C</w:t>
      </w:r>
      <w:r w:rsidRPr="00316814">
        <w:t>urrent status of carbon capture, utilization, and storage technologies in</w:t>
      </w:r>
      <w:r>
        <w:t xml:space="preserve"> </w:t>
      </w:r>
      <w:r w:rsidRPr="00316814">
        <w:t>the global economy: A survey of technical assessment</w:t>
      </w:r>
      <w:r>
        <w:t>,</w:t>
      </w:r>
      <w:r w:rsidRPr="00316814">
        <w:t xml:space="preserve"> </w:t>
      </w:r>
      <w:r w:rsidRPr="00C73D76">
        <w:rPr>
          <w:i/>
          <w:iCs/>
        </w:rPr>
        <w:t xml:space="preserve">Fuel </w:t>
      </w:r>
      <w:r w:rsidR="00C73D76" w:rsidRPr="00C73D76">
        <w:rPr>
          <w:b/>
          <w:bCs/>
        </w:rPr>
        <w:t>2023</w:t>
      </w:r>
      <w:r w:rsidR="00C73D76" w:rsidRPr="00C73D76">
        <w:rPr>
          <w:i/>
          <w:iCs/>
        </w:rPr>
        <w:t xml:space="preserve">, </w:t>
      </w:r>
      <w:r w:rsidRPr="00C73D76">
        <w:rPr>
          <w:i/>
          <w:iCs/>
        </w:rPr>
        <w:t>342</w:t>
      </w:r>
      <w:r w:rsidR="00C73D76" w:rsidRPr="00C73D76">
        <w:rPr>
          <w:i/>
          <w:iCs/>
        </w:rPr>
        <w:t>,</w:t>
      </w:r>
      <w:r w:rsidR="00C73D76">
        <w:t xml:space="preserve"> </w:t>
      </w:r>
      <w:r w:rsidRPr="00316814">
        <w:t>127776</w:t>
      </w:r>
      <w:r w:rsidR="00C73D76">
        <w:t>.</w:t>
      </w:r>
    </w:p>
  </w:endnote>
  <w:endnote w:id="86">
    <w:p w14:paraId="7BB68271" w14:textId="56D27F69" w:rsidR="00AA5DD1" w:rsidRPr="004E4A4E" w:rsidRDefault="00AA5DD1" w:rsidP="00AA5DD1">
      <w:pPr>
        <w:pStyle w:val="MDPI71References"/>
      </w:pPr>
      <w:r>
        <w:rPr>
          <w:rStyle w:val="Rimandonotadichiusura"/>
        </w:rPr>
        <w:endnoteRef/>
      </w:r>
      <w:r w:rsidRPr="004E4A4E">
        <w:t xml:space="preserve"> Hepburn, </w:t>
      </w:r>
      <w:r w:rsidR="00C73D76">
        <w:t xml:space="preserve"> C.; </w:t>
      </w:r>
      <w:r w:rsidRPr="004E4A4E">
        <w:t xml:space="preserve">Adlen, </w:t>
      </w:r>
      <w:r w:rsidR="00C73D76">
        <w:t xml:space="preserve">E.; </w:t>
      </w:r>
      <w:r w:rsidRPr="004E4A4E">
        <w:t xml:space="preserve">Beddington, </w:t>
      </w:r>
      <w:r w:rsidR="00C73D76">
        <w:t xml:space="preserve">J.; </w:t>
      </w:r>
      <w:r w:rsidRPr="004E4A4E">
        <w:t xml:space="preserve">Carter, </w:t>
      </w:r>
      <w:r w:rsidR="00C73D76">
        <w:t xml:space="preserve">E.A.; </w:t>
      </w:r>
      <w:r w:rsidRPr="004E4A4E">
        <w:t>Fuss,</w:t>
      </w:r>
      <w:r>
        <w:t xml:space="preserve"> </w:t>
      </w:r>
      <w:r w:rsidR="00C73D76">
        <w:t xml:space="preserve">S.; </w:t>
      </w:r>
      <w:r w:rsidRPr="004E4A4E">
        <w:t xml:space="preserve">Mac Dowell, </w:t>
      </w:r>
      <w:r w:rsidR="00C73D76">
        <w:t xml:space="preserve">N.; </w:t>
      </w:r>
      <w:r w:rsidRPr="004E4A4E">
        <w:t xml:space="preserve">Minx, </w:t>
      </w:r>
      <w:r w:rsidR="00C73D76">
        <w:t xml:space="preserve">J.C.; </w:t>
      </w:r>
      <w:r w:rsidRPr="004E4A4E">
        <w:t>Smith</w:t>
      </w:r>
      <w:r>
        <w:t>,</w:t>
      </w:r>
      <w:r w:rsidR="00C73D76">
        <w:t xml:space="preserve"> P.; </w:t>
      </w:r>
      <w:r w:rsidRPr="004E4A4E">
        <w:t>Williams</w:t>
      </w:r>
      <w:r>
        <w:t>,</w:t>
      </w:r>
      <w:r w:rsidR="00C73D76">
        <w:t xml:space="preserve"> C.K. </w:t>
      </w:r>
      <w:r w:rsidRPr="004E4A4E">
        <w:t>The technological and economic prospects for CO</w:t>
      </w:r>
      <w:r w:rsidRPr="00C73D76">
        <w:rPr>
          <w:vertAlign w:val="subscript"/>
        </w:rPr>
        <w:t>2</w:t>
      </w:r>
      <w:r w:rsidRPr="004E4A4E">
        <w:t xml:space="preserve"> utilization and removal</w:t>
      </w:r>
      <w:r>
        <w:t xml:space="preserve">, </w:t>
      </w:r>
      <w:r w:rsidRPr="00C73D76">
        <w:rPr>
          <w:i/>
          <w:iCs/>
        </w:rPr>
        <w:t xml:space="preserve">Nature </w:t>
      </w:r>
      <w:r w:rsidR="00C73D76" w:rsidRPr="00C73D76">
        <w:rPr>
          <w:b/>
          <w:bCs/>
        </w:rPr>
        <w:t>2019</w:t>
      </w:r>
      <w:r w:rsidR="00C73D76" w:rsidRPr="00C73D76">
        <w:rPr>
          <w:i/>
          <w:iCs/>
        </w:rPr>
        <w:t xml:space="preserve">, </w:t>
      </w:r>
      <w:r w:rsidRPr="00C73D76">
        <w:rPr>
          <w:i/>
          <w:iCs/>
        </w:rPr>
        <w:t>575</w:t>
      </w:r>
      <w:r w:rsidR="00C73D76" w:rsidRPr="00C73D76">
        <w:rPr>
          <w:i/>
          <w:iCs/>
        </w:rPr>
        <w:t>,</w:t>
      </w:r>
      <w:r>
        <w:t xml:space="preserve"> </w:t>
      </w:r>
      <w:r w:rsidRPr="004E4A4E">
        <w:t>8</w:t>
      </w:r>
      <w:r>
        <w:t>7-97.</w:t>
      </w:r>
    </w:p>
  </w:endnote>
  <w:endnote w:id="87">
    <w:p w14:paraId="48795E5D" w14:textId="77777777" w:rsidR="00AA5DD1" w:rsidRPr="00AA5DD1" w:rsidRDefault="00AA5DD1" w:rsidP="00AA5DD1">
      <w:pPr>
        <w:pStyle w:val="MDPI71References"/>
      </w:pPr>
      <w:r>
        <w:rPr>
          <w:rStyle w:val="Rimandonotadichiusura"/>
        </w:rPr>
        <w:endnoteRef/>
      </w:r>
      <w:r w:rsidRPr="004A36E7">
        <w:t xml:space="preserve"> Busca, G.; Spennati, E.; Riani,  P.; Garbarino, G. Mechanistic and compositional aspects of industrial catalysts for selective CO</w:t>
      </w:r>
      <w:r w:rsidRPr="004A36E7">
        <w:rPr>
          <w:vertAlign w:val="subscript"/>
        </w:rPr>
        <w:t xml:space="preserve">2 </w:t>
      </w:r>
      <w:r w:rsidRPr="004A36E7">
        <w:t>hydrogenation processes.</w:t>
      </w:r>
      <w:r>
        <w:t xml:space="preserve"> </w:t>
      </w:r>
      <w:r w:rsidRPr="00AA5DD1">
        <w:rPr>
          <w:i/>
          <w:iCs/>
        </w:rPr>
        <w:t xml:space="preserve">Catalysts, </w:t>
      </w:r>
      <w:r w:rsidRPr="00AA5DD1">
        <w:rPr>
          <w:b/>
          <w:bCs/>
        </w:rPr>
        <w:t>2024</w:t>
      </w:r>
      <w:r w:rsidRPr="00AA5DD1">
        <w:rPr>
          <w:i/>
          <w:iCs/>
        </w:rPr>
        <w:t>, 14</w:t>
      </w:r>
      <w:r w:rsidRPr="00AA5DD1">
        <w:t>, 95.</w:t>
      </w:r>
    </w:p>
  </w:endnote>
  <w:endnote w:id="88">
    <w:p w14:paraId="3F19AF57" w14:textId="4250D50E" w:rsidR="00BA3E3F" w:rsidRPr="0031393D" w:rsidRDefault="00BA3E3F" w:rsidP="0017594B">
      <w:pPr>
        <w:pStyle w:val="MDPI71References"/>
      </w:pPr>
      <w:r>
        <w:rPr>
          <w:rStyle w:val="Rimandonotadichiusura"/>
        </w:rPr>
        <w:endnoteRef/>
      </w:r>
      <w:r w:rsidRPr="0031393D">
        <w:t xml:space="preserve"> Blinov</w:t>
      </w:r>
      <w:r>
        <w:t xml:space="preserve">, </w:t>
      </w:r>
      <w:r w:rsidRPr="0031393D">
        <w:t>I</w:t>
      </w:r>
      <w:r w:rsidR="009912C0">
        <w:t xml:space="preserve">.; </w:t>
      </w:r>
      <w:r w:rsidRPr="0031393D">
        <w:t>Zaitsev</w:t>
      </w:r>
      <w:r>
        <w:t xml:space="preserve">, </w:t>
      </w:r>
      <w:r w:rsidR="009912C0">
        <w:t xml:space="preserve">I.; </w:t>
      </w:r>
      <w:r w:rsidRPr="0031393D">
        <w:t>Kuchanskyy</w:t>
      </w:r>
      <w:r>
        <w:t xml:space="preserve">, </w:t>
      </w:r>
      <w:r w:rsidR="009912C0">
        <w:t xml:space="preserve">V. </w:t>
      </w:r>
      <w:r w:rsidRPr="0031393D">
        <w:t>Problems, Methods and Means of Monitoring Power Losses in Overhead Transmission Lines</w:t>
      </w:r>
      <w:r>
        <w:t xml:space="preserve">, </w:t>
      </w:r>
      <w:r w:rsidR="009912C0">
        <w:t>in</w:t>
      </w:r>
      <w:r w:rsidR="009912C0" w:rsidRPr="0031393D">
        <w:t xml:space="preserve"> Babak, V</w:t>
      </w:r>
      <w:r w:rsidR="009912C0">
        <w:t xml:space="preserve">.; </w:t>
      </w:r>
      <w:r w:rsidR="009912C0" w:rsidRPr="0031393D">
        <w:t xml:space="preserve">Isaienko, </w:t>
      </w:r>
      <w:r w:rsidR="009912C0">
        <w:t xml:space="preserve">V.; </w:t>
      </w:r>
      <w:r w:rsidR="009912C0" w:rsidRPr="0031393D">
        <w:t>Zaporozhets</w:t>
      </w:r>
      <w:r w:rsidR="009912C0">
        <w:t>, A.,</w:t>
      </w:r>
      <w:r w:rsidR="009912C0" w:rsidRPr="0031393D">
        <w:t xml:space="preserve"> </w:t>
      </w:r>
      <w:r w:rsidR="009912C0">
        <w:t xml:space="preserve">eds., </w:t>
      </w:r>
      <w:r w:rsidRPr="009912C0">
        <w:rPr>
          <w:i/>
          <w:iCs/>
        </w:rPr>
        <w:t>Systems, Decision and Control in Energy</w:t>
      </w:r>
      <w:r w:rsidR="00DF3893">
        <w:t xml:space="preserve">, </w:t>
      </w:r>
      <w:r>
        <w:t xml:space="preserve">Springer, </w:t>
      </w:r>
      <w:r w:rsidRPr="009912C0">
        <w:rPr>
          <w:b/>
          <w:bCs/>
        </w:rPr>
        <w:t>2020,</w:t>
      </w:r>
      <w:r>
        <w:t xml:space="preserve"> </w:t>
      </w:r>
      <w:r w:rsidRPr="0031393D">
        <w:t>pp.123-136</w:t>
      </w:r>
      <w:r>
        <w:t>.</w:t>
      </w:r>
    </w:p>
  </w:endnote>
  <w:endnote w:id="89">
    <w:p w14:paraId="79C80CD0" w14:textId="3551A299" w:rsidR="00BA3E3F" w:rsidRPr="005E5204" w:rsidRDefault="00BA3E3F" w:rsidP="0017594B">
      <w:pPr>
        <w:pStyle w:val="MDPI71References"/>
      </w:pPr>
      <w:r>
        <w:rPr>
          <w:rStyle w:val="Rimandonotadichiusura"/>
        </w:rPr>
        <w:endnoteRef/>
      </w:r>
      <w:r w:rsidRPr="005E5204">
        <w:t xml:space="preserve"> Masnicki, </w:t>
      </w:r>
      <w:r w:rsidR="009912C0">
        <w:t xml:space="preserve">R.; </w:t>
      </w:r>
      <w:r w:rsidRPr="005E5204">
        <w:t>Mindykowski</w:t>
      </w:r>
      <w:r>
        <w:t>,</w:t>
      </w:r>
      <w:r w:rsidRPr="005E5204">
        <w:t xml:space="preserve"> </w:t>
      </w:r>
      <w:r w:rsidR="009912C0">
        <w:t xml:space="preserve">J.; </w:t>
      </w:r>
      <w:r w:rsidRPr="005E5204">
        <w:t>Palczynska</w:t>
      </w:r>
      <w:r>
        <w:t>,</w:t>
      </w:r>
      <w:r w:rsidRPr="005E5204">
        <w:t xml:space="preserve"> </w:t>
      </w:r>
      <w:r w:rsidR="009912C0">
        <w:t xml:space="preserve">B. </w:t>
      </w:r>
      <w:r w:rsidRPr="005E5204">
        <w:t>Experiment-Based Study of Heat Dissipation from the Power Cable in a Casing Pipe</w:t>
      </w:r>
      <w:r>
        <w:t xml:space="preserve">, </w:t>
      </w:r>
      <w:r w:rsidRPr="009912C0">
        <w:rPr>
          <w:i/>
          <w:iCs/>
        </w:rPr>
        <w:t xml:space="preserve">Energies </w:t>
      </w:r>
      <w:r w:rsidRPr="009912C0">
        <w:rPr>
          <w:b/>
          <w:bCs/>
        </w:rPr>
        <w:t>2022</w:t>
      </w:r>
      <w:r w:rsidRPr="009912C0">
        <w:rPr>
          <w:i/>
          <w:iCs/>
        </w:rPr>
        <w:t>, 15,</w:t>
      </w:r>
      <w:r w:rsidRPr="005E5204">
        <w:t xml:space="preserve"> 4518.</w:t>
      </w:r>
    </w:p>
  </w:endnote>
  <w:endnote w:id="90">
    <w:p w14:paraId="3980A833" w14:textId="20783285" w:rsidR="009912FA" w:rsidRPr="00AD0ACE" w:rsidRDefault="009912FA" w:rsidP="00DF3893">
      <w:pPr>
        <w:pStyle w:val="MDPI71References"/>
      </w:pPr>
      <w:r>
        <w:rPr>
          <w:rStyle w:val="Rimandonotadichiusura"/>
        </w:rPr>
        <w:endnoteRef/>
      </w:r>
      <w:r>
        <w:t xml:space="preserve"> </w:t>
      </w:r>
      <w:r w:rsidRPr="001E6142">
        <w:t>Akbari</w:t>
      </w:r>
      <w:r w:rsidR="00DF3893">
        <w:t xml:space="preserve">, H.; </w:t>
      </w:r>
      <w:r w:rsidRPr="001E6142">
        <w:t>Browne</w:t>
      </w:r>
      <w:r w:rsidR="00DF3893">
        <w:t xml:space="preserve">, M.C.; </w:t>
      </w:r>
      <w:r w:rsidRPr="001E6142">
        <w:t>Ortega</w:t>
      </w:r>
      <w:r w:rsidR="00DF3893">
        <w:t xml:space="preserve">, A.; </w:t>
      </w:r>
      <w:r w:rsidRPr="001E6142">
        <w:t>Huang</w:t>
      </w:r>
      <w:r w:rsidR="00DF3893">
        <w:t xml:space="preserve">, M.J.; </w:t>
      </w:r>
      <w:r w:rsidRPr="001E6142">
        <w:t>Hewitt</w:t>
      </w:r>
      <w:r w:rsidR="00DF3893">
        <w:t xml:space="preserve">, N.J.; </w:t>
      </w:r>
      <w:r w:rsidRPr="001E6142">
        <w:t>Norton</w:t>
      </w:r>
      <w:r w:rsidR="00DF3893">
        <w:t xml:space="preserve">, B.; </w:t>
      </w:r>
      <w:r w:rsidRPr="001E6142">
        <w:t>McCormack</w:t>
      </w:r>
      <w:r w:rsidR="00DF3893">
        <w:t>, S.J.</w:t>
      </w:r>
      <w:r w:rsidRPr="001E6142">
        <w:t xml:space="preserve"> </w:t>
      </w:r>
      <w:r w:rsidRPr="00AD0ACE">
        <w:t>Efficient energy storage technologies for photovoltaic system</w:t>
      </w:r>
      <w:r>
        <w:t>s,</w:t>
      </w:r>
      <w:r w:rsidRPr="001E6142">
        <w:t xml:space="preserve"> </w:t>
      </w:r>
      <w:r w:rsidRPr="00DF3893">
        <w:rPr>
          <w:i/>
          <w:iCs/>
        </w:rPr>
        <w:t>Solar Energy</w:t>
      </w:r>
      <w:r w:rsidR="00DF3893" w:rsidRPr="00DF3893">
        <w:rPr>
          <w:i/>
          <w:iCs/>
        </w:rPr>
        <w:t xml:space="preserve">, </w:t>
      </w:r>
      <w:r w:rsidR="00DF3893" w:rsidRPr="00DF3893">
        <w:rPr>
          <w:b/>
          <w:bCs/>
        </w:rPr>
        <w:t>2019</w:t>
      </w:r>
      <w:r w:rsidR="00DF3893" w:rsidRPr="00DF3893">
        <w:rPr>
          <w:i/>
          <w:iCs/>
        </w:rPr>
        <w:t xml:space="preserve">, </w:t>
      </w:r>
      <w:r w:rsidRPr="00DF3893">
        <w:rPr>
          <w:i/>
          <w:iCs/>
        </w:rPr>
        <w:t>192</w:t>
      </w:r>
      <w:r w:rsidR="00DF3893">
        <w:t>,</w:t>
      </w:r>
      <w:r>
        <w:t xml:space="preserve"> 144–168</w:t>
      </w:r>
      <w:r w:rsidR="00DF3893">
        <w:t>.</w:t>
      </w:r>
    </w:p>
  </w:endnote>
  <w:endnote w:id="91">
    <w:p w14:paraId="4E4A8931" w14:textId="55649584" w:rsidR="00CB47E1" w:rsidRPr="00CB47E1" w:rsidRDefault="00CB47E1" w:rsidP="00DF3893">
      <w:pPr>
        <w:pStyle w:val="MDPI71References"/>
      </w:pPr>
      <w:r>
        <w:rPr>
          <w:rStyle w:val="Rimandonotadichiusura"/>
        </w:rPr>
        <w:endnoteRef/>
      </w:r>
      <w:r>
        <w:t xml:space="preserve"> </w:t>
      </w:r>
      <w:r w:rsidRPr="00CB47E1">
        <w:t>Li</w:t>
      </w:r>
      <w:r w:rsidR="00DF3893">
        <w:t xml:space="preserve">, B.; </w:t>
      </w:r>
      <w:r w:rsidRPr="00CB47E1">
        <w:t>Liu</w:t>
      </w:r>
      <w:r w:rsidR="00DF3893">
        <w:t xml:space="preserve">, Z.; </w:t>
      </w:r>
      <w:r w:rsidRPr="00CB47E1">
        <w:t>Wu</w:t>
      </w:r>
      <w:r w:rsidR="00DF3893">
        <w:t xml:space="preserve">, Y. </w:t>
      </w:r>
      <w:r w:rsidRPr="00CB47E1">
        <w:t>Wang</w:t>
      </w:r>
      <w:r w:rsidR="00DF3893">
        <w:t xml:space="preserve">, P.; </w:t>
      </w:r>
      <w:r w:rsidRPr="00CB47E1">
        <w:t>Liu</w:t>
      </w:r>
      <w:r w:rsidR="00DF3893">
        <w:t xml:space="preserve">, R.; </w:t>
      </w:r>
      <w:r w:rsidRPr="00CB47E1">
        <w:t>Zhang</w:t>
      </w:r>
      <w:r w:rsidR="00DF3893">
        <w:t xml:space="preserve">, L. </w:t>
      </w:r>
      <w:r>
        <w:t xml:space="preserve">Review on photovoltaic with battery energy storage system for power supply to buildings: Challenges and opportunities, </w:t>
      </w:r>
      <w:r w:rsidRPr="00DF3893">
        <w:rPr>
          <w:i/>
          <w:iCs/>
        </w:rPr>
        <w:t>J</w:t>
      </w:r>
      <w:r w:rsidR="00DF3893" w:rsidRPr="00DF3893">
        <w:rPr>
          <w:i/>
          <w:iCs/>
        </w:rPr>
        <w:t>.</w:t>
      </w:r>
      <w:r w:rsidRPr="00DF3893">
        <w:rPr>
          <w:i/>
          <w:iCs/>
        </w:rPr>
        <w:t xml:space="preserve"> Energy Stor</w:t>
      </w:r>
      <w:r w:rsidR="00DF3893" w:rsidRPr="00DF3893">
        <w:rPr>
          <w:i/>
          <w:iCs/>
        </w:rPr>
        <w:t xml:space="preserve">. </w:t>
      </w:r>
      <w:r w:rsidR="00DF3893" w:rsidRPr="00DF3893">
        <w:rPr>
          <w:b/>
          <w:bCs/>
        </w:rPr>
        <w:t>2023</w:t>
      </w:r>
      <w:r w:rsidR="00DF3893" w:rsidRPr="00DF3893">
        <w:rPr>
          <w:i/>
          <w:iCs/>
        </w:rPr>
        <w:t>,</w:t>
      </w:r>
      <w:r w:rsidRPr="00DF3893">
        <w:rPr>
          <w:i/>
          <w:iCs/>
        </w:rPr>
        <w:t xml:space="preserve"> 61</w:t>
      </w:r>
      <w:r w:rsidR="00DF3893">
        <w:t>,</w:t>
      </w:r>
      <w:r w:rsidRPr="00CB47E1">
        <w:t xml:space="preserve"> 106763</w:t>
      </w:r>
      <w:r w:rsidR="00DF3893">
        <w:t>.</w:t>
      </w:r>
    </w:p>
  </w:endnote>
  <w:endnote w:id="92">
    <w:p w14:paraId="2813E09E" w14:textId="1C1C7B92" w:rsidR="005862E1" w:rsidRPr="005862E1" w:rsidRDefault="005862E1" w:rsidP="00AB796C">
      <w:pPr>
        <w:pStyle w:val="MDPI71References"/>
      </w:pPr>
      <w:r>
        <w:rPr>
          <w:rStyle w:val="Rimandonotadichiusura"/>
        </w:rPr>
        <w:endnoteRef/>
      </w:r>
      <w:r>
        <w:t xml:space="preserve"> </w:t>
      </w:r>
      <w:r w:rsidRPr="005862E1">
        <w:t>Mahmoud</w:t>
      </w:r>
      <w:r w:rsidR="00AB796C">
        <w:t xml:space="preserve">, M.; </w:t>
      </w:r>
      <w:r w:rsidRPr="005862E1">
        <w:t>Ramadan</w:t>
      </w:r>
      <w:r w:rsidR="00AB796C">
        <w:t xml:space="preserve">, M.; </w:t>
      </w:r>
      <w:r w:rsidRPr="005862E1">
        <w:t>Olabi</w:t>
      </w:r>
      <w:r w:rsidR="00AB796C">
        <w:t xml:space="preserve">, A.G.; </w:t>
      </w:r>
      <w:r w:rsidRPr="005862E1">
        <w:t>Pullen</w:t>
      </w:r>
      <w:r w:rsidR="00AB796C">
        <w:t xml:space="preserve">, K.; </w:t>
      </w:r>
      <w:r w:rsidRPr="005862E1">
        <w:t>Naher</w:t>
      </w:r>
      <w:r>
        <w:t>,</w:t>
      </w:r>
      <w:r w:rsidR="00AB796C">
        <w:t xml:space="preserve"> S.</w:t>
      </w:r>
      <w:r>
        <w:t xml:space="preserve"> A review of mechanical energy storage systems combined with wind and solar applications, </w:t>
      </w:r>
      <w:r w:rsidRPr="00AB796C">
        <w:rPr>
          <w:i/>
          <w:iCs/>
        </w:rPr>
        <w:t>Energy Conv</w:t>
      </w:r>
      <w:r w:rsidR="00AB796C" w:rsidRPr="00AB796C">
        <w:rPr>
          <w:i/>
          <w:iCs/>
        </w:rPr>
        <w:t>.</w:t>
      </w:r>
      <w:r w:rsidRPr="00AB796C">
        <w:rPr>
          <w:i/>
          <w:iCs/>
        </w:rPr>
        <w:t xml:space="preserve"> Manag</w:t>
      </w:r>
      <w:r w:rsidR="00AB796C" w:rsidRPr="00AB796C">
        <w:rPr>
          <w:i/>
          <w:iCs/>
        </w:rPr>
        <w:t xml:space="preserve">. </w:t>
      </w:r>
      <w:r w:rsidR="00AB796C" w:rsidRPr="00AB796C">
        <w:rPr>
          <w:b/>
          <w:bCs/>
        </w:rPr>
        <w:t>202</w:t>
      </w:r>
      <w:r w:rsidR="00AB796C" w:rsidRPr="00AB796C">
        <w:rPr>
          <w:i/>
          <w:iCs/>
        </w:rPr>
        <w:t xml:space="preserve">, </w:t>
      </w:r>
      <w:r w:rsidRPr="00AB796C">
        <w:rPr>
          <w:i/>
          <w:iCs/>
        </w:rPr>
        <w:t>210</w:t>
      </w:r>
      <w:r w:rsidR="00AB796C" w:rsidRPr="00AB796C">
        <w:rPr>
          <w:i/>
          <w:iCs/>
        </w:rPr>
        <w:t>,</w:t>
      </w:r>
      <w:r w:rsidR="00AB796C">
        <w:t xml:space="preserve"> </w:t>
      </w:r>
      <w:r>
        <w:t>112670</w:t>
      </w:r>
      <w:r w:rsidR="00AB796C">
        <w:t>.</w:t>
      </w:r>
    </w:p>
  </w:endnote>
  <w:endnote w:id="93">
    <w:p w14:paraId="373DFFDA" w14:textId="4901ACC6" w:rsidR="00A358D5" w:rsidRPr="009162DC" w:rsidRDefault="00A358D5" w:rsidP="00AB796C">
      <w:pPr>
        <w:pStyle w:val="MDPI71References"/>
      </w:pPr>
      <w:r>
        <w:rPr>
          <w:rStyle w:val="Rimandonotadichiusura"/>
        </w:rPr>
        <w:endnoteRef/>
      </w:r>
      <w:r>
        <w:t xml:space="preserve"> </w:t>
      </w:r>
      <w:r w:rsidR="00AB796C" w:rsidRPr="009162DC">
        <w:t xml:space="preserve">Seabra Vieira, </w:t>
      </w:r>
      <w:r w:rsidR="00AB796C">
        <w:t xml:space="preserve">F.; </w:t>
      </w:r>
      <w:r w:rsidR="00AB796C" w:rsidRPr="009162DC">
        <w:t xml:space="preserve">Perrella Balestieri, </w:t>
      </w:r>
      <w:r w:rsidR="00AB796C">
        <w:t xml:space="preserve">J.A.; </w:t>
      </w:r>
      <w:r w:rsidR="00AB796C" w:rsidRPr="009162DC">
        <w:t>Matelli</w:t>
      </w:r>
      <w:r w:rsidR="00AB796C">
        <w:t>, J.A.</w:t>
      </w:r>
      <w:r w:rsidR="00AB796C" w:rsidRPr="009162DC">
        <w:t xml:space="preserve"> </w:t>
      </w:r>
      <w:r>
        <w:t>Applications of compressed air energy storage in cogeneration</w:t>
      </w:r>
      <w:r w:rsidR="00AB796C">
        <w:t xml:space="preserve"> </w:t>
      </w:r>
      <w:r w:rsidRPr="009162DC">
        <w:t>systems</w:t>
      </w:r>
      <w:r w:rsidR="00AB796C">
        <w:t>,</w:t>
      </w:r>
      <w:r w:rsidR="00AB796C" w:rsidRPr="00AB796C">
        <w:t xml:space="preserve"> </w:t>
      </w:r>
      <w:r w:rsidR="00AB796C" w:rsidRPr="00AB796C">
        <w:rPr>
          <w:i/>
          <w:iCs/>
        </w:rPr>
        <w:t xml:space="preserve">Energy </w:t>
      </w:r>
      <w:r w:rsidR="00AB796C" w:rsidRPr="00AB796C">
        <w:rPr>
          <w:b/>
          <w:bCs/>
        </w:rPr>
        <w:t>2021</w:t>
      </w:r>
      <w:r w:rsidR="00AB796C" w:rsidRPr="00AB796C">
        <w:rPr>
          <w:i/>
          <w:iCs/>
        </w:rPr>
        <w:t>, 214</w:t>
      </w:r>
      <w:r w:rsidR="00AB796C">
        <w:t>,</w:t>
      </w:r>
      <w:r w:rsidR="00AB796C" w:rsidRPr="009162DC">
        <w:t xml:space="preserve"> 118904</w:t>
      </w:r>
    </w:p>
  </w:endnote>
  <w:endnote w:id="94">
    <w:p w14:paraId="088E5DFF" w14:textId="2AF19C8B" w:rsidR="004D240E" w:rsidRPr="009162DC" w:rsidRDefault="004D240E" w:rsidP="00DF3893">
      <w:pPr>
        <w:pStyle w:val="MDPI71References"/>
      </w:pPr>
      <w:r>
        <w:rPr>
          <w:rStyle w:val="Rimandonotadichiusura"/>
        </w:rPr>
        <w:endnoteRef/>
      </w:r>
      <w:r w:rsidRPr="009162DC">
        <w:t xml:space="preserve"> </w:t>
      </w:r>
      <w:r w:rsidR="00F7187B" w:rsidRPr="009162DC">
        <w:t xml:space="preserve">Hussam Jouhara, </w:t>
      </w:r>
      <w:r w:rsidR="00681FF6" w:rsidRPr="009162DC">
        <w:t>H. J</w:t>
      </w:r>
      <w:r w:rsidR="00681FF6">
        <w:t>.;</w:t>
      </w:r>
      <w:r w:rsidR="00F7187B" w:rsidRPr="009162DC">
        <w:t xml:space="preserve"> Zabnienska-Gora, </w:t>
      </w:r>
      <w:r w:rsidR="00681FF6">
        <w:t xml:space="preserve">A.; </w:t>
      </w:r>
      <w:r w:rsidR="00F7187B" w:rsidRPr="009162DC">
        <w:t xml:space="preserve">Khordehgah, </w:t>
      </w:r>
      <w:r w:rsidR="00681FF6">
        <w:t xml:space="preserve">N.; </w:t>
      </w:r>
      <w:r w:rsidR="00F7187B" w:rsidRPr="009162DC">
        <w:t xml:space="preserve">Ahmad, </w:t>
      </w:r>
      <w:r w:rsidR="00681FF6">
        <w:t>D.; L</w:t>
      </w:r>
      <w:r w:rsidR="00F7187B" w:rsidRPr="009162DC">
        <w:t xml:space="preserve">ipinski, </w:t>
      </w:r>
      <w:r w:rsidR="00681FF6">
        <w:t xml:space="preserve">T. </w:t>
      </w:r>
      <w:r w:rsidRPr="009162DC">
        <w:t>Latent thermal energy storage technologies and applications: A review</w:t>
      </w:r>
      <w:r w:rsidR="00681FF6">
        <w:t>,</w:t>
      </w:r>
      <w:r w:rsidRPr="009162DC">
        <w:t xml:space="preserve"> </w:t>
      </w:r>
      <w:r w:rsidRPr="00681FF6">
        <w:rPr>
          <w:i/>
          <w:iCs/>
        </w:rPr>
        <w:t>Int</w:t>
      </w:r>
      <w:r w:rsidR="00681FF6" w:rsidRPr="00681FF6">
        <w:rPr>
          <w:i/>
          <w:iCs/>
        </w:rPr>
        <w:t>.</w:t>
      </w:r>
      <w:r w:rsidRPr="00681FF6">
        <w:rPr>
          <w:i/>
          <w:iCs/>
        </w:rPr>
        <w:t xml:space="preserve"> J</w:t>
      </w:r>
      <w:r w:rsidR="00681FF6" w:rsidRPr="00681FF6">
        <w:rPr>
          <w:i/>
          <w:iCs/>
        </w:rPr>
        <w:t>.</w:t>
      </w:r>
      <w:r w:rsidRPr="00681FF6">
        <w:rPr>
          <w:i/>
          <w:iCs/>
        </w:rPr>
        <w:t xml:space="preserve"> Thermofluids </w:t>
      </w:r>
      <w:r w:rsidR="00681FF6" w:rsidRPr="00681FF6">
        <w:rPr>
          <w:b/>
          <w:bCs/>
        </w:rPr>
        <w:t>2020</w:t>
      </w:r>
      <w:r w:rsidR="00681FF6" w:rsidRPr="00681FF6">
        <w:rPr>
          <w:i/>
          <w:iCs/>
        </w:rPr>
        <w:t xml:space="preserve">, </w:t>
      </w:r>
      <w:r w:rsidRPr="00681FF6">
        <w:rPr>
          <w:i/>
          <w:iCs/>
        </w:rPr>
        <w:t>5-6</w:t>
      </w:r>
      <w:r w:rsidR="00681FF6">
        <w:t xml:space="preserve">, </w:t>
      </w:r>
      <w:r w:rsidRPr="009162DC">
        <w:t>100039</w:t>
      </w:r>
      <w:r w:rsidR="00681FF6">
        <w:t>.</w:t>
      </w:r>
    </w:p>
  </w:endnote>
  <w:endnote w:id="95">
    <w:p w14:paraId="345073FB" w14:textId="5F2650E0" w:rsidR="00591865" w:rsidRPr="00591865" w:rsidRDefault="00591865" w:rsidP="00DF3893">
      <w:pPr>
        <w:pStyle w:val="MDPI71References"/>
      </w:pPr>
      <w:r>
        <w:rPr>
          <w:rStyle w:val="Rimandonotadichiusura"/>
        </w:rPr>
        <w:endnoteRef/>
      </w:r>
      <w:r>
        <w:t xml:space="preserve"> </w:t>
      </w:r>
      <w:r w:rsidR="00681FF6">
        <w:t>Cot-Gores, J.; Castell, A.; Cabeza, L.F.</w:t>
      </w:r>
      <w:r w:rsidR="00681FF6" w:rsidRPr="00591865">
        <w:t xml:space="preserve"> </w:t>
      </w:r>
      <w:r>
        <w:t>Thermochemical energy storage and conversion: A-state-of-the-art review</w:t>
      </w:r>
      <w:r w:rsidR="00F13F95">
        <w:t xml:space="preserve"> </w:t>
      </w:r>
      <w:r>
        <w:t>of the experimental research under practical conditions</w:t>
      </w:r>
      <w:r w:rsidR="00681FF6">
        <w:t>,</w:t>
      </w:r>
      <w:r w:rsidR="00F13F95">
        <w:t xml:space="preserve"> </w:t>
      </w:r>
      <w:r w:rsidRPr="00681FF6">
        <w:rPr>
          <w:i/>
          <w:iCs/>
        </w:rPr>
        <w:t>Renew</w:t>
      </w:r>
      <w:r w:rsidR="00681FF6" w:rsidRPr="00681FF6">
        <w:rPr>
          <w:i/>
          <w:iCs/>
        </w:rPr>
        <w:t>.</w:t>
      </w:r>
      <w:r w:rsidRPr="00681FF6">
        <w:rPr>
          <w:i/>
          <w:iCs/>
        </w:rPr>
        <w:t xml:space="preserve"> Sustain</w:t>
      </w:r>
      <w:r w:rsidR="00681FF6" w:rsidRPr="00681FF6">
        <w:rPr>
          <w:i/>
          <w:iCs/>
        </w:rPr>
        <w:t>.</w:t>
      </w:r>
      <w:r w:rsidRPr="00681FF6">
        <w:rPr>
          <w:i/>
          <w:iCs/>
        </w:rPr>
        <w:t xml:space="preserve"> Energy Rev</w:t>
      </w:r>
      <w:r w:rsidR="00681FF6" w:rsidRPr="00681FF6">
        <w:rPr>
          <w:i/>
          <w:iCs/>
        </w:rPr>
        <w:t xml:space="preserve">. </w:t>
      </w:r>
      <w:r w:rsidR="00681FF6" w:rsidRPr="00681FF6">
        <w:rPr>
          <w:b/>
          <w:bCs/>
        </w:rPr>
        <w:t>2012</w:t>
      </w:r>
      <w:r w:rsidR="00681FF6" w:rsidRPr="00681FF6">
        <w:rPr>
          <w:i/>
          <w:iCs/>
        </w:rPr>
        <w:t xml:space="preserve">, </w:t>
      </w:r>
      <w:r w:rsidRPr="00681FF6">
        <w:rPr>
          <w:i/>
          <w:iCs/>
        </w:rPr>
        <w:t>16</w:t>
      </w:r>
      <w:r w:rsidR="00681FF6" w:rsidRPr="00681FF6">
        <w:rPr>
          <w:i/>
          <w:iCs/>
        </w:rPr>
        <w:t>,</w:t>
      </w:r>
      <w:r w:rsidRPr="00591865">
        <w:t xml:space="preserve"> 5207–5224</w:t>
      </w:r>
      <w:r w:rsidR="00681FF6">
        <w:t>.</w:t>
      </w:r>
    </w:p>
  </w:endnote>
  <w:endnote w:id="96">
    <w:p w14:paraId="1998BCA4" w14:textId="02A19534" w:rsidR="001801B3" w:rsidRPr="007B5202" w:rsidRDefault="001801B3" w:rsidP="003071D5">
      <w:pPr>
        <w:pStyle w:val="MDPI71References"/>
      </w:pPr>
      <w:r>
        <w:rPr>
          <w:rStyle w:val="Rimandonotadichiusura"/>
        </w:rPr>
        <w:endnoteRef/>
      </w:r>
      <w:r w:rsidRPr="007B5202">
        <w:t xml:space="preserve"> Masias,</w:t>
      </w:r>
      <w:r w:rsidR="00681FF6">
        <w:t xml:space="preserve"> A.; </w:t>
      </w:r>
      <w:r w:rsidRPr="007B5202">
        <w:t xml:space="preserve">Marcicki, </w:t>
      </w:r>
      <w:r w:rsidR="00681FF6">
        <w:t>J</w:t>
      </w:r>
      <w:r w:rsidR="003071D5">
        <w:t xml:space="preserve">.; </w:t>
      </w:r>
      <w:r w:rsidRPr="007B5202">
        <w:t>Paxton</w:t>
      </w:r>
      <w:r w:rsidR="003071D5">
        <w:t xml:space="preserve">, W.A. </w:t>
      </w:r>
      <w:r w:rsidRPr="007B5202">
        <w:t>Opportunities and Challenges of Lithium Ion</w:t>
      </w:r>
      <w:r>
        <w:t xml:space="preserve"> </w:t>
      </w:r>
      <w:r w:rsidRPr="007B5202">
        <w:t>Batteries in Automotive Applications</w:t>
      </w:r>
      <w:r>
        <w:t>,</w:t>
      </w:r>
      <w:r w:rsidRPr="007B5202">
        <w:t xml:space="preserve"> </w:t>
      </w:r>
      <w:r w:rsidRPr="00681FF6">
        <w:rPr>
          <w:i/>
          <w:iCs/>
        </w:rPr>
        <w:t xml:space="preserve">ACS Energy Lett. </w:t>
      </w:r>
      <w:r w:rsidRPr="00681FF6">
        <w:rPr>
          <w:b/>
          <w:bCs/>
        </w:rPr>
        <w:t>2021</w:t>
      </w:r>
      <w:r w:rsidRPr="00681FF6">
        <w:rPr>
          <w:i/>
          <w:iCs/>
        </w:rPr>
        <w:t>, 6,</w:t>
      </w:r>
      <w:r w:rsidRPr="007B5202">
        <w:t xml:space="preserve"> 621−63</w:t>
      </w:r>
      <w:r>
        <w:t>0</w:t>
      </w:r>
    </w:p>
  </w:endnote>
  <w:endnote w:id="97">
    <w:p w14:paraId="7E9D13F6" w14:textId="29342202" w:rsidR="00B9312F" w:rsidRPr="00C9659F" w:rsidRDefault="00B9312F" w:rsidP="00FB5D6C">
      <w:pPr>
        <w:pStyle w:val="MDPI71References"/>
      </w:pPr>
      <w:r>
        <w:rPr>
          <w:rStyle w:val="Rimandonotadichiusura"/>
        </w:rPr>
        <w:endnoteRef/>
      </w:r>
      <w:r>
        <w:t xml:space="preserve"> Khan, </w:t>
      </w:r>
      <w:r w:rsidR="003071D5">
        <w:t xml:space="preserve">F.M.N.U.; </w:t>
      </w:r>
      <w:r>
        <w:t xml:space="preserve">Rasul, </w:t>
      </w:r>
      <w:r w:rsidR="003071D5">
        <w:t xml:space="preserve">M.G.; </w:t>
      </w:r>
      <w:r>
        <w:t xml:space="preserve">Sayem, </w:t>
      </w:r>
      <w:r w:rsidR="003071D5">
        <w:t xml:space="preserve">A.S.M.; </w:t>
      </w:r>
      <w:r>
        <w:t xml:space="preserve">Mandal, </w:t>
      </w:r>
      <w:r w:rsidR="003071D5">
        <w:t xml:space="preserve">N. </w:t>
      </w:r>
      <w:r>
        <w:t>Maximizing energy density of lithium-ion batteries for electric  vehicles: A critical review</w:t>
      </w:r>
      <w:r w:rsidR="003071D5">
        <w:t xml:space="preserve">, </w:t>
      </w:r>
      <w:r>
        <w:t xml:space="preserve"> </w:t>
      </w:r>
      <w:r w:rsidRPr="003071D5">
        <w:rPr>
          <w:i/>
          <w:iCs/>
        </w:rPr>
        <w:t xml:space="preserve">Energy Reports </w:t>
      </w:r>
      <w:r w:rsidR="003071D5" w:rsidRPr="003071D5">
        <w:rPr>
          <w:b/>
          <w:bCs/>
        </w:rPr>
        <w:t>2023</w:t>
      </w:r>
      <w:r w:rsidR="003071D5">
        <w:rPr>
          <w:i/>
          <w:iCs/>
        </w:rPr>
        <w:t xml:space="preserve">, </w:t>
      </w:r>
      <w:r w:rsidRPr="003071D5">
        <w:rPr>
          <w:i/>
          <w:iCs/>
        </w:rPr>
        <w:t>9</w:t>
      </w:r>
      <w:r w:rsidR="003071D5">
        <w:t>,</w:t>
      </w:r>
      <w:r>
        <w:t xml:space="preserve"> 11–21</w:t>
      </w:r>
      <w:r w:rsidR="003071D5">
        <w:t>.</w:t>
      </w:r>
    </w:p>
  </w:endnote>
  <w:endnote w:id="98">
    <w:p w14:paraId="38D34CA6" w14:textId="70F46C10" w:rsidR="001801B3" w:rsidRPr="00A04A3A" w:rsidRDefault="001801B3" w:rsidP="002175F4">
      <w:pPr>
        <w:pStyle w:val="MDPI71References"/>
      </w:pPr>
      <w:r>
        <w:rPr>
          <w:rStyle w:val="Rimandonotadichiusura"/>
        </w:rPr>
        <w:endnoteRef/>
      </w:r>
      <w:r w:rsidRPr="00A04A3A">
        <w:t xml:space="preserve"> Abida,</w:t>
      </w:r>
      <w:r w:rsidR="002175F4">
        <w:t xml:space="preserve"> M.; </w:t>
      </w:r>
      <w:r w:rsidRPr="00A04A3A">
        <w:t>Taba</w:t>
      </w:r>
      <w:r w:rsidR="002175F4">
        <w:t xml:space="preserve">, M.; </w:t>
      </w:r>
      <w:r w:rsidRPr="00A04A3A">
        <w:t xml:space="preserve"> Chakira</w:t>
      </w:r>
      <w:r w:rsidR="002175F4">
        <w:t xml:space="preserve">, A.; </w:t>
      </w:r>
      <w:r w:rsidRPr="00A04A3A">
        <w:t xml:space="preserve"> Hachimi</w:t>
      </w:r>
      <w:r w:rsidR="002175F4">
        <w:t>, H.</w:t>
      </w:r>
      <w:r w:rsidRPr="00A04A3A">
        <w:t xml:space="preserve"> Routing and charging of electric vehicles: Literature review</w:t>
      </w:r>
      <w:r>
        <w:t xml:space="preserve">, </w:t>
      </w:r>
      <w:r w:rsidRPr="002175F4">
        <w:rPr>
          <w:i/>
          <w:iCs/>
        </w:rPr>
        <w:t>Energy Rep</w:t>
      </w:r>
      <w:r w:rsidR="002175F4" w:rsidRPr="002175F4">
        <w:rPr>
          <w:i/>
          <w:iCs/>
        </w:rPr>
        <w:t>.</w:t>
      </w:r>
      <w:r w:rsidRPr="002175F4">
        <w:rPr>
          <w:i/>
          <w:iCs/>
        </w:rPr>
        <w:t xml:space="preserve"> </w:t>
      </w:r>
      <w:r w:rsidR="002175F4" w:rsidRPr="002175F4">
        <w:rPr>
          <w:b/>
          <w:bCs/>
        </w:rPr>
        <w:t>2022</w:t>
      </w:r>
      <w:r w:rsidR="002175F4" w:rsidRPr="002175F4">
        <w:rPr>
          <w:i/>
          <w:iCs/>
        </w:rPr>
        <w:t xml:space="preserve">, </w:t>
      </w:r>
      <w:r w:rsidRPr="002175F4">
        <w:rPr>
          <w:i/>
          <w:iCs/>
        </w:rPr>
        <w:t>8</w:t>
      </w:r>
      <w:r w:rsidR="002175F4" w:rsidRPr="002175F4">
        <w:rPr>
          <w:i/>
          <w:iCs/>
        </w:rPr>
        <w:t>,</w:t>
      </w:r>
      <w:r w:rsidRPr="00A04A3A">
        <w:t xml:space="preserve"> 556–578</w:t>
      </w:r>
    </w:p>
  </w:endnote>
  <w:endnote w:id="99">
    <w:p w14:paraId="3E429698" w14:textId="41178780" w:rsidR="00FD7E42" w:rsidRPr="00FD7E42" w:rsidRDefault="00FD7E42" w:rsidP="00DF3893">
      <w:pPr>
        <w:pStyle w:val="MDPI71References"/>
      </w:pPr>
      <w:r>
        <w:rPr>
          <w:rStyle w:val="Rimandonotadichiusura"/>
        </w:rPr>
        <w:endnoteRef/>
      </w:r>
      <w:r>
        <w:t xml:space="preserve"> </w:t>
      </w:r>
      <w:r w:rsidRPr="00FD7E42">
        <w:t xml:space="preserve">Weiss, </w:t>
      </w:r>
      <w:r w:rsidR="002175F4">
        <w:t xml:space="preserve">M.; </w:t>
      </w:r>
      <w:r w:rsidRPr="00FD7E42">
        <w:t xml:space="preserve">Ruess, </w:t>
      </w:r>
      <w:r w:rsidR="002175F4">
        <w:t xml:space="preserve">R.; </w:t>
      </w:r>
      <w:r w:rsidRPr="00FD7E42">
        <w:t xml:space="preserve">Kasnatscheew, </w:t>
      </w:r>
      <w:r w:rsidR="002175F4">
        <w:t xml:space="preserve">J.; </w:t>
      </w:r>
      <w:r w:rsidRPr="00FD7E42">
        <w:t>Levartovsky,</w:t>
      </w:r>
      <w:r w:rsidR="002175F4">
        <w:t xml:space="preserve"> Y.; </w:t>
      </w:r>
      <w:r w:rsidRPr="00FD7E42">
        <w:t xml:space="preserve">Levy, </w:t>
      </w:r>
      <w:r w:rsidR="002175F4">
        <w:t xml:space="preserve">N.R.; </w:t>
      </w:r>
      <w:r w:rsidRPr="00FD7E42">
        <w:t xml:space="preserve">Minnmann, </w:t>
      </w:r>
      <w:r w:rsidR="002175F4">
        <w:t xml:space="preserve">P.; </w:t>
      </w:r>
      <w:r w:rsidRPr="00FD7E42">
        <w:t xml:space="preserve">Stolz, </w:t>
      </w:r>
      <w:r w:rsidR="002175F4">
        <w:t xml:space="preserve">L.; </w:t>
      </w:r>
      <w:r w:rsidRPr="00FD7E42">
        <w:t>Waldmann,</w:t>
      </w:r>
      <w:r w:rsidR="002175F4">
        <w:t xml:space="preserve"> T.; </w:t>
      </w:r>
      <w:r w:rsidRPr="00FD7E42">
        <w:t xml:space="preserve">Wohlfahrt-Mehrens, </w:t>
      </w:r>
      <w:r w:rsidR="002175F4">
        <w:t xml:space="preserve">M.; </w:t>
      </w:r>
      <w:r w:rsidRPr="00FD7E42">
        <w:t xml:space="preserve">Aurbach, </w:t>
      </w:r>
      <w:r w:rsidR="002175F4">
        <w:t xml:space="preserve"> D.; </w:t>
      </w:r>
      <w:r w:rsidRPr="00FD7E42">
        <w:t xml:space="preserve">Winter, </w:t>
      </w:r>
      <w:r w:rsidR="002175F4">
        <w:t xml:space="preserve">M.; </w:t>
      </w:r>
      <w:r w:rsidRPr="00FD7E42">
        <w:t>Ein-Eli,</w:t>
      </w:r>
      <w:r w:rsidR="002175F4">
        <w:t xml:space="preserve"> Y.; </w:t>
      </w:r>
      <w:r w:rsidRPr="00FD7E42">
        <w:t>Jane</w:t>
      </w:r>
      <w:r>
        <w:t xml:space="preserve">, </w:t>
      </w:r>
      <w:r w:rsidR="002175F4">
        <w:t xml:space="preserve">J. </w:t>
      </w:r>
      <w:r w:rsidRPr="00FD7E42">
        <w:t>Fast Charging of Lithium-Ion Batteries: A Reviewof Materials Aspects</w:t>
      </w:r>
      <w:r>
        <w:t xml:space="preserve">, </w:t>
      </w:r>
      <w:r w:rsidRPr="002175F4">
        <w:rPr>
          <w:i/>
          <w:iCs/>
        </w:rPr>
        <w:t xml:space="preserve">Adv. Energy Mater. </w:t>
      </w:r>
      <w:r w:rsidRPr="002175F4">
        <w:rPr>
          <w:b/>
          <w:bCs/>
        </w:rPr>
        <w:t>2021,</w:t>
      </w:r>
      <w:r w:rsidRPr="002175F4">
        <w:rPr>
          <w:i/>
          <w:iCs/>
        </w:rPr>
        <w:t xml:space="preserve"> 11</w:t>
      </w:r>
      <w:r w:rsidRPr="00FD7E42">
        <w:t>, 2101126</w:t>
      </w:r>
    </w:p>
  </w:endnote>
  <w:endnote w:id="100">
    <w:p w14:paraId="1DEEC716" w14:textId="2EEFB955" w:rsidR="001801B3" w:rsidRPr="00E5414E" w:rsidRDefault="001801B3" w:rsidP="00A6589E">
      <w:pPr>
        <w:pStyle w:val="MDPI71References"/>
      </w:pPr>
      <w:r>
        <w:rPr>
          <w:rStyle w:val="Rimandonotadichiusura"/>
        </w:rPr>
        <w:endnoteRef/>
      </w:r>
      <w:r w:rsidRPr="00FD7E42">
        <w:t xml:space="preserve"> </w:t>
      </w:r>
      <w:r w:rsidR="00A6589E">
        <w:t xml:space="preserve">Lu, L.L.; Lu, Y.Y.; Zhu.Z.X.; Shao, J.X.; Yao, H.B.; Wamg, S.; Zang, T.W.; Ni, Y.; Wang, X.X.; Yu, S.H. </w:t>
      </w:r>
      <w:r w:rsidRPr="00E5414E">
        <w:t>Extremely fast-charging lithium ion battery enabled by</w:t>
      </w:r>
      <w:r>
        <w:t xml:space="preserve"> </w:t>
      </w:r>
      <w:r w:rsidRPr="00E5414E">
        <w:t>dual-gradient structure design</w:t>
      </w:r>
      <w:r>
        <w:t xml:space="preserve">, </w:t>
      </w:r>
      <w:r w:rsidRPr="001401AC">
        <w:rPr>
          <w:i/>
          <w:iCs/>
        </w:rPr>
        <w:t xml:space="preserve">Sci. Adv. </w:t>
      </w:r>
      <w:r w:rsidR="00A6589E" w:rsidRPr="001401AC">
        <w:rPr>
          <w:b/>
          <w:bCs/>
        </w:rPr>
        <w:t>2022</w:t>
      </w:r>
      <w:r w:rsidR="00A6589E" w:rsidRPr="001401AC">
        <w:rPr>
          <w:i/>
          <w:iCs/>
        </w:rPr>
        <w:t xml:space="preserve">, </w:t>
      </w:r>
      <w:r w:rsidRPr="001401AC">
        <w:rPr>
          <w:i/>
          <w:iCs/>
        </w:rPr>
        <w:t>8,</w:t>
      </w:r>
      <w:r w:rsidRPr="00E5414E">
        <w:t xml:space="preserve"> eabm6624</w:t>
      </w:r>
      <w:r w:rsidR="001401AC">
        <w:t>.</w:t>
      </w:r>
    </w:p>
  </w:endnote>
  <w:endnote w:id="101">
    <w:p w14:paraId="2F09A349" w14:textId="02655E3F" w:rsidR="00253044" w:rsidRPr="001401AC" w:rsidRDefault="00253044" w:rsidP="001401AC">
      <w:pPr>
        <w:pStyle w:val="MDPI71References"/>
      </w:pPr>
      <w:r>
        <w:rPr>
          <w:rStyle w:val="Rimandonotadichiusura"/>
        </w:rPr>
        <w:endnoteRef/>
      </w:r>
      <w:r w:rsidRPr="001401AC">
        <w:t xml:space="preserve"> Vikström, H.</w:t>
      </w:r>
      <w:r w:rsidR="001401AC">
        <w:t xml:space="preserve">; </w:t>
      </w:r>
      <w:r w:rsidRPr="001401AC">
        <w:t xml:space="preserve"> Davidsson, S.</w:t>
      </w:r>
      <w:r w:rsidR="001401AC">
        <w:t>;</w:t>
      </w:r>
      <w:r w:rsidRPr="001401AC">
        <w:t xml:space="preserve"> Höök, M.</w:t>
      </w:r>
      <w:r w:rsidR="001401AC" w:rsidRPr="001401AC">
        <w:t xml:space="preserve"> </w:t>
      </w:r>
      <w:r>
        <w:t>Lithium availability and future production outlooks</w:t>
      </w:r>
      <w:r w:rsidR="001401AC">
        <w:t xml:space="preserve">, </w:t>
      </w:r>
      <w:r w:rsidRPr="001401AC">
        <w:rPr>
          <w:i/>
          <w:iCs/>
        </w:rPr>
        <w:t>App</w:t>
      </w:r>
      <w:r w:rsidR="001401AC" w:rsidRPr="001401AC">
        <w:rPr>
          <w:i/>
          <w:iCs/>
        </w:rPr>
        <w:t>l.</w:t>
      </w:r>
      <w:r w:rsidRPr="001401AC">
        <w:rPr>
          <w:i/>
          <w:iCs/>
        </w:rPr>
        <w:t xml:space="preserve"> Energy, </w:t>
      </w:r>
      <w:r w:rsidR="001401AC" w:rsidRPr="001401AC">
        <w:rPr>
          <w:b/>
          <w:bCs/>
        </w:rPr>
        <w:t>2013</w:t>
      </w:r>
      <w:r w:rsidR="001401AC" w:rsidRPr="001401AC">
        <w:rPr>
          <w:i/>
          <w:iCs/>
        </w:rPr>
        <w:t xml:space="preserve">, </w:t>
      </w:r>
      <w:r w:rsidRPr="001401AC">
        <w:rPr>
          <w:i/>
          <w:iCs/>
        </w:rPr>
        <w:t>110</w:t>
      </w:r>
      <w:r w:rsidR="001401AC" w:rsidRPr="001401AC">
        <w:rPr>
          <w:i/>
          <w:iCs/>
        </w:rPr>
        <w:t>,</w:t>
      </w:r>
      <w:r w:rsidR="001401AC">
        <w:t xml:space="preserve"> </w:t>
      </w:r>
      <w:r>
        <w:t>252-266</w:t>
      </w:r>
    </w:p>
  </w:endnote>
  <w:endnote w:id="102">
    <w:p w14:paraId="5A34B392" w14:textId="5AF0EB2C" w:rsidR="0063455A" w:rsidRPr="0063455A" w:rsidRDefault="0063455A" w:rsidP="001401AC">
      <w:pPr>
        <w:pStyle w:val="MDPI71References"/>
      </w:pPr>
      <w:r>
        <w:rPr>
          <w:rStyle w:val="Rimandonotadichiusura"/>
        </w:rPr>
        <w:endnoteRef/>
      </w:r>
      <w:r w:rsidRPr="001401AC">
        <w:t xml:space="preserve"> </w:t>
      </w:r>
      <w:r w:rsidR="001401AC" w:rsidRPr="001401AC">
        <w:t xml:space="preserve">Zhang, J.; Liang, C.; Dunn, J.B. </w:t>
      </w:r>
      <w:r>
        <w:t>Graphite Flows in the U.S.: Insights into a Key Ingredient of Energy Transition</w:t>
      </w:r>
      <w:r w:rsidR="001401AC">
        <w:t>,</w:t>
      </w:r>
      <w:r>
        <w:t xml:space="preserve"> </w:t>
      </w:r>
      <w:r w:rsidRPr="001401AC">
        <w:rPr>
          <w:i/>
          <w:iCs/>
        </w:rPr>
        <w:t xml:space="preserve">Environ. Sci. Technol. </w:t>
      </w:r>
      <w:r w:rsidRPr="001401AC">
        <w:rPr>
          <w:b/>
          <w:bCs/>
        </w:rPr>
        <w:t>2023</w:t>
      </w:r>
      <w:r w:rsidRPr="001401AC">
        <w:rPr>
          <w:i/>
          <w:iCs/>
        </w:rPr>
        <w:t>, 57</w:t>
      </w:r>
      <w:r>
        <w:t>, 8, 3402–3414</w:t>
      </w:r>
    </w:p>
  </w:endnote>
  <w:endnote w:id="103">
    <w:p w14:paraId="129AEA5B" w14:textId="0C227913" w:rsidR="001801B3" w:rsidRPr="000E0A80" w:rsidRDefault="001801B3" w:rsidP="00DF3893">
      <w:pPr>
        <w:pStyle w:val="MDPI71References"/>
      </w:pPr>
      <w:r>
        <w:rPr>
          <w:rStyle w:val="Rimandonotadichiusura"/>
        </w:rPr>
        <w:endnoteRef/>
      </w:r>
      <w:r w:rsidRPr="000E0A80">
        <w:t xml:space="preserve"> Harper, </w:t>
      </w:r>
      <w:r w:rsidR="001401AC">
        <w:t>G.;</w:t>
      </w:r>
      <w:r w:rsidRPr="000E0A80">
        <w:t xml:space="preserve"> Sommerville,</w:t>
      </w:r>
      <w:r w:rsidR="001401AC">
        <w:t xml:space="preserve"> R.;</w:t>
      </w:r>
      <w:r w:rsidRPr="000E0A80">
        <w:t xml:space="preserve"> Kendrick, </w:t>
      </w:r>
      <w:r w:rsidR="001401AC">
        <w:t>E.;</w:t>
      </w:r>
      <w:r w:rsidRPr="000E0A80">
        <w:t xml:space="preserve"> Driscoll, </w:t>
      </w:r>
      <w:r w:rsidR="001401AC">
        <w:t>L.;</w:t>
      </w:r>
      <w:r w:rsidRPr="000E0A80">
        <w:t xml:space="preserve"> Slater, </w:t>
      </w:r>
      <w:r w:rsidR="001401AC">
        <w:t>P.;</w:t>
      </w:r>
      <w:r w:rsidRPr="000E0A80">
        <w:t xml:space="preserve"> Stolkin, </w:t>
      </w:r>
      <w:r w:rsidR="001401AC">
        <w:t>R.;</w:t>
      </w:r>
      <w:r w:rsidRPr="000E0A80">
        <w:t xml:space="preserve"> Walton, </w:t>
      </w:r>
      <w:r w:rsidR="001401AC">
        <w:t>A.;</w:t>
      </w:r>
      <w:r w:rsidRPr="000E0A80">
        <w:t xml:space="preserve"> Christensen, </w:t>
      </w:r>
      <w:r w:rsidR="001401AC">
        <w:t xml:space="preserve">P.; </w:t>
      </w:r>
      <w:r w:rsidRPr="000E0A80">
        <w:t xml:space="preserve"> Heidrich, </w:t>
      </w:r>
      <w:r w:rsidR="001401AC">
        <w:t xml:space="preserve">O.; </w:t>
      </w:r>
      <w:r w:rsidRPr="000E0A80">
        <w:t xml:space="preserve">Lambert, </w:t>
      </w:r>
      <w:r w:rsidR="001401AC">
        <w:t xml:space="preserve">S.; </w:t>
      </w:r>
      <w:r w:rsidRPr="000E0A80">
        <w:t xml:space="preserve">Abbott, </w:t>
      </w:r>
      <w:r w:rsidR="001401AC">
        <w:t>A.;</w:t>
      </w:r>
      <w:r w:rsidRPr="000E0A80">
        <w:t xml:space="preserve"> Ryder, </w:t>
      </w:r>
      <w:r w:rsidR="001401AC">
        <w:t xml:space="preserve">K.; </w:t>
      </w:r>
      <w:r w:rsidRPr="000E0A80">
        <w:t>Gaines</w:t>
      </w:r>
      <w:r w:rsidR="001401AC">
        <w:t xml:space="preserve">, L.; </w:t>
      </w:r>
      <w:r w:rsidRPr="000E0A80">
        <w:t>Anderson</w:t>
      </w:r>
      <w:r>
        <w:t>,</w:t>
      </w:r>
      <w:r w:rsidRPr="000E0A80">
        <w:t xml:space="preserve"> </w:t>
      </w:r>
      <w:r w:rsidR="001401AC">
        <w:t xml:space="preserve">P. </w:t>
      </w:r>
      <w:r w:rsidRPr="000E0A80">
        <w:t>Recycling lithium-ion batteries from electric vehicles</w:t>
      </w:r>
      <w:r>
        <w:t>,</w:t>
      </w:r>
      <w:r w:rsidRPr="000E0A80">
        <w:t xml:space="preserve"> </w:t>
      </w:r>
      <w:r w:rsidRPr="001401AC">
        <w:rPr>
          <w:i/>
          <w:iCs/>
        </w:rPr>
        <w:t>Nature</w:t>
      </w:r>
      <w:r w:rsidRPr="000E0A80">
        <w:t xml:space="preserve"> </w:t>
      </w:r>
      <w:r w:rsidR="001401AC" w:rsidRPr="001401AC">
        <w:rPr>
          <w:b/>
          <w:bCs/>
        </w:rPr>
        <w:t>2019</w:t>
      </w:r>
      <w:r w:rsidR="001401AC">
        <w:rPr>
          <w:b/>
          <w:bCs/>
        </w:rPr>
        <w:t xml:space="preserve">, </w:t>
      </w:r>
      <w:r w:rsidRPr="001401AC">
        <w:rPr>
          <w:i/>
          <w:iCs/>
        </w:rPr>
        <w:t>575</w:t>
      </w:r>
      <w:r w:rsidRPr="000E0A80">
        <w:t>, 75–86</w:t>
      </w:r>
      <w:r w:rsidR="001401AC">
        <w:t>.</w:t>
      </w:r>
    </w:p>
  </w:endnote>
  <w:endnote w:id="104">
    <w:p w14:paraId="42F78C54" w14:textId="0D8FE717" w:rsidR="00650D14" w:rsidRPr="00650D14" w:rsidRDefault="00650D14" w:rsidP="009E2603">
      <w:pPr>
        <w:pStyle w:val="MDPI71References"/>
      </w:pPr>
      <w:r>
        <w:rPr>
          <w:rStyle w:val="Rimandonotadichiusura"/>
        </w:rPr>
        <w:endnoteRef/>
      </w:r>
      <w:r>
        <w:t xml:space="preserve"> Zhao</w:t>
      </w:r>
      <w:r w:rsidR="009E2603">
        <w:t xml:space="preserve">, T.; </w:t>
      </w:r>
      <w:r>
        <w:t>Mahandra</w:t>
      </w:r>
      <w:r w:rsidR="009E2603">
        <w:t xml:space="preserve">, H.; </w:t>
      </w:r>
      <w:r>
        <w:t>Marth</w:t>
      </w:r>
      <w:r w:rsidR="009E2603">
        <w:t xml:space="preserve">, R.; </w:t>
      </w:r>
      <w:r>
        <w:t xml:space="preserve">Jid, </w:t>
      </w:r>
      <w:r w:rsidR="009E2603">
        <w:t xml:space="preserve">X.; </w:t>
      </w:r>
      <w:r>
        <w:t xml:space="preserve"> Zhao</w:t>
      </w:r>
      <w:r w:rsidR="009E2603">
        <w:t xml:space="preserve">, W.; </w:t>
      </w:r>
      <w:r>
        <w:t>Cha</w:t>
      </w:r>
      <w:r w:rsidR="009E2603">
        <w:t xml:space="preserve"> S.; </w:t>
      </w:r>
      <w:r>
        <w:t>Travers</w:t>
      </w:r>
      <w:r w:rsidR="009E2603">
        <w:t xml:space="preserve">, M.; </w:t>
      </w:r>
      <w:r>
        <w:t>Li</w:t>
      </w:r>
      <w:r w:rsidR="009E2603">
        <w:t xml:space="preserve">, W.; </w:t>
      </w:r>
      <w:r>
        <w:t xml:space="preserve">Yug, </w:t>
      </w:r>
      <w:r w:rsidR="009E2603">
        <w:t xml:space="preserve">F.; </w:t>
      </w:r>
      <w:r>
        <w:t>Li</w:t>
      </w:r>
      <w:r w:rsidR="009E2603">
        <w:t xml:space="preserve">, L.; </w:t>
      </w:r>
      <w:r>
        <w:t>Choi,</w:t>
      </w:r>
      <w:r w:rsidR="009E2603">
        <w:t xml:space="preserve"> Y.; </w:t>
      </w:r>
      <w:r>
        <w:t>Ghahreman</w:t>
      </w:r>
      <w:r w:rsidR="009E2603">
        <w:t xml:space="preserve">, A.; </w:t>
      </w:r>
      <w:r>
        <w:t>Zhao</w:t>
      </w:r>
      <w:r w:rsidR="009E2603">
        <w:t xml:space="preserve">, Z.; </w:t>
      </w:r>
      <w:r>
        <w:t>Zhang</w:t>
      </w:r>
      <w:r w:rsidR="009E2603">
        <w:t xml:space="preserve">, C.; </w:t>
      </w:r>
      <w:r>
        <w:t>Kang</w:t>
      </w:r>
      <w:r w:rsidR="009E2603">
        <w:t>, Y.;</w:t>
      </w:r>
      <w:r>
        <w:t xml:space="preserve"> Lei, </w:t>
      </w:r>
      <w:r w:rsidR="001401AC">
        <w:t xml:space="preserve">Y.; </w:t>
      </w:r>
      <w:r>
        <w:t>Song</w:t>
      </w:r>
      <w:r w:rsidR="001401AC">
        <w:t xml:space="preserve">, Y. </w:t>
      </w:r>
      <w:r>
        <w:t>An overview on the life cycle of lithium iron phosphate: synthesis, modification, application, and recycling</w:t>
      </w:r>
      <w:r w:rsidR="009E2603">
        <w:t>,</w:t>
      </w:r>
      <w:r>
        <w:t xml:space="preserve"> </w:t>
      </w:r>
      <w:r w:rsidRPr="009E2603">
        <w:rPr>
          <w:i/>
          <w:iCs/>
        </w:rPr>
        <w:t>Chem</w:t>
      </w:r>
      <w:r w:rsidR="001401AC" w:rsidRPr="009E2603">
        <w:rPr>
          <w:i/>
          <w:iCs/>
        </w:rPr>
        <w:t xml:space="preserve">. </w:t>
      </w:r>
      <w:r w:rsidRPr="009E2603">
        <w:rPr>
          <w:i/>
          <w:iCs/>
        </w:rPr>
        <w:t>Eng</w:t>
      </w:r>
      <w:r w:rsidR="001401AC" w:rsidRPr="009E2603">
        <w:rPr>
          <w:i/>
          <w:iCs/>
        </w:rPr>
        <w:t xml:space="preserve">. </w:t>
      </w:r>
      <w:r w:rsidRPr="009E2603">
        <w:rPr>
          <w:i/>
          <w:iCs/>
        </w:rPr>
        <w:t>J</w:t>
      </w:r>
      <w:r w:rsidR="001401AC" w:rsidRPr="009E2603">
        <w:t>.</w:t>
      </w:r>
      <w:r w:rsidR="001401AC" w:rsidRPr="009E2603">
        <w:rPr>
          <w:b/>
          <w:bCs/>
        </w:rPr>
        <w:t xml:space="preserve"> 2024</w:t>
      </w:r>
      <w:r w:rsidR="001401AC" w:rsidRPr="009E2603">
        <w:rPr>
          <w:i/>
          <w:iCs/>
        </w:rPr>
        <w:t xml:space="preserve">, </w:t>
      </w:r>
      <w:r w:rsidRPr="009E2603">
        <w:rPr>
          <w:i/>
          <w:iCs/>
        </w:rPr>
        <w:t>485</w:t>
      </w:r>
      <w:r w:rsidR="001401AC" w:rsidRPr="009E2603">
        <w:rPr>
          <w:i/>
          <w:iCs/>
        </w:rPr>
        <w:t>,</w:t>
      </w:r>
      <w:r w:rsidR="001401AC">
        <w:t xml:space="preserve"> </w:t>
      </w:r>
      <w:r w:rsidRPr="00650D14">
        <w:t>149923</w:t>
      </w:r>
    </w:p>
  </w:endnote>
  <w:endnote w:id="105">
    <w:p w14:paraId="705A0EF8" w14:textId="1A9D2650" w:rsidR="001801B3" w:rsidRPr="009E2603" w:rsidRDefault="001801B3" w:rsidP="009E2603">
      <w:pPr>
        <w:pStyle w:val="MDPI71References"/>
      </w:pPr>
      <w:r>
        <w:rPr>
          <w:rStyle w:val="Rimandonotadichiusura"/>
        </w:rPr>
        <w:endnoteRef/>
      </w:r>
      <w:r w:rsidRPr="009E2603">
        <w:rPr>
          <w:lang w:val="it-IT"/>
        </w:rPr>
        <w:t xml:space="preserve"> </w:t>
      </w:r>
      <w:r w:rsidR="009E2603" w:rsidRPr="009E2603">
        <w:rPr>
          <w:lang w:val="it-IT"/>
        </w:rPr>
        <w:t xml:space="preserve"> Chen, Y.; Kang, Y.; Zhao, Y.; Wang, Li; Liu, J.; Li, Y.; Liang, Z.; He, X.; Li, X.; Tava</w:t>
      </w:r>
      <w:r w:rsidR="009E2603">
        <w:rPr>
          <w:lang w:val="it-IT"/>
        </w:rPr>
        <w:t xml:space="preserve">johi. </w:t>
      </w:r>
      <w:r w:rsidR="009E2603" w:rsidRPr="009E2603">
        <w:t>N.; Li, B.</w:t>
      </w:r>
      <w:r w:rsidR="009E2603">
        <w:t xml:space="preserve"> </w:t>
      </w:r>
      <w:r w:rsidRPr="003835BB">
        <w:t>A review of lithium-ion battery safety concerns: The issues, strategies,</w:t>
      </w:r>
      <w:r>
        <w:t xml:space="preserve"> </w:t>
      </w:r>
      <w:r w:rsidRPr="003835BB">
        <w:t>and testing standards</w:t>
      </w:r>
      <w:r w:rsidRPr="009E2603">
        <w:rPr>
          <w:i/>
          <w:iCs/>
        </w:rPr>
        <w:t>, J</w:t>
      </w:r>
      <w:r w:rsidR="009E2603" w:rsidRPr="009E2603">
        <w:rPr>
          <w:i/>
          <w:iCs/>
        </w:rPr>
        <w:t xml:space="preserve">. </w:t>
      </w:r>
      <w:r w:rsidRPr="009E2603">
        <w:rPr>
          <w:i/>
          <w:iCs/>
        </w:rPr>
        <w:t>Energy Chem</w:t>
      </w:r>
      <w:r w:rsidR="009E2603" w:rsidRPr="009E2603">
        <w:rPr>
          <w:i/>
          <w:iCs/>
        </w:rPr>
        <w:t xml:space="preserve">. </w:t>
      </w:r>
      <w:r w:rsidR="009E2603" w:rsidRPr="009E2603">
        <w:rPr>
          <w:b/>
          <w:bCs/>
        </w:rPr>
        <w:t>2021</w:t>
      </w:r>
      <w:r w:rsidR="009E2603" w:rsidRPr="009E2603">
        <w:rPr>
          <w:i/>
          <w:iCs/>
        </w:rPr>
        <w:t>,</w:t>
      </w:r>
      <w:r w:rsidRPr="009E2603">
        <w:rPr>
          <w:i/>
          <w:iCs/>
        </w:rPr>
        <w:t xml:space="preserve"> 59</w:t>
      </w:r>
      <w:r w:rsidR="009E2603" w:rsidRPr="009E2603">
        <w:rPr>
          <w:i/>
          <w:iCs/>
        </w:rPr>
        <w:t>,</w:t>
      </w:r>
      <w:r w:rsidRPr="003835BB">
        <w:t xml:space="preserve"> 83–99</w:t>
      </w:r>
      <w:r w:rsidR="009E2603">
        <w:t>.</w:t>
      </w:r>
    </w:p>
  </w:endnote>
  <w:endnote w:id="106">
    <w:p w14:paraId="49FD2339" w14:textId="723CB188" w:rsidR="001801B3" w:rsidRPr="00633049" w:rsidRDefault="001801B3" w:rsidP="00DF3893">
      <w:pPr>
        <w:pStyle w:val="MDPI71References"/>
      </w:pPr>
      <w:r>
        <w:rPr>
          <w:rStyle w:val="Rimandonotadichiusura"/>
        </w:rPr>
        <w:endnoteRef/>
      </w:r>
      <w:r w:rsidRPr="00633049">
        <w:t xml:space="preserve"> Kong</w:t>
      </w:r>
      <w:r w:rsidR="009E2603">
        <w:t xml:space="preserve">, L.; </w:t>
      </w:r>
      <w:r w:rsidRPr="00633049">
        <w:t>Li</w:t>
      </w:r>
      <w:r w:rsidR="009E2603">
        <w:t xml:space="preserve">, C.; </w:t>
      </w:r>
      <w:r w:rsidRPr="00633049">
        <w:t>Jiang</w:t>
      </w:r>
      <w:r w:rsidR="009E2603">
        <w:t xml:space="preserve">, J.; </w:t>
      </w:r>
      <w:r w:rsidRPr="00633049">
        <w:t>Pecht</w:t>
      </w:r>
      <w:r>
        <w:t>,</w:t>
      </w:r>
      <w:r w:rsidR="009E2603">
        <w:t xml:space="preserve"> M.G.</w:t>
      </w:r>
      <w:r>
        <w:t xml:space="preserve"> </w:t>
      </w:r>
      <w:r w:rsidRPr="00633049">
        <w:t>Li-Ion Battery Fire Hazards and Safety Strategies</w:t>
      </w:r>
      <w:r>
        <w:t xml:space="preserve">, </w:t>
      </w:r>
      <w:r w:rsidRPr="009E2603">
        <w:rPr>
          <w:i/>
          <w:iCs/>
        </w:rPr>
        <w:t xml:space="preserve">Energies </w:t>
      </w:r>
      <w:r w:rsidRPr="009E2603">
        <w:rPr>
          <w:b/>
          <w:bCs/>
        </w:rPr>
        <w:t>2018</w:t>
      </w:r>
      <w:r w:rsidRPr="009E2603">
        <w:rPr>
          <w:i/>
          <w:iCs/>
        </w:rPr>
        <w:t>, 1</w:t>
      </w:r>
      <w:r w:rsidR="009E2603" w:rsidRPr="009E2603">
        <w:rPr>
          <w:i/>
          <w:iCs/>
        </w:rPr>
        <w:t>1</w:t>
      </w:r>
      <w:r w:rsidRPr="009E2603">
        <w:rPr>
          <w:i/>
          <w:iCs/>
        </w:rPr>
        <w:t>,</w:t>
      </w:r>
      <w:r w:rsidRPr="00633049">
        <w:t xml:space="preserve"> 2191</w:t>
      </w:r>
      <w:r w:rsidR="009E2603">
        <w:t>.</w:t>
      </w:r>
    </w:p>
  </w:endnote>
  <w:endnote w:id="107">
    <w:p w14:paraId="20A46599" w14:textId="0C6B0115" w:rsidR="00896BC5" w:rsidRPr="00995927" w:rsidRDefault="00896BC5" w:rsidP="00DF3893">
      <w:pPr>
        <w:pStyle w:val="MDPI71References"/>
      </w:pPr>
      <w:r>
        <w:rPr>
          <w:rStyle w:val="Rimandonotadichiusura"/>
        </w:rPr>
        <w:endnoteRef/>
      </w:r>
      <w:r w:rsidRPr="00995927">
        <w:t xml:space="preserve"> Wu, </w:t>
      </w:r>
      <w:r w:rsidR="006914BA">
        <w:t xml:space="preserve">P.; </w:t>
      </w:r>
      <w:r w:rsidRPr="00995927">
        <w:t xml:space="preserve">Zhou, </w:t>
      </w:r>
      <w:r w:rsidR="006914BA">
        <w:t xml:space="preserve">W.; </w:t>
      </w:r>
      <w:r w:rsidRPr="00995927">
        <w:t xml:space="preserve">Su, </w:t>
      </w:r>
      <w:r w:rsidR="006914BA">
        <w:t xml:space="preserve">X.; </w:t>
      </w:r>
      <w:r w:rsidRPr="00995927">
        <w:t xml:space="preserve">Li, </w:t>
      </w:r>
      <w:r w:rsidR="006914BA">
        <w:t xml:space="preserve">J.; </w:t>
      </w:r>
      <w:r w:rsidRPr="00995927">
        <w:t xml:space="preserve">Su, </w:t>
      </w:r>
      <w:r w:rsidR="006914BA">
        <w:t xml:space="preserve">M.; </w:t>
      </w:r>
      <w:r w:rsidRPr="00995927">
        <w:t xml:space="preserve">Zhou, </w:t>
      </w:r>
      <w:r w:rsidR="006914BA">
        <w:t xml:space="preserve">X.; </w:t>
      </w:r>
      <w:r w:rsidRPr="00995927">
        <w:t>Sheldon,</w:t>
      </w:r>
      <w:r w:rsidR="006914BA">
        <w:t xml:space="preserve"> B.W.; </w:t>
      </w:r>
      <w:r w:rsidRPr="00995927">
        <w:t>Lu</w:t>
      </w:r>
      <w:r>
        <w:t xml:space="preserve">, </w:t>
      </w:r>
      <w:r w:rsidR="006914BA">
        <w:t xml:space="preserve">W. </w:t>
      </w:r>
      <w:r w:rsidRPr="00995927">
        <w:t>Recent Advances in Conduction Mechanisms, Synthesis Methods, and Improvement Strategies for Li1+xAlxTi2−x(PO4)3 Solid Electrolyte for All-Solid-State Lithium Batteries</w:t>
      </w:r>
      <w:r>
        <w:t xml:space="preserve">, </w:t>
      </w:r>
      <w:hyperlink r:id="rId2" w:tooltip="Advanced Energy Materials homepage" w:history="1">
        <w:r w:rsidRPr="009E2603">
          <w:rPr>
            <w:i/>
            <w:iCs/>
          </w:rPr>
          <w:t>Advan</w:t>
        </w:r>
        <w:r w:rsidR="009E2603" w:rsidRPr="009E2603">
          <w:rPr>
            <w:i/>
            <w:iCs/>
          </w:rPr>
          <w:t>.</w:t>
        </w:r>
        <w:r w:rsidRPr="009E2603">
          <w:rPr>
            <w:i/>
            <w:iCs/>
          </w:rPr>
          <w:t xml:space="preserve"> Energy Mat</w:t>
        </w:r>
        <w:r w:rsidR="009E2603" w:rsidRPr="009E2603">
          <w:rPr>
            <w:i/>
            <w:iCs/>
          </w:rPr>
          <w:t>.</w:t>
        </w:r>
      </w:hyperlink>
      <w:hyperlink r:id="rId3" w:history="1">
        <w:r w:rsidR="009E2603" w:rsidRPr="009E2603">
          <w:rPr>
            <w:i/>
            <w:iCs/>
          </w:rPr>
          <w:t xml:space="preserve"> </w:t>
        </w:r>
        <w:r w:rsidR="009E2603" w:rsidRPr="009E2603">
          <w:rPr>
            <w:b/>
            <w:bCs/>
          </w:rPr>
          <w:t>2022</w:t>
        </w:r>
        <w:r w:rsidR="009E2603" w:rsidRPr="009E2603">
          <w:rPr>
            <w:i/>
            <w:iCs/>
          </w:rPr>
          <w:t xml:space="preserve">, </w:t>
        </w:r>
        <w:r w:rsidRPr="009E2603">
          <w:rPr>
            <w:i/>
            <w:iCs/>
          </w:rPr>
          <w:t>13,</w:t>
        </w:r>
      </w:hyperlink>
      <w:r w:rsidRPr="00995927">
        <w:t> 2203440</w:t>
      </w:r>
      <w:r w:rsidR="009E2603">
        <w:t>.</w:t>
      </w:r>
      <w:r>
        <w:t xml:space="preserve"> </w:t>
      </w:r>
    </w:p>
  </w:endnote>
  <w:endnote w:id="108">
    <w:p w14:paraId="4317AD0B" w14:textId="01A083B2" w:rsidR="00A350CB" w:rsidRPr="00A350CB" w:rsidRDefault="00A350CB" w:rsidP="00086D1E">
      <w:pPr>
        <w:pStyle w:val="MDPI71References"/>
      </w:pPr>
      <w:r>
        <w:rPr>
          <w:rStyle w:val="Rimandonotadichiusura"/>
        </w:rPr>
        <w:endnoteRef/>
      </w:r>
      <w:r>
        <w:t xml:space="preserve"> Guo</w:t>
      </w:r>
      <w:r w:rsidR="006914BA">
        <w:t xml:space="preserve">, Y.; </w:t>
      </w:r>
      <w:r>
        <w:t>Wu</w:t>
      </w:r>
      <w:r w:rsidR="006914BA">
        <w:t xml:space="preserve">, S.; </w:t>
      </w:r>
      <w:r>
        <w:t>He</w:t>
      </w:r>
      <w:r w:rsidR="006914BA">
        <w:t xml:space="preserve">, Y.B.; </w:t>
      </w:r>
      <w:r>
        <w:t>Kang</w:t>
      </w:r>
      <w:r w:rsidR="006914BA">
        <w:t xml:space="preserve">, F.; </w:t>
      </w:r>
      <w:r>
        <w:t>Chen</w:t>
      </w:r>
      <w:r w:rsidR="006914BA">
        <w:t xml:space="preserve">, L.; </w:t>
      </w:r>
      <w:r>
        <w:t>Li</w:t>
      </w:r>
      <w:r w:rsidR="006914BA">
        <w:t xml:space="preserve">, H.; </w:t>
      </w:r>
      <w:r>
        <w:t xml:space="preserve">Yang, </w:t>
      </w:r>
      <w:r w:rsidR="006914BA">
        <w:t xml:space="preserve">Q.H. </w:t>
      </w:r>
      <w:r w:rsidRPr="00A350CB">
        <w:t>Solid-state lithium batteries: Safety and prospects</w:t>
      </w:r>
      <w:r>
        <w:t xml:space="preserve">, </w:t>
      </w:r>
      <w:r w:rsidRPr="006914BA">
        <w:rPr>
          <w:i/>
          <w:iCs/>
        </w:rPr>
        <w:t>eScience</w:t>
      </w:r>
      <w:r w:rsidR="006914BA" w:rsidRPr="006914BA">
        <w:rPr>
          <w:i/>
          <w:iCs/>
        </w:rPr>
        <w:t xml:space="preserve"> </w:t>
      </w:r>
      <w:r w:rsidR="006914BA" w:rsidRPr="006914BA">
        <w:rPr>
          <w:b/>
          <w:bCs/>
        </w:rPr>
        <w:t>2022,</w:t>
      </w:r>
      <w:r w:rsidR="006914BA" w:rsidRPr="006914BA">
        <w:rPr>
          <w:i/>
          <w:iCs/>
        </w:rPr>
        <w:t xml:space="preserve"> </w:t>
      </w:r>
      <w:r w:rsidRPr="006914BA">
        <w:rPr>
          <w:i/>
          <w:iCs/>
        </w:rPr>
        <w:t>2</w:t>
      </w:r>
      <w:r w:rsidR="006914BA" w:rsidRPr="006914BA">
        <w:rPr>
          <w:i/>
          <w:iCs/>
        </w:rPr>
        <w:t>,</w:t>
      </w:r>
      <w:r w:rsidRPr="00A350CB">
        <w:t xml:space="preserve"> 138–163</w:t>
      </w:r>
      <w:r w:rsidR="006914BA">
        <w:t>.</w:t>
      </w:r>
    </w:p>
  </w:endnote>
  <w:endnote w:id="109">
    <w:p w14:paraId="5CA94F88" w14:textId="78CB6AB6" w:rsidR="00EC6CAC" w:rsidRPr="00EC6CAC" w:rsidRDefault="00EC6CAC" w:rsidP="00DF3893">
      <w:pPr>
        <w:pStyle w:val="MDPI71References"/>
      </w:pPr>
      <w:r>
        <w:rPr>
          <w:rStyle w:val="Rimandonotadichiusura"/>
        </w:rPr>
        <w:endnoteRef/>
      </w:r>
      <w:r>
        <w:t xml:space="preserve"> Zhao, </w:t>
      </w:r>
      <w:r w:rsidR="006914BA">
        <w:t xml:space="preserve">L.; </w:t>
      </w:r>
      <w:r>
        <w:t>Zhang,</w:t>
      </w:r>
      <w:r w:rsidR="006914BA">
        <w:t xml:space="preserve"> T.; </w:t>
      </w:r>
      <w:r>
        <w:t>Li, W</w:t>
      </w:r>
      <w:r w:rsidR="006914BA">
        <w:t>.;</w:t>
      </w:r>
      <w:r>
        <w:t xml:space="preserve"> Li,</w:t>
      </w:r>
      <w:r w:rsidR="006914BA">
        <w:t xml:space="preserve"> W.; </w:t>
      </w:r>
      <w:r>
        <w:t>Li,</w:t>
      </w:r>
      <w:r w:rsidR="006914BA">
        <w:t xml:space="preserve"> T.; </w:t>
      </w:r>
      <w:r>
        <w:t xml:space="preserve">Zhang, </w:t>
      </w:r>
      <w:r w:rsidR="006914BA">
        <w:t xml:space="preserve">L.; </w:t>
      </w:r>
      <w:r>
        <w:t xml:space="preserve">Zhang, </w:t>
      </w:r>
      <w:r w:rsidR="006914BA">
        <w:t>X.;</w:t>
      </w:r>
      <w:r>
        <w:t xml:space="preserve"> Wang,</w:t>
      </w:r>
      <w:r w:rsidRPr="00EC6CAC">
        <w:t xml:space="preserve"> </w:t>
      </w:r>
      <w:r w:rsidR="006914BA">
        <w:t xml:space="preserve">Z. </w:t>
      </w:r>
      <w:r>
        <w:t xml:space="preserve">Engineering of Sodium-Ion Batteries: Opportunities and Challenges,  </w:t>
      </w:r>
      <w:r w:rsidRPr="006914BA">
        <w:rPr>
          <w:i/>
          <w:iCs/>
        </w:rPr>
        <w:t>Engineering</w:t>
      </w:r>
      <w:r>
        <w:t xml:space="preserve"> </w:t>
      </w:r>
      <w:r w:rsidR="006914BA" w:rsidRPr="006914BA">
        <w:rPr>
          <w:b/>
          <w:bCs/>
        </w:rPr>
        <w:t>2023</w:t>
      </w:r>
      <w:r w:rsidR="006914BA">
        <w:rPr>
          <w:b/>
          <w:bCs/>
        </w:rPr>
        <w:t xml:space="preserve">, </w:t>
      </w:r>
      <w:r w:rsidRPr="006914BA">
        <w:rPr>
          <w:i/>
          <w:iCs/>
        </w:rPr>
        <w:t>24</w:t>
      </w:r>
      <w:r w:rsidR="006914BA">
        <w:rPr>
          <w:i/>
          <w:iCs/>
        </w:rPr>
        <w:t>,</w:t>
      </w:r>
      <w:r>
        <w:t xml:space="preserve"> 172–183</w:t>
      </w:r>
      <w:r w:rsidR="006914BA">
        <w:t>.</w:t>
      </w:r>
    </w:p>
  </w:endnote>
  <w:endnote w:id="110">
    <w:p w14:paraId="2CB23990" w14:textId="0CDFA770" w:rsidR="006015BC" w:rsidRPr="0078369C" w:rsidRDefault="006015BC" w:rsidP="00C11A7F">
      <w:pPr>
        <w:pStyle w:val="MDPI71References"/>
      </w:pPr>
      <w:r>
        <w:rPr>
          <w:rStyle w:val="Rimandonotadichiusura"/>
        </w:rPr>
        <w:endnoteRef/>
      </w:r>
      <w:r w:rsidRPr="00864804">
        <w:t xml:space="preserve"> Anoopkumar</w:t>
      </w:r>
      <w:r w:rsidR="002D4F4C">
        <w:t xml:space="preserve">, </w:t>
      </w:r>
      <w:r w:rsidRPr="00864804">
        <w:t>V</w:t>
      </w:r>
      <w:r w:rsidR="002D4F4C">
        <w:t>.;</w:t>
      </w:r>
      <w:r w:rsidRPr="00864804">
        <w:t xml:space="preserve"> John,</w:t>
      </w:r>
      <w:r w:rsidR="002D4F4C">
        <w:t xml:space="preserve"> B., </w:t>
      </w:r>
      <w:r w:rsidRPr="00864804">
        <w:t>Mercy</w:t>
      </w:r>
      <w:r w:rsidR="002D4F4C">
        <w:t xml:space="preserve">, </w:t>
      </w:r>
      <w:r w:rsidRPr="00864804">
        <w:t>T</w:t>
      </w:r>
      <w:r w:rsidR="002D4F4C">
        <w:t>.</w:t>
      </w:r>
      <w:r w:rsidRPr="00864804">
        <w:t>D</w:t>
      </w:r>
      <w:r w:rsidR="002D4F4C">
        <w:t>.</w:t>
      </w:r>
      <w:r w:rsidRPr="00864804">
        <w:t xml:space="preserve"> Potassium-Ion Batteries: Key to Future Large-Scale Energy Storage?</w:t>
      </w:r>
      <w:r w:rsidR="002D4F4C">
        <w:t xml:space="preserve">, </w:t>
      </w:r>
      <w:r w:rsidRPr="002D4F4C">
        <w:rPr>
          <w:i/>
          <w:iCs/>
        </w:rPr>
        <w:t xml:space="preserve">ACS Appl. Energy Mater. </w:t>
      </w:r>
      <w:r w:rsidRPr="002D4F4C">
        <w:rPr>
          <w:b/>
          <w:bCs/>
        </w:rPr>
        <w:t>2020</w:t>
      </w:r>
      <w:r w:rsidRPr="002D4F4C">
        <w:rPr>
          <w:i/>
          <w:iCs/>
        </w:rPr>
        <w:t>, 3,</w:t>
      </w:r>
      <w:r w:rsidRPr="0078369C">
        <w:t xml:space="preserve"> 9478−9492</w:t>
      </w:r>
    </w:p>
  </w:endnote>
  <w:endnote w:id="111">
    <w:p w14:paraId="3A1F685A" w14:textId="240195CC" w:rsidR="006015BC" w:rsidRPr="006015BC" w:rsidRDefault="006015BC" w:rsidP="006C3033">
      <w:pPr>
        <w:pStyle w:val="MDPI71References"/>
      </w:pPr>
      <w:r>
        <w:rPr>
          <w:rStyle w:val="Rimandonotadichiusura"/>
        </w:rPr>
        <w:endnoteRef/>
      </w:r>
      <w:r>
        <w:t xml:space="preserve"> </w:t>
      </w:r>
      <w:r w:rsidR="002D4F4C">
        <w:t xml:space="preserve">Elia, G.A.; Kravchyk, K.V.; Kovalenko, M.V.; Chacón, J.; Holland, A.; Wills, R.G.A. An overview and prospective on Al and Al-ion battery technologies, </w:t>
      </w:r>
      <w:r w:rsidRPr="002D4F4C">
        <w:rPr>
          <w:i/>
          <w:iCs/>
        </w:rPr>
        <w:t>J</w:t>
      </w:r>
      <w:r w:rsidR="002D4F4C" w:rsidRPr="002D4F4C">
        <w:rPr>
          <w:i/>
          <w:iCs/>
        </w:rPr>
        <w:t>.</w:t>
      </w:r>
      <w:r w:rsidRPr="002D4F4C">
        <w:rPr>
          <w:i/>
          <w:iCs/>
        </w:rPr>
        <w:t xml:space="preserve"> Power Sources</w:t>
      </w:r>
      <w:r w:rsidR="002D4F4C" w:rsidRPr="002D4F4C">
        <w:rPr>
          <w:i/>
          <w:iCs/>
        </w:rPr>
        <w:t xml:space="preserve">, </w:t>
      </w:r>
      <w:r w:rsidR="002D4F4C" w:rsidRPr="002D4F4C">
        <w:rPr>
          <w:b/>
          <w:bCs/>
        </w:rPr>
        <w:t>2021,</w:t>
      </w:r>
      <w:r w:rsidR="002D4F4C" w:rsidRPr="002D4F4C">
        <w:rPr>
          <w:i/>
          <w:iCs/>
        </w:rPr>
        <w:t xml:space="preserve"> </w:t>
      </w:r>
      <w:r w:rsidRPr="002D4F4C">
        <w:rPr>
          <w:i/>
          <w:iCs/>
        </w:rPr>
        <w:t>481</w:t>
      </w:r>
      <w:r>
        <w:t>, 228870</w:t>
      </w:r>
      <w:r w:rsidR="002D4F4C">
        <w:t>.</w:t>
      </w:r>
      <w:r>
        <w:t xml:space="preserve"> </w:t>
      </w:r>
    </w:p>
  </w:endnote>
  <w:endnote w:id="112">
    <w:p w14:paraId="777834AF" w14:textId="7CDB475F" w:rsidR="00D60E15" w:rsidRPr="00D60E15" w:rsidRDefault="00D60E15" w:rsidP="006C3033">
      <w:pPr>
        <w:pStyle w:val="MDPI71References"/>
      </w:pPr>
      <w:r>
        <w:rPr>
          <w:rStyle w:val="Rimandonotadichiusura"/>
        </w:rPr>
        <w:endnoteRef/>
      </w:r>
      <w:r>
        <w:t xml:space="preserve"> </w:t>
      </w:r>
      <w:r w:rsidR="006C3033">
        <w:t xml:space="preserve">Yaqoob, L.; Noor, T.; Iqbal, N. An overview of metal-air batteries, current progress, and future perspectives, </w:t>
      </w:r>
      <w:r w:rsidRPr="006C3033">
        <w:rPr>
          <w:i/>
          <w:iCs/>
        </w:rPr>
        <w:t>J</w:t>
      </w:r>
      <w:r w:rsidR="006C3033" w:rsidRPr="006C3033">
        <w:rPr>
          <w:i/>
          <w:iCs/>
        </w:rPr>
        <w:t>.</w:t>
      </w:r>
      <w:r w:rsidRPr="006C3033">
        <w:rPr>
          <w:i/>
          <w:iCs/>
        </w:rPr>
        <w:t xml:space="preserve"> Energy Stor</w:t>
      </w:r>
      <w:r w:rsidR="006C3033" w:rsidRPr="006C3033">
        <w:rPr>
          <w:i/>
          <w:iCs/>
        </w:rPr>
        <w:t xml:space="preserve">. </w:t>
      </w:r>
      <w:r w:rsidR="006C3033" w:rsidRPr="006C3033">
        <w:rPr>
          <w:b/>
          <w:bCs/>
        </w:rPr>
        <w:t>2022</w:t>
      </w:r>
      <w:r w:rsidR="006C3033" w:rsidRPr="006C3033">
        <w:rPr>
          <w:i/>
          <w:iCs/>
        </w:rPr>
        <w:t xml:space="preserve">, </w:t>
      </w:r>
      <w:r w:rsidRPr="006C3033">
        <w:rPr>
          <w:i/>
          <w:iCs/>
        </w:rPr>
        <w:t>56,</w:t>
      </w:r>
      <w:r>
        <w:t xml:space="preserve"> Part B, 106075</w:t>
      </w:r>
      <w:r w:rsidR="006C3033">
        <w:t>.</w:t>
      </w:r>
    </w:p>
  </w:endnote>
  <w:endnote w:id="113">
    <w:p w14:paraId="2776C7CD" w14:textId="3EE116B2" w:rsidR="003D4403" w:rsidRPr="003D4403" w:rsidRDefault="003D4403" w:rsidP="006C3033">
      <w:pPr>
        <w:pStyle w:val="MDPI71References"/>
      </w:pPr>
      <w:r>
        <w:rPr>
          <w:rStyle w:val="Rimandonotadichiusura"/>
        </w:rPr>
        <w:endnoteRef/>
      </w:r>
      <w:r>
        <w:t xml:space="preserve"> </w:t>
      </w:r>
      <w:r w:rsidR="006C3033">
        <w:t xml:space="preserve">Salama, M.; Rosy; Attias, R.; Yemini, R.; Gofer, Y.; Aurbach, D.; Noked, M.; </w:t>
      </w:r>
      <w:r>
        <w:t>Metal–Sulfur Batteries: Overview and Research Methods</w:t>
      </w:r>
      <w:r w:rsidR="006C3033">
        <w:t>,</w:t>
      </w:r>
      <w:r w:rsidR="006C3033" w:rsidRPr="006C3033">
        <w:t xml:space="preserve"> </w:t>
      </w:r>
      <w:r w:rsidR="006C3033" w:rsidRPr="006C3033">
        <w:rPr>
          <w:i/>
          <w:iCs/>
        </w:rPr>
        <w:t xml:space="preserve">ACS Energy Lett. </w:t>
      </w:r>
      <w:r w:rsidR="006C3033" w:rsidRPr="006C3033">
        <w:rPr>
          <w:b/>
          <w:bCs/>
        </w:rPr>
        <w:t>2019,</w:t>
      </w:r>
      <w:r w:rsidR="006C3033" w:rsidRPr="006C3033">
        <w:rPr>
          <w:i/>
          <w:iCs/>
        </w:rPr>
        <w:t xml:space="preserve"> 4,</w:t>
      </w:r>
      <w:r w:rsidR="006C3033">
        <w:t xml:space="preserve"> 2, 436–446</w:t>
      </w:r>
    </w:p>
  </w:endnote>
  <w:endnote w:id="114">
    <w:p w14:paraId="63414A63" w14:textId="429B2BFE" w:rsidR="007F2C41" w:rsidRPr="00D23444" w:rsidRDefault="007F2C41" w:rsidP="006C3033">
      <w:pPr>
        <w:pStyle w:val="MDPI71References"/>
      </w:pPr>
      <w:r>
        <w:rPr>
          <w:rStyle w:val="Rimandonotadichiusura"/>
        </w:rPr>
        <w:endnoteRef/>
      </w:r>
      <w:r w:rsidRPr="006C3033">
        <w:t xml:space="preserve"> </w:t>
      </w:r>
      <w:r w:rsidR="006C3033" w:rsidRPr="006C3033">
        <w:t xml:space="preserve">Simonte , G.; Di Rienzo, R.; Verani, A.; Nicodemo, N.; Baronti, F.; </w:t>
      </w:r>
      <w:r w:rsidR="006C3033">
        <w:t xml:space="preserve">Roncella, R.; Saletti, R. </w:t>
      </w:r>
      <w:r>
        <w:t xml:space="preserve">Reliability Estimation of Commercial Na-NiCl2 Batteries Using Theoretical and Simulative Approaches, </w:t>
      </w:r>
      <w:r w:rsidRPr="006C3033">
        <w:rPr>
          <w:i/>
          <w:iCs/>
        </w:rPr>
        <w:t xml:space="preserve">IEEE Access, </w:t>
      </w:r>
      <w:r w:rsidR="006C3033" w:rsidRPr="006C3033">
        <w:rPr>
          <w:b/>
          <w:bCs/>
        </w:rPr>
        <w:t>2023</w:t>
      </w:r>
      <w:r w:rsidR="006C3033" w:rsidRPr="006C3033">
        <w:rPr>
          <w:i/>
          <w:iCs/>
        </w:rPr>
        <w:t xml:space="preserve">, </w:t>
      </w:r>
      <w:r w:rsidRPr="006C3033">
        <w:rPr>
          <w:i/>
          <w:iCs/>
        </w:rPr>
        <w:t>11,</w:t>
      </w:r>
      <w:r>
        <w:t xml:space="preserve"> 87641-87651.</w:t>
      </w:r>
    </w:p>
  </w:endnote>
  <w:endnote w:id="115">
    <w:p w14:paraId="3ABDA0E4" w14:textId="66A3FABC" w:rsidR="00471C9C" w:rsidRPr="006C3033" w:rsidRDefault="00471C9C" w:rsidP="006C3033">
      <w:pPr>
        <w:pStyle w:val="MDPI71References"/>
      </w:pPr>
      <w:r>
        <w:rPr>
          <w:rStyle w:val="Rimandonotadichiusura"/>
        </w:rPr>
        <w:endnoteRef/>
      </w:r>
      <w:r>
        <w:t xml:space="preserve"> Ashok</w:t>
      </w:r>
      <w:r w:rsidR="006C3033">
        <w:t xml:space="preserve">, A., </w:t>
      </w:r>
      <w:r>
        <w:t>Kumar</w:t>
      </w:r>
      <w:r w:rsidR="006C3033">
        <w:t>, A.</w:t>
      </w:r>
      <w:r>
        <w:t xml:space="preserve"> A comprehensive review of metalbased redox flow batteries: progress and perspectives, </w:t>
      </w:r>
      <w:r w:rsidRPr="006C3033">
        <w:rPr>
          <w:i/>
          <w:iCs/>
        </w:rPr>
        <w:t>Green Chem</w:t>
      </w:r>
      <w:r w:rsidR="006C3033" w:rsidRPr="006C3033">
        <w:rPr>
          <w:i/>
          <w:iCs/>
        </w:rPr>
        <w:t>.</w:t>
      </w:r>
      <w:r w:rsidRPr="006C3033">
        <w:rPr>
          <w:i/>
          <w:iCs/>
        </w:rPr>
        <w:t xml:space="preserve"> Lett</w:t>
      </w:r>
      <w:r w:rsidR="006C3033" w:rsidRPr="006C3033">
        <w:rPr>
          <w:i/>
          <w:iCs/>
        </w:rPr>
        <w:t>.</w:t>
      </w:r>
      <w:r w:rsidRPr="006C3033">
        <w:rPr>
          <w:i/>
          <w:iCs/>
        </w:rPr>
        <w:t xml:space="preserve"> Rev</w:t>
      </w:r>
      <w:r w:rsidR="006C3033" w:rsidRPr="006C3033">
        <w:rPr>
          <w:i/>
          <w:iCs/>
        </w:rPr>
        <w:t xml:space="preserve">. </w:t>
      </w:r>
      <w:r w:rsidR="006C3033" w:rsidRPr="006C3033">
        <w:rPr>
          <w:b/>
          <w:bCs/>
        </w:rPr>
        <w:t>2024</w:t>
      </w:r>
      <w:r w:rsidR="006C3033" w:rsidRPr="006C3033">
        <w:rPr>
          <w:i/>
          <w:iCs/>
        </w:rPr>
        <w:t xml:space="preserve">, </w:t>
      </w:r>
      <w:r w:rsidRPr="006C3033">
        <w:rPr>
          <w:i/>
          <w:iCs/>
        </w:rPr>
        <w:t>17,</w:t>
      </w:r>
      <w:r>
        <w:t xml:space="preserve"> 2302834</w:t>
      </w:r>
      <w:r w:rsidR="006C3033" w:rsidRPr="006C3033">
        <w:t>.</w:t>
      </w:r>
    </w:p>
  </w:endnote>
  <w:endnote w:id="116">
    <w:p w14:paraId="57F72D7D" w14:textId="4491911F" w:rsidR="0054090E" w:rsidRPr="0054090E" w:rsidRDefault="0054090E" w:rsidP="00B61DE0">
      <w:pPr>
        <w:pStyle w:val="MDPI71References"/>
      </w:pPr>
      <w:r w:rsidRPr="006C3033">
        <w:rPr>
          <w:rStyle w:val="Rimandonotadichiusura"/>
        </w:rPr>
        <w:endnoteRef/>
      </w:r>
      <w:r w:rsidRPr="006C3033">
        <w:rPr>
          <w:vertAlign w:val="superscript"/>
        </w:rPr>
        <w:t xml:space="preserve"> </w:t>
      </w:r>
      <w:r w:rsidR="006C3033" w:rsidRPr="006C3033">
        <w:t>Khan, T.; Kumar Garg, A.; Gupta, A.;</w:t>
      </w:r>
      <w:r w:rsidR="006C3033">
        <w:t xml:space="preserve"> Madan, A.K.; Jain, P.K.Comprehensive review on latest advances on rechargeable batteries, </w:t>
      </w:r>
      <w:r w:rsidRPr="006C3033">
        <w:rPr>
          <w:i/>
          <w:iCs/>
        </w:rPr>
        <w:t>J</w:t>
      </w:r>
      <w:r w:rsidR="006C3033" w:rsidRPr="006C3033">
        <w:rPr>
          <w:i/>
          <w:iCs/>
        </w:rPr>
        <w:t xml:space="preserve">. </w:t>
      </w:r>
      <w:r w:rsidRPr="006C3033">
        <w:rPr>
          <w:i/>
          <w:iCs/>
        </w:rPr>
        <w:t>Energy Stor</w:t>
      </w:r>
      <w:r w:rsidR="006C3033" w:rsidRPr="006C3033">
        <w:rPr>
          <w:i/>
          <w:iCs/>
        </w:rPr>
        <w:t>.</w:t>
      </w:r>
      <w:r w:rsidRPr="006C3033">
        <w:rPr>
          <w:i/>
          <w:iCs/>
        </w:rPr>
        <w:t xml:space="preserve"> </w:t>
      </w:r>
      <w:r w:rsidR="006C3033" w:rsidRPr="006C3033">
        <w:rPr>
          <w:b/>
          <w:bCs/>
        </w:rPr>
        <w:t>2023</w:t>
      </w:r>
      <w:r w:rsidR="006C3033" w:rsidRPr="006C3033">
        <w:rPr>
          <w:i/>
          <w:iCs/>
        </w:rPr>
        <w:t xml:space="preserve">, </w:t>
      </w:r>
      <w:r w:rsidRPr="006C3033">
        <w:rPr>
          <w:i/>
          <w:iCs/>
        </w:rPr>
        <w:t>57,</w:t>
      </w:r>
      <w:r>
        <w:t xml:space="preserve"> 106204</w:t>
      </w:r>
    </w:p>
  </w:endnote>
  <w:endnote w:id="117">
    <w:p w14:paraId="3DA85AE6" w14:textId="10115A5E" w:rsidR="006975F9" w:rsidRPr="006975F9" w:rsidRDefault="006975F9" w:rsidP="00DF3893">
      <w:pPr>
        <w:pStyle w:val="MDPI71References"/>
      </w:pPr>
      <w:r>
        <w:rPr>
          <w:rStyle w:val="Rimandonotadichiusura"/>
        </w:rPr>
        <w:endnoteRef/>
      </w:r>
      <w:r>
        <w:t xml:space="preserve"> </w:t>
      </w:r>
      <w:r w:rsidRPr="006975F9">
        <w:t>Sarmah</w:t>
      </w:r>
      <w:r w:rsidR="00B61DE0">
        <w:t xml:space="preserve">, S.; </w:t>
      </w:r>
      <w:r w:rsidRPr="006975F9">
        <w:t>Lakhanlal</w:t>
      </w:r>
      <w:r w:rsidR="00B61DE0">
        <w:t xml:space="preserve">; </w:t>
      </w:r>
      <w:r w:rsidRPr="006975F9">
        <w:t>Kakati</w:t>
      </w:r>
      <w:r w:rsidR="00B61DE0">
        <w:t>, B.K.;</w:t>
      </w:r>
      <w:r w:rsidRPr="006975F9">
        <w:t xml:space="preserve"> Deka</w:t>
      </w:r>
      <w:r w:rsidR="00B61DE0">
        <w:t>, D.</w:t>
      </w:r>
      <w:r w:rsidRPr="006975F9">
        <w:t xml:space="preserve"> Recent advancement in rechargeable battery technologies </w:t>
      </w:r>
      <w:r w:rsidRPr="00B61DE0">
        <w:rPr>
          <w:i/>
          <w:iCs/>
        </w:rPr>
        <w:t xml:space="preserve">WIREs Energy Environ. </w:t>
      </w:r>
      <w:r w:rsidRPr="00B61DE0">
        <w:rPr>
          <w:b/>
          <w:bCs/>
        </w:rPr>
        <w:t>2023</w:t>
      </w:r>
      <w:r w:rsidR="00B61DE0" w:rsidRPr="00B61DE0">
        <w:rPr>
          <w:b/>
          <w:bCs/>
        </w:rPr>
        <w:t>,</w:t>
      </w:r>
      <w:r w:rsidR="00B61DE0" w:rsidRPr="00B61DE0">
        <w:rPr>
          <w:i/>
          <w:iCs/>
        </w:rPr>
        <w:t xml:space="preserve"> </w:t>
      </w:r>
      <w:r w:rsidRPr="00B61DE0">
        <w:rPr>
          <w:i/>
          <w:iCs/>
        </w:rPr>
        <w:t>12</w:t>
      </w:r>
      <w:r w:rsidR="00B61DE0">
        <w:t xml:space="preserve">, </w:t>
      </w:r>
      <w:r w:rsidRPr="006975F9">
        <w:t>e461.</w:t>
      </w:r>
    </w:p>
  </w:endnote>
  <w:endnote w:id="118">
    <w:p w14:paraId="374B6954" w14:textId="6C7D3E3A" w:rsidR="00D02ACE" w:rsidRPr="004F6EC6" w:rsidRDefault="00D02ACE" w:rsidP="00DF3893">
      <w:pPr>
        <w:pStyle w:val="MDPI71References"/>
        <w:rPr>
          <w:rFonts w:ascii="Garamond" w:hAnsi="Garamond"/>
          <w:sz w:val="22"/>
          <w:szCs w:val="22"/>
          <w:lang w:val="de-DE"/>
        </w:rPr>
      </w:pPr>
      <w:r w:rsidRPr="002C67C6">
        <w:rPr>
          <w:rFonts w:ascii="Garamond" w:hAnsi="Garamond"/>
          <w:sz w:val="22"/>
          <w:szCs w:val="22"/>
          <w:vertAlign w:val="superscript"/>
        </w:rPr>
        <w:endnoteRef/>
      </w:r>
      <w:r w:rsidR="002C67C6">
        <w:rPr>
          <w:rFonts w:ascii="Garamond" w:hAnsi="Garamond"/>
          <w:sz w:val="22"/>
          <w:szCs w:val="22"/>
        </w:rPr>
        <w:t xml:space="preserve"> </w:t>
      </w:r>
      <w:r w:rsidRPr="00E8011C">
        <w:rPr>
          <w:rFonts w:ascii="Garamond" w:hAnsi="Garamond"/>
          <w:sz w:val="22"/>
          <w:szCs w:val="22"/>
        </w:rPr>
        <w:t>Duan</w:t>
      </w:r>
      <w:r w:rsidR="002C67C6">
        <w:rPr>
          <w:rFonts w:ascii="Garamond" w:hAnsi="Garamond"/>
          <w:sz w:val="22"/>
          <w:szCs w:val="22"/>
        </w:rPr>
        <w:t>,</w:t>
      </w:r>
      <w:r w:rsidRPr="00E8011C">
        <w:rPr>
          <w:rFonts w:ascii="Garamond" w:hAnsi="Garamond"/>
          <w:sz w:val="22"/>
          <w:szCs w:val="22"/>
        </w:rPr>
        <w:t xml:space="preserve"> X.</w:t>
      </w:r>
      <w:r w:rsidR="002C67C6">
        <w:rPr>
          <w:rFonts w:ascii="Garamond" w:hAnsi="Garamond"/>
          <w:sz w:val="22"/>
          <w:szCs w:val="22"/>
        </w:rPr>
        <w:t>;</w:t>
      </w:r>
      <w:r w:rsidRPr="00E8011C">
        <w:rPr>
          <w:rFonts w:ascii="Garamond" w:hAnsi="Garamond"/>
          <w:sz w:val="22"/>
          <w:szCs w:val="22"/>
        </w:rPr>
        <w:t xml:space="preserve"> Zhu</w:t>
      </w:r>
      <w:r w:rsidR="002C67C6">
        <w:rPr>
          <w:rFonts w:ascii="Garamond" w:hAnsi="Garamond"/>
          <w:sz w:val="22"/>
          <w:szCs w:val="22"/>
        </w:rPr>
        <w:t>,</w:t>
      </w:r>
      <w:r w:rsidRPr="00E8011C">
        <w:rPr>
          <w:rFonts w:ascii="Garamond" w:hAnsi="Garamond"/>
          <w:sz w:val="22"/>
          <w:szCs w:val="22"/>
        </w:rPr>
        <w:t xml:space="preserve"> W.</w:t>
      </w:r>
      <w:r w:rsidR="002C67C6">
        <w:rPr>
          <w:rFonts w:ascii="Garamond" w:hAnsi="Garamond"/>
          <w:sz w:val="22"/>
          <w:szCs w:val="22"/>
        </w:rPr>
        <w:t>;</w:t>
      </w:r>
      <w:r w:rsidRPr="00E8011C">
        <w:rPr>
          <w:rFonts w:ascii="Garamond" w:hAnsi="Garamond"/>
          <w:sz w:val="22"/>
          <w:szCs w:val="22"/>
        </w:rPr>
        <w:t xml:space="preserve"> Ruan</w:t>
      </w:r>
      <w:r w:rsidR="002C67C6">
        <w:rPr>
          <w:rFonts w:ascii="Garamond" w:hAnsi="Garamond"/>
          <w:sz w:val="22"/>
          <w:szCs w:val="22"/>
        </w:rPr>
        <w:t>,</w:t>
      </w:r>
      <w:r w:rsidRPr="00E8011C">
        <w:rPr>
          <w:rFonts w:ascii="Garamond" w:hAnsi="Garamond"/>
          <w:sz w:val="22"/>
          <w:szCs w:val="22"/>
        </w:rPr>
        <w:t xml:space="preserve"> Z.</w:t>
      </w:r>
      <w:r w:rsidR="002C67C6">
        <w:rPr>
          <w:rFonts w:ascii="Garamond" w:hAnsi="Garamond"/>
          <w:sz w:val="22"/>
          <w:szCs w:val="22"/>
        </w:rPr>
        <w:t>;</w:t>
      </w:r>
      <w:r>
        <w:rPr>
          <w:rFonts w:ascii="Garamond" w:hAnsi="Garamond"/>
          <w:sz w:val="22"/>
          <w:szCs w:val="22"/>
        </w:rPr>
        <w:t xml:space="preserve"> </w:t>
      </w:r>
      <w:r w:rsidRPr="00F76343">
        <w:rPr>
          <w:rFonts w:ascii="Garamond" w:hAnsi="Garamond"/>
          <w:sz w:val="22"/>
          <w:szCs w:val="22"/>
        </w:rPr>
        <w:t>Xie</w:t>
      </w:r>
      <w:r w:rsidR="002C67C6">
        <w:rPr>
          <w:rFonts w:ascii="Garamond" w:hAnsi="Garamond"/>
          <w:sz w:val="22"/>
          <w:szCs w:val="22"/>
        </w:rPr>
        <w:t>,</w:t>
      </w:r>
      <w:r w:rsidRPr="00F76343">
        <w:rPr>
          <w:rFonts w:ascii="Garamond" w:hAnsi="Garamond"/>
          <w:sz w:val="22"/>
          <w:szCs w:val="22"/>
        </w:rPr>
        <w:t xml:space="preserve"> M.</w:t>
      </w:r>
      <w:r w:rsidR="002C67C6">
        <w:rPr>
          <w:rFonts w:ascii="Garamond" w:hAnsi="Garamond"/>
          <w:sz w:val="22"/>
          <w:szCs w:val="22"/>
        </w:rPr>
        <w:t>;</w:t>
      </w:r>
      <w:r w:rsidRPr="00F76343">
        <w:rPr>
          <w:rFonts w:ascii="Garamond" w:hAnsi="Garamond"/>
          <w:sz w:val="22"/>
          <w:szCs w:val="22"/>
        </w:rPr>
        <w:t xml:space="preserve"> Chen</w:t>
      </w:r>
      <w:r w:rsidR="002C67C6">
        <w:rPr>
          <w:rFonts w:ascii="Garamond" w:hAnsi="Garamond"/>
          <w:sz w:val="22"/>
          <w:szCs w:val="22"/>
        </w:rPr>
        <w:t>,</w:t>
      </w:r>
      <w:r w:rsidRPr="00F76343">
        <w:rPr>
          <w:rFonts w:ascii="Garamond" w:hAnsi="Garamond"/>
          <w:sz w:val="22"/>
          <w:szCs w:val="22"/>
        </w:rPr>
        <w:t xml:space="preserve"> J.</w:t>
      </w:r>
      <w:r w:rsidR="002C67C6">
        <w:rPr>
          <w:rFonts w:ascii="Garamond" w:hAnsi="Garamond"/>
          <w:sz w:val="22"/>
          <w:szCs w:val="22"/>
        </w:rPr>
        <w:t>;</w:t>
      </w:r>
      <w:r w:rsidRPr="00F76343">
        <w:rPr>
          <w:rFonts w:ascii="Garamond" w:hAnsi="Garamond"/>
          <w:sz w:val="22"/>
          <w:szCs w:val="22"/>
        </w:rPr>
        <w:t xml:space="preserve"> Ren</w:t>
      </w:r>
      <w:r w:rsidR="002C67C6">
        <w:rPr>
          <w:rFonts w:ascii="Garamond" w:hAnsi="Garamond"/>
          <w:sz w:val="22"/>
          <w:szCs w:val="22"/>
        </w:rPr>
        <w:t>,</w:t>
      </w:r>
      <w:r w:rsidRPr="00F76343">
        <w:rPr>
          <w:rFonts w:ascii="Garamond" w:hAnsi="Garamond"/>
          <w:sz w:val="22"/>
          <w:szCs w:val="22"/>
        </w:rPr>
        <w:t xml:space="preserve"> X. </w:t>
      </w:r>
      <w:r w:rsidRPr="002C67C6">
        <w:rPr>
          <w:rFonts w:ascii="Garamond" w:hAnsi="Garamond"/>
          <w:sz w:val="22"/>
          <w:szCs w:val="22"/>
        </w:rPr>
        <w:t>Recycling of Lithium Batteries</w:t>
      </w:r>
      <w:r w:rsidR="002C67C6">
        <w:rPr>
          <w:rFonts w:ascii="Garamond" w:hAnsi="Garamond"/>
          <w:sz w:val="22"/>
          <w:szCs w:val="22"/>
        </w:rPr>
        <w:t>-</w:t>
      </w:r>
      <w:r w:rsidRPr="002C67C6">
        <w:rPr>
          <w:rFonts w:ascii="Garamond" w:hAnsi="Garamond"/>
          <w:sz w:val="22"/>
          <w:szCs w:val="22"/>
        </w:rPr>
        <w:t>A Review</w:t>
      </w:r>
      <w:r w:rsidRPr="00E8011C">
        <w:rPr>
          <w:rFonts w:ascii="Garamond" w:hAnsi="Garamond"/>
          <w:sz w:val="22"/>
          <w:szCs w:val="22"/>
        </w:rPr>
        <w:t>.</w:t>
      </w:r>
      <w:r>
        <w:rPr>
          <w:rFonts w:ascii="Garamond" w:hAnsi="Garamond"/>
          <w:sz w:val="22"/>
          <w:szCs w:val="22"/>
        </w:rPr>
        <w:t xml:space="preserve"> </w:t>
      </w:r>
      <w:r w:rsidRPr="002C67C6">
        <w:rPr>
          <w:rFonts w:ascii="Garamond" w:hAnsi="Garamond"/>
          <w:i/>
          <w:iCs/>
          <w:sz w:val="22"/>
          <w:szCs w:val="22"/>
          <w:lang w:val="de-DE"/>
        </w:rPr>
        <w:t xml:space="preserve">Energies </w:t>
      </w:r>
      <w:r w:rsidRPr="002C67C6">
        <w:rPr>
          <w:rFonts w:ascii="Garamond" w:hAnsi="Garamond"/>
          <w:b/>
          <w:bCs/>
          <w:sz w:val="22"/>
          <w:szCs w:val="22"/>
          <w:lang w:val="de-DE"/>
        </w:rPr>
        <w:t>2022</w:t>
      </w:r>
      <w:r w:rsidR="002C67C6" w:rsidRPr="002C67C6">
        <w:rPr>
          <w:rFonts w:ascii="Garamond" w:hAnsi="Garamond"/>
          <w:b/>
          <w:bCs/>
          <w:sz w:val="22"/>
          <w:szCs w:val="22"/>
          <w:lang w:val="de-DE"/>
        </w:rPr>
        <w:t>,</w:t>
      </w:r>
      <w:r w:rsidR="002C67C6" w:rsidRPr="002C67C6">
        <w:rPr>
          <w:rFonts w:ascii="Garamond" w:hAnsi="Garamond"/>
          <w:i/>
          <w:iCs/>
          <w:sz w:val="22"/>
          <w:szCs w:val="22"/>
          <w:lang w:val="de-DE"/>
        </w:rPr>
        <w:t xml:space="preserve"> </w:t>
      </w:r>
      <w:r w:rsidRPr="002C67C6">
        <w:rPr>
          <w:rFonts w:ascii="Garamond" w:hAnsi="Garamond"/>
          <w:i/>
          <w:iCs/>
          <w:sz w:val="22"/>
          <w:szCs w:val="22"/>
          <w:lang w:val="de-DE"/>
        </w:rPr>
        <w:t>15</w:t>
      </w:r>
      <w:r w:rsidR="002C67C6" w:rsidRPr="002C67C6">
        <w:rPr>
          <w:rFonts w:ascii="Garamond" w:hAnsi="Garamond"/>
          <w:i/>
          <w:iCs/>
          <w:sz w:val="22"/>
          <w:szCs w:val="22"/>
          <w:lang w:val="de-DE"/>
        </w:rPr>
        <w:t xml:space="preserve">, </w:t>
      </w:r>
      <w:r w:rsidRPr="004F6EC6">
        <w:rPr>
          <w:rFonts w:ascii="Garamond" w:hAnsi="Garamond"/>
          <w:sz w:val="22"/>
          <w:szCs w:val="22"/>
          <w:lang w:val="de-DE"/>
        </w:rPr>
        <w:t>1611.</w:t>
      </w:r>
    </w:p>
  </w:endnote>
  <w:endnote w:id="119">
    <w:p w14:paraId="63147C67" w14:textId="22CAA2EF" w:rsidR="00D02ACE" w:rsidRPr="004F6EC6" w:rsidRDefault="00D02ACE" w:rsidP="00DF3893">
      <w:pPr>
        <w:pStyle w:val="MDPI71References"/>
        <w:rPr>
          <w:rFonts w:ascii="Garamond" w:hAnsi="Garamond"/>
          <w:sz w:val="22"/>
          <w:szCs w:val="22"/>
          <w:lang w:val="de-DE"/>
        </w:rPr>
      </w:pPr>
      <w:r w:rsidRPr="002C67C6">
        <w:rPr>
          <w:rFonts w:ascii="Garamond" w:hAnsi="Garamond"/>
          <w:sz w:val="22"/>
          <w:szCs w:val="22"/>
          <w:vertAlign w:val="superscript"/>
        </w:rPr>
        <w:endnoteRef/>
      </w:r>
      <w:r w:rsidRPr="004F6EC6">
        <w:rPr>
          <w:rFonts w:ascii="Garamond" w:hAnsi="Garamond"/>
          <w:sz w:val="22"/>
          <w:szCs w:val="22"/>
          <w:lang w:val="de-DE"/>
        </w:rPr>
        <w:t>https://www.europarl.europa.eu/topics/en/article/20220228STO24218/new-eu-rules-for-more-sustainable-and-ethical-batteries</w:t>
      </w:r>
    </w:p>
  </w:endnote>
  <w:endnote w:id="120">
    <w:p w14:paraId="51C9B983" w14:textId="25B05FF4" w:rsidR="007630E8" w:rsidRPr="007630E8" w:rsidRDefault="007630E8" w:rsidP="00DF3893">
      <w:pPr>
        <w:pStyle w:val="MDPI71References"/>
      </w:pPr>
      <w:r>
        <w:rPr>
          <w:rStyle w:val="Rimandonotadichiusura"/>
        </w:rPr>
        <w:endnoteRef/>
      </w:r>
      <w:r>
        <w:t xml:space="preserve"> Chatterjee</w:t>
      </w:r>
      <w:r w:rsidR="00E21CE9">
        <w:t>, D.P.</w:t>
      </w:r>
      <w:r w:rsidR="002C67C6">
        <w:t xml:space="preserve">; </w:t>
      </w:r>
      <w:r>
        <w:t>Nandi</w:t>
      </w:r>
      <w:r w:rsidR="002C67C6">
        <w:t>, A.K.</w:t>
      </w:r>
      <w:r>
        <w:t xml:space="preserve"> A review on the recent advances in hybrid supercapacitors, </w:t>
      </w:r>
      <w:r w:rsidRPr="002C67C6">
        <w:rPr>
          <w:i/>
          <w:iCs/>
        </w:rPr>
        <w:t xml:space="preserve">J. Mater. Chem. A, </w:t>
      </w:r>
      <w:r w:rsidRPr="002C67C6">
        <w:rPr>
          <w:b/>
          <w:bCs/>
        </w:rPr>
        <w:t>2021,</w:t>
      </w:r>
      <w:r w:rsidRPr="002C67C6">
        <w:rPr>
          <w:i/>
          <w:iCs/>
        </w:rPr>
        <w:t xml:space="preserve"> 9, </w:t>
      </w:r>
      <w:r>
        <w:t xml:space="preserve">15880 </w:t>
      </w:r>
      <w:r w:rsidR="00E21CE9">
        <w:t>.</w:t>
      </w:r>
    </w:p>
  </w:endnote>
  <w:endnote w:id="121">
    <w:p w14:paraId="0EF48B32" w14:textId="401FF96B" w:rsidR="002A4B4D" w:rsidRPr="0083259F" w:rsidRDefault="002A4B4D" w:rsidP="0083259F">
      <w:pPr>
        <w:pStyle w:val="MDPI71References"/>
      </w:pPr>
      <w:r>
        <w:rPr>
          <w:rStyle w:val="Rimandonotadichiusura"/>
        </w:rPr>
        <w:endnoteRef/>
      </w:r>
      <w:r>
        <w:t xml:space="preserve"> </w:t>
      </w:r>
      <w:r w:rsidR="00DF3893">
        <w:t>Chakraborty</w:t>
      </w:r>
      <w:r w:rsidR="00E21CE9">
        <w:t xml:space="preserve">, S.; </w:t>
      </w:r>
      <w:r w:rsidR="00DF3893">
        <w:t>Mary</w:t>
      </w:r>
      <w:r w:rsidR="00E21CE9">
        <w:t>,</w:t>
      </w:r>
      <w:r w:rsidR="00DF3893">
        <w:t xml:space="preserve"> N.L</w:t>
      </w:r>
      <w:r w:rsidR="00E21CE9">
        <w:t>.</w:t>
      </w:r>
      <w:r w:rsidR="00DF3893" w:rsidRPr="001F21FA">
        <w:t xml:space="preserve"> </w:t>
      </w:r>
      <w:r w:rsidR="00E21CE9">
        <w:t>An</w:t>
      </w:r>
      <w:r>
        <w:t xml:space="preserve"> Overview on Supercapacitors </w:t>
      </w:r>
      <w:r w:rsidRPr="0083259F">
        <w:t>and Its Applications</w:t>
      </w:r>
      <w:r w:rsidR="00E21CE9" w:rsidRPr="0083259F">
        <w:t>,</w:t>
      </w:r>
      <w:r w:rsidRPr="0083259F">
        <w:t xml:space="preserve"> </w:t>
      </w:r>
      <w:r w:rsidRPr="00446EE4">
        <w:rPr>
          <w:i/>
          <w:iCs/>
        </w:rPr>
        <w:t>J</w:t>
      </w:r>
      <w:r w:rsidR="00E21CE9" w:rsidRPr="00446EE4">
        <w:rPr>
          <w:i/>
          <w:iCs/>
        </w:rPr>
        <w:t>.</w:t>
      </w:r>
      <w:r w:rsidRPr="00446EE4">
        <w:rPr>
          <w:i/>
          <w:iCs/>
        </w:rPr>
        <w:t xml:space="preserve"> Electrochem</w:t>
      </w:r>
      <w:r w:rsidR="00E21CE9" w:rsidRPr="00446EE4">
        <w:rPr>
          <w:i/>
          <w:iCs/>
        </w:rPr>
        <w:t>.</w:t>
      </w:r>
      <w:r w:rsidRPr="00446EE4">
        <w:rPr>
          <w:i/>
          <w:iCs/>
        </w:rPr>
        <w:t xml:space="preserve"> Soc</w:t>
      </w:r>
      <w:r w:rsidR="00E21CE9" w:rsidRPr="00446EE4">
        <w:rPr>
          <w:i/>
          <w:iCs/>
        </w:rPr>
        <w:t>.</w:t>
      </w:r>
      <w:r w:rsidRPr="00446EE4">
        <w:rPr>
          <w:i/>
          <w:iCs/>
        </w:rPr>
        <w:t xml:space="preserve">, </w:t>
      </w:r>
      <w:r w:rsidRPr="00446EE4">
        <w:rPr>
          <w:b/>
          <w:bCs/>
        </w:rPr>
        <w:t>2022</w:t>
      </w:r>
      <w:r w:rsidR="00E21CE9" w:rsidRPr="00446EE4">
        <w:rPr>
          <w:i/>
          <w:iCs/>
        </w:rPr>
        <w:t>,</w:t>
      </w:r>
      <w:r w:rsidRPr="00446EE4">
        <w:rPr>
          <w:i/>
          <w:iCs/>
        </w:rPr>
        <w:t xml:space="preserve"> 169</w:t>
      </w:r>
      <w:r w:rsidR="00E21CE9" w:rsidRPr="0083259F">
        <w:t>,</w:t>
      </w:r>
      <w:r w:rsidRPr="0083259F">
        <w:t xml:space="preserve"> 020552</w:t>
      </w:r>
      <w:r w:rsidR="00E21CE9" w:rsidRPr="0083259F">
        <w:t>.</w:t>
      </w:r>
    </w:p>
  </w:endnote>
  <w:endnote w:id="122">
    <w:p w14:paraId="6DF9480E" w14:textId="55F7E60B" w:rsidR="00BA3E3F" w:rsidRPr="00C40B78" w:rsidRDefault="00BA3E3F" w:rsidP="0083259F">
      <w:pPr>
        <w:pStyle w:val="MDPI71References"/>
      </w:pPr>
      <w:r w:rsidRPr="0083259F">
        <w:rPr>
          <w:rStyle w:val="Rimandonotadichiusura"/>
        </w:rPr>
        <w:endnoteRef/>
      </w:r>
      <w:r w:rsidRPr="0083259F">
        <w:t xml:space="preserve"> Elkafas</w:t>
      </w:r>
      <w:r w:rsidR="0083259F" w:rsidRPr="0083259F">
        <w:t xml:space="preserve">, A.G.; </w:t>
      </w:r>
      <w:r w:rsidRPr="0083259F">
        <w:t>Rivarolo</w:t>
      </w:r>
      <w:r w:rsidR="0083259F" w:rsidRPr="0083259F">
        <w:t xml:space="preserve">, M.; </w:t>
      </w:r>
      <w:r w:rsidRPr="0083259F">
        <w:t>Gadducci</w:t>
      </w:r>
      <w:r w:rsidR="0083259F" w:rsidRPr="0083259F">
        <w:t xml:space="preserve">, E.; </w:t>
      </w:r>
      <w:r w:rsidRPr="0083259F">
        <w:t>Magistri</w:t>
      </w:r>
      <w:r w:rsidR="0083259F" w:rsidRPr="0083259F">
        <w:t xml:space="preserve">, L.; </w:t>
      </w:r>
      <w:r w:rsidRPr="0083259F">
        <w:t xml:space="preserve">Massardo, </w:t>
      </w:r>
      <w:r w:rsidR="0083259F" w:rsidRPr="0083259F">
        <w:t xml:space="preserve">A.F. </w:t>
      </w:r>
      <w:r w:rsidRPr="0083259F">
        <w:t>Fuel Cell Systems for Maritime: A Review of Research Development, Commercial Products, Applications, and Perspectives</w:t>
      </w:r>
      <w:r>
        <w:t xml:space="preserve">, </w:t>
      </w:r>
      <w:r w:rsidRPr="0083259F">
        <w:rPr>
          <w:i/>
          <w:iCs/>
        </w:rPr>
        <w:t xml:space="preserve">Processes </w:t>
      </w:r>
      <w:r w:rsidRPr="0083259F">
        <w:rPr>
          <w:b/>
          <w:bCs/>
        </w:rPr>
        <w:t>2023</w:t>
      </w:r>
      <w:r w:rsidRPr="0083259F">
        <w:rPr>
          <w:i/>
          <w:iCs/>
        </w:rPr>
        <w:t>, 11,</w:t>
      </w:r>
      <w:r w:rsidRPr="00C40B78">
        <w:t xml:space="preserve">97. </w:t>
      </w:r>
    </w:p>
  </w:endnote>
  <w:endnote w:id="123">
    <w:p w14:paraId="587101B5" w14:textId="02D73CA7" w:rsidR="00BA3E3F" w:rsidRPr="00446EE4" w:rsidRDefault="00BA3E3F" w:rsidP="00446EE4">
      <w:pPr>
        <w:pStyle w:val="MDPI71References"/>
      </w:pPr>
      <w:r>
        <w:rPr>
          <w:rStyle w:val="Rimandonotadichiusura"/>
        </w:rPr>
        <w:endnoteRef/>
      </w:r>
      <w:r w:rsidRPr="00446EE4">
        <w:t xml:space="preserve"> </w:t>
      </w:r>
      <w:r w:rsidR="00446EE4" w:rsidRPr="00446EE4">
        <w:rPr>
          <w:rFonts w:eastAsiaTheme="minorHAnsi"/>
        </w:rPr>
        <w:t xml:space="preserve">Prinzhofer, A.; Tahara Cissé, C.S.; Boubacar Diallo, A. Discovery of a large accumulation of natural hydrogen in Bourakebougou (Mali), </w:t>
      </w:r>
      <w:hyperlink r:id="rId4" w:tooltip="Go to International Journal of Hydrogen Energy on ScienceDirect" w:history="1">
        <w:r w:rsidR="00446EE4" w:rsidRPr="00446EE4">
          <w:rPr>
            <w:rFonts w:eastAsiaTheme="minorHAnsi"/>
            <w:i/>
            <w:iCs/>
          </w:rPr>
          <w:t>Int. J. Hydrogen En.</w:t>
        </w:r>
      </w:hyperlink>
      <w:r w:rsidR="00446EE4" w:rsidRPr="00446EE4">
        <w:rPr>
          <w:rFonts w:eastAsiaTheme="minorHAnsi"/>
          <w:i/>
          <w:iCs/>
        </w:rPr>
        <w:t xml:space="preserve"> </w:t>
      </w:r>
      <w:r w:rsidR="00446EE4" w:rsidRPr="00446EE4">
        <w:rPr>
          <w:rFonts w:eastAsiaTheme="minorHAnsi"/>
          <w:b/>
          <w:bCs/>
        </w:rPr>
        <w:t>2018</w:t>
      </w:r>
      <w:r w:rsidR="00446EE4" w:rsidRPr="00446EE4">
        <w:rPr>
          <w:rFonts w:eastAsiaTheme="minorHAnsi"/>
          <w:i/>
          <w:iCs/>
        </w:rPr>
        <w:t>, 43</w:t>
      </w:r>
      <w:r w:rsidR="00446EE4">
        <w:rPr>
          <w:rFonts w:eastAsiaTheme="minorHAnsi"/>
        </w:rPr>
        <w:t xml:space="preserve">, </w:t>
      </w:r>
      <w:r w:rsidR="00446EE4" w:rsidRPr="00446EE4">
        <w:rPr>
          <w:rFonts w:eastAsiaTheme="minorHAnsi"/>
        </w:rPr>
        <w:t>19315-19326</w:t>
      </w:r>
      <w:r w:rsidR="00446EE4">
        <w:rPr>
          <w:rFonts w:eastAsiaTheme="minorHAnsi"/>
        </w:rPr>
        <w:t>.</w:t>
      </w:r>
      <w:r w:rsidR="00446EE4" w:rsidRPr="00446EE4">
        <w:t xml:space="preserve"> </w:t>
      </w:r>
    </w:p>
  </w:endnote>
  <w:endnote w:id="124">
    <w:p w14:paraId="025B50FA" w14:textId="163E9189" w:rsidR="00BA3E3F" w:rsidRPr="00446EE4" w:rsidRDefault="00BA3E3F" w:rsidP="00446EE4">
      <w:pPr>
        <w:pStyle w:val="MDPI71References"/>
      </w:pPr>
      <w:r w:rsidRPr="00446EE4">
        <w:rPr>
          <w:rFonts w:eastAsiaTheme="minorHAnsi"/>
          <w:vertAlign w:val="superscript"/>
        </w:rPr>
        <w:endnoteRef/>
      </w:r>
      <w:r w:rsidRPr="00446EE4">
        <w:rPr>
          <w:rFonts w:eastAsiaTheme="minorHAnsi"/>
        </w:rPr>
        <w:t xml:space="preserve"> </w:t>
      </w:r>
      <w:r w:rsidR="00446EE4" w:rsidRPr="00446EE4">
        <w:t>Zgonnik</w:t>
      </w:r>
      <w:r w:rsidR="00446EE4">
        <w:t xml:space="preserve">, V. </w:t>
      </w:r>
      <w:r w:rsidR="00446EE4" w:rsidRPr="00446EE4">
        <w:t xml:space="preserve"> The occurrence and geoscience of natural hydrogen: A comprehensive review</w:t>
      </w:r>
      <w:r w:rsidR="00446EE4">
        <w:t xml:space="preserve">, </w:t>
      </w:r>
      <w:r w:rsidR="00446EE4" w:rsidRPr="00446EE4">
        <w:rPr>
          <w:i/>
          <w:iCs/>
        </w:rPr>
        <w:t xml:space="preserve">Earth Sci. Rev., </w:t>
      </w:r>
      <w:r w:rsidR="00446EE4" w:rsidRPr="00446EE4">
        <w:rPr>
          <w:b/>
          <w:bCs/>
        </w:rPr>
        <w:t>2020,</w:t>
      </w:r>
      <w:r w:rsidR="00446EE4" w:rsidRPr="00446EE4">
        <w:rPr>
          <w:i/>
          <w:iCs/>
        </w:rPr>
        <w:t xml:space="preserve"> 203</w:t>
      </w:r>
      <w:r w:rsidR="00446EE4" w:rsidRPr="00446EE4">
        <w:t>, 103140.</w:t>
      </w:r>
    </w:p>
  </w:endnote>
  <w:endnote w:id="125">
    <w:p w14:paraId="4EFF53D4" w14:textId="7562B105" w:rsidR="00446EE4" w:rsidRPr="00446EE4" w:rsidRDefault="00446EE4" w:rsidP="00446EE4">
      <w:pPr>
        <w:pStyle w:val="MDPI71References"/>
      </w:pPr>
      <w:r>
        <w:rPr>
          <w:rStyle w:val="Rimandonotadichiusura"/>
        </w:rPr>
        <w:endnoteRef/>
      </w:r>
      <w:r>
        <w:t xml:space="preserve"> Scott, E. Exploring for native hydrogen, </w:t>
      </w:r>
      <w:r w:rsidRPr="00446EE4">
        <w:rPr>
          <w:i/>
          <w:iCs/>
        </w:rPr>
        <w:t xml:space="preserve">Nature Rev. Earth &amp; Environ. </w:t>
      </w:r>
      <w:r w:rsidRPr="00446EE4">
        <w:rPr>
          <w:b/>
          <w:bCs/>
        </w:rPr>
        <w:t>2021</w:t>
      </w:r>
      <w:r w:rsidRPr="00446EE4">
        <w:rPr>
          <w:i/>
          <w:iCs/>
        </w:rPr>
        <w:t>, 2</w:t>
      </w:r>
      <w:r>
        <w:t xml:space="preserve">, 589 </w:t>
      </w:r>
    </w:p>
  </w:endnote>
  <w:endnote w:id="126">
    <w:p w14:paraId="22CB8694" w14:textId="3F8B6AF5" w:rsidR="007109A0" w:rsidRPr="007109A0" w:rsidRDefault="007109A0" w:rsidP="00071799">
      <w:pPr>
        <w:pStyle w:val="MDPI71References"/>
      </w:pPr>
      <w:r>
        <w:rPr>
          <w:rStyle w:val="Rimandonotadichiusura"/>
        </w:rPr>
        <w:endnoteRef/>
      </w:r>
      <w:r>
        <w:t xml:space="preserve"> Chai</w:t>
      </w:r>
      <w:r w:rsidR="00071799">
        <w:t xml:space="preserve">, S.; </w:t>
      </w:r>
      <w:r>
        <w:t>Zhang</w:t>
      </w:r>
      <w:r w:rsidR="00071799">
        <w:t>, G.; L</w:t>
      </w:r>
      <w:r>
        <w:t>i</w:t>
      </w:r>
      <w:r w:rsidR="00071799">
        <w:t xml:space="preserve">, G.; </w:t>
      </w:r>
      <w:r>
        <w:t>Zhang</w:t>
      </w:r>
      <w:r w:rsidR="00071799">
        <w:t xml:space="preserve">, Y. </w:t>
      </w:r>
      <w:r>
        <w:t>Industrial hydrogen production technology and development status in China: a review</w:t>
      </w:r>
      <w:r w:rsidRPr="007109A0">
        <w:t xml:space="preserve"> </w:t>
      </w:r>
      <w:r>
        <w:t xml:space="preserve">, </w:t>
      </w:r>
      <w:r w:rsidR="00071799" w:rsidRPr="00071799">
        <w:rPr>
          <w:i/>
          <w:iCs/>
        </w:rPr>
        <w:t>C</w:t>
      </w:r>
      <w:r w:rsidRPr="00071799">
        <w:rPr>
          <w:i/>
          <w:iCs/>
        </w:rPr>
        <w:t>lean Technol</w:t>
      </w:r>
      <w:r w:rsidR="00071799" w:rsidRPr="00071799">
        <w:rPr>
          <w:i/>
          <w:iCs/>
        </w:rPr>
        <w:t>.</w:t>
      </w:r>
      <w:r w:rsidRPr="00071799">
        <w:rPr>
          <w:i/>
          <w:iCs/>
        </w:rPr>
        <w:t xml:space="preserve"> Envir</w:t>
      </w:r>
      <w:r w:rsidR="00071799" w:rsidRPr="00071799">
        <w:rPr>
          <w:i/>
          <w:iCs/>
        </w:rPr>
        <w:t>.</w:t>
      </w:r>
      <w:r w:rsidRPr="00071799">
        <w:rPr>
          <w:i/>
          <w:iCs/>
        </w:rPr>
        <w:t xml:space="preserve"> Pol</w:t>
      </w:r>
      <w:r w:rsidR="00071799" w:rsidRPr="00071799">
        <w:rPr>
          <w:i/>
          <w:iCs/>
        </w:rPr>
        <w:t xml:space="preserve">. </w:t>
      </w:r>
      <w:r w:rsidR="00071799" w:rsidRPr="00071799">
        <w:rPr>
          <w:b/>
          <w:bCs/>
        </w:rPr>
        <w:t>2</w:t>
      </w:r>
      <w:r w:rsidRPr="00071799">
        <w:rPr>
          <w:b/>
          <w:bCs/>
        </w:rPr>
        <w:t>021</w:t>
      </w:r>
      <w:r w:rsidR="00071799" w:rsidRPr="00071799">
        <w:rPr>
          <w:i/>
          <w:iCs/>
        </w:rPr>
        <w:t xml:space="preserve">, </w:t>
      </w:r>
      <w:r w:rsidRPr="00071799">
        <w:rPr>
          <w:i/>
          <w:iCs/>
        </w:rPr>
        <w:t>23</w:t>
      </w:r>
      <w:r w:rsidR="00071799">
        <w:t xml:space="preserve">, </w:t>
      </w:r>
      <w:r w:rsidRPr="007109A0">
        <w:t>1931–1946</w:t>
      </w:r>
      <w:r w:rsidR="00071799">
        <w:t>.</w:t>
      </w:r>
    </w:p>
  </w:endnote>
  <w:endnote w:id="127">
    <w:p w14:paraId="1051C510" w14:textId="77777777" w:rsidR="000C443E" w:rsidRPr="007D61D6" w:rsidRDefault="000C443E" w:rsidP="000C443E">
      <w:pPr>
        <w:pStyle w:val="MDPI71References"/>
        <w:rPr>
          <w:lang w:val="it-IT"/>
        </w:rPr>
      </w:pPr>
      <w:r>
        <w:rPr>
          <w:rStyle w:val="Rimandonotadichiusura"/>
        </w:rPr>
        <w:endnoteRef/>
      </w:r>
      <w:r w:rsidRPr="007D61D6">
        <w:t xml:space="preserve"> Aasberg-Petersen, K.; Dybkjær, I.; Ovesen, C.V.; Schjødt, N.C.; Sehested, J.; Thomsen, S.G. Natural gas to synthesis gas - Catalysts and catalytic processes, </w:t>
      </w:r>
      <w:r w:rsidRPr="007D61D6">
        <w:rPr>
          <w:i/>
          <w:iCs/>
        </w:rPr>
        <w:t xml:space="preserve">J. Nat. </w:t>
      </w:r>
      <w:r w:rsidRPr="007D61D6">
        <w:rPr>
          <w:i/>
          <w:iCs/>
          <w:lang w:val="it-IT"/>
        </w:rPr>
        <w:t xml:space="preserve">Gas Sci. Eng. </w:t>
      </w:r>
      <w:r w:rsidRPr="007D61D6">
        <w:rPr>
          <w:b/>
          <w:bCs/>
          <w:lang w:val="it-IT"/>
        </w:rPr>
        <w:t>2011</w:t>
      </w:r>
      <w:r w:rsidRPr="007D61D6">
        <w:rPr>
          <w:i/>
          <w:iCs/>
          <w:lang w:val="it-IT"/>
        </w:rPr>
        <w:t>, 3,</w:t>
      </w:r>
      <w:r w:rsidRPr="007D61D6">
        <w:rPr>
          <w:lang w:val="it-IT"/>
        </w:rPr>
        <w:t xml:space="preserve"> 423-459.</w:t>
      </w:r>
    </w:p>
  </w:endnote>
  <w:endnote w:id="128">
    <w:p w14:paraId="2C01B947" w14:textId="77777777" w:rsidR="000C443E" w:rsidRPr="001D3C06" w:rsidRDefault="000C443E" w:rsidP="000C443E">
      <w:pPr>
        <w:pStyle w:val="MDPI71References"/>
      </w:pPr>
      <w:r>
        <w:rPr>
          <w:rStyle w:val="Rimandonotadichiusura"/>
        </w:rPr>
        <w:endnoteRef/>
      </w:r>
      <w:r w:rsidRPr="001D3C06">
        <w:t xml:space="preserve">  Boretti</w:t>
      </w:r>
      <w:r>
        <w:t xml:space="preserve">, A.; </w:t>
      </w:r>
      <w:r w:rsidRPr="001D3C06">
        <w:t>Banik</w:t>
      </w:r>
      <w:r>
        <w:t xml:space="preserve">, B.K. </w:t>
      </w:r>
      <w:r w:rsidRPr="001D3C06">
        <w:t>Advances in Hydrogen Production from Natural Gas</w:t>
      </w:r>
      <w:r>
        <w:t xml:space="preserve"> </w:t>
      </w:r>
      <w:r w:rsidRPr="001D3C06">
        <w:t>Reforming</w:t>
      </w:r>
      <w:r>
        <w:t xml:space="preserve">, </w:t>
      </w:r>
      <w:r w:rsidRPr="001D3C06">
        <w:rPr>
          <w:i/>
          <w:iCs/>
        </w:rPr>
        <w:t>Adv. Energy Sustainability Res.</w:t>
      </w:r>
      <w:r>
        <w:rPr>
          <w:i/>
          <w:iCs/>
        </w:rPr>
        <w:t xml:space="preserve"> </w:t>
      </w:r>
      <w:r w:rsidRPr="001D3C06">
        <w:rPr>
          <w:b/>
          <w:bCs/>
        </w:rPr>
        <w:t>2021,</w:t>
      </w:r>
      <w:r>
        <w:rPr>
          <w:i/>
          <w:iCs/>
        </w:rPr>
        <w:t xml:space="preserve"> </w:t>
      </w:r>
      <w:r w:rsidRPr="001D3C06">
        <w:rPr>
          <w:i/>
          <w:iCs/>
        </w:rPr>
        <w:t>2</w:t>
      </w:r>
      <w:r w:rsidRPr="001D3C06">
        <w:t>, 2100097</w:t>
      </w:r>
    </w:p>
  </w:endnote>
  <w:endnote w:id="129">
    <w:p w14:paraId="592D90B0" w14:textId="77777777" w:rsidR="000C443E" w:rsidRPr="004C59F2" w:rsidRDefault="000C443E" w:rsidP="000C443E">
      <w:pPr>
        <w:pStyle w:val="MDPI71References"/>
      </w:pPr>
      <w:r>
        <w:rPr>
          <w:rStyle w:val="Rimandonotadichiusura"/>
        </w:rPr>
        <w:endnoteRef/>
      </w:r>
      <w:r w:rsidRPr="004C59F2">
        <w:t xml:space="preserve"> Dai, F.; Zhang, S.; Luo, Y.; Wang, K.; Liu, Y.; Ji, X. Recent Progress on Hydrogen-Rich Syngas</w:t>
      </w:r>
      <w:r>
        <w:t xml:space="preserve"> </w:t>
      </w:r>
      <w:r w:rsidRPr="004C59F2">
        <w:t>Production from Coal Gasification.</w:t>
      </w:r>
      <w:r>
        <w:t xml:space="preserve"> </w:t>
      </w:r>
      <w:r w:rsidRPr="004C59F2">
        <w:rPr>
          <w:i/>
          <w:iCs/>
        </w:rPr>
        <w:t xml:space="preserve">Processes </w:t>
      </w:r>
      <w:r w:rsidRPr="004C59F2">
        <w:rPr>
          <w:b/>
          <w:bCs/>
        </w:rPr>
        <w:t>2023</w:t>
      </w:r>
      <w:r w:rsidRPr="004C59F2">
        <w:rPr>
          <w:i/>
          <w:iCs/>
        </w:rPr>
        <w:t>, 11</w:t>
      </w:r>
      <w:r w:rsidRPr="004C59F2">
        <w:t>, 1765</w:t>
      </w:r>
    </w:p>
  </w:endnote>
  <w:endnote w:id="130">
    <w:p w14:paraId="70BEE5E7" w14:textId="46A8225D" w:rsidR="00E95A28" w:rsidRPr="00CA09A9" w:rsidRDefault="00E95A28" w:rsidP="002544D4">
      <w:pPr>
        <w:pStyle w:val="MDPI71References"/>
      </w:pPr>
      <w:r>
        <w:rPr>
          <w:rStyle w:val="Rimandonotadichiusura"/>
        </w:rPr>
        <w:endnoteRef/>
      </w:r>
      <w:r w:rsidRPr="00CA09A9">
        <w:t xml:space="preserve"> </w:t>
      </w:r>
      <w:r w:rsidR="002544D4" w:rsidRPr="00CA09A9">
        <w:t>Ehlers,</w:t>
      </w:r>
      <w:r w:rsidR="002544D4">
        <w:t xml:space="preserve"> J.C.; </w:t>
      </w:r>
      <w:r w:rsidR="002544D4" w:rsidRPr="00CA09A9">
        <w:t>Feidenhans</w:t>
      </w:r>
      <w:r w:rsidR="002544D4">
        <w:t xml:space="preserve">, A.A.; </w:t>
      </w:r>
      <w:r w:rsidR="002544D4" w:rsidRPr="00CA09A9">
        <w:t>Therkildsen,</w:t>
      </w:r>
      <w:r w:rsidR="002544D4">
        <w:t xml:space="preserve"> K.T.; </w:t>
      </w:r>
      <w:r w:rsidR="002544D4" w:rsidRPr="00CA09A9">
        <w:t>Larrazábal</w:t>
      </w:r>
      <w:r w:rsidR="002544D4">
        <w:t xml:space="preserve">, G.O. </w:t>
      </w:r>
      <w:r w:rsidRPr="00CA09A9">
        <w:t>Affordable Green Hydrogen from Alkaline</w:t>
      </w:r>
      <w:r w:rsidR="00090161">
        <w:t xml:space="preserve"> </w:t>
      </w:r>
      <w:r w:rsidRPr="00CA09A9">
        <w:t>Water Electrolysis: Key Research Needs from</w:t>
      </w:r>
      <w:r w:rsidR="00090161">
        <w:t xml:space="preserve"> </w:t>
      </w:r>
      <w:r w:rsidRPr="00CA09A9">
        <w:t>an Industrial Perspective</w:t>
      </w:r>
      <w:r w:rsidR="002544D4">
        <w:t xml:space="preserve">, </w:t>
      </w:r>
      <w:r w:rsidRPr="002544D4">
        <w:rPr>
          <w:i/>
          <w:iCs/>
        </w:rPr>
        <w:t xml:space="preserve">ACS Energy Lett. </w:t>
      </w:r>
      <w:r w:rsidRPr="002544D4">
        <w:rPr>
          <w:b/>
          <w:bCs/>
        </w:rPr>
        <w:t>2023</w:t>
      </w:r>
      <w:r w:rsidRPr="002544D4">
        <w:rPr>
          <w:i/>
          <w:iCs/>
        </w:rPr>
        <w:t>, 8,</w:t>
      </w:r>
      <w:r w:rsidRPr="00CA09A9">
        <w:t xml:space="preserve"> 1502−1509</w:t>
      </w:r>
      <w:r w:rsidR="002544D4">
        <w:t>.</w:t>
      </w:r>
    </w:p>
  </w:endnote>
  <w:endnote w:id="131">
    <w:p w14:paraId="6686D4F6" w14:textId="313419B0" w:rsidR="00E95A28" w:rsidRPr="006F31CE" w:rsidRDefault="00E95A28" w:rsidP="0017594B">
      <w:pPr>
        <w:pStyle w:val="MDPI71References"/>
      </w:pPr>
      <w:r>
        <w:rPr>
          <w:rStyle w:val="Rimandonotadichiusura"/>
        </w:rPr>
        <w:endnoteRef/>
      </w:r>
      <w:r w:rsidRPr="006F31CE">
        <w:t xml:space="preserve"> Wang, </w:t>
      </w:r>
      <w:r w:rsidR="002544D4">
        <w:t xml:space="preserve">Y.; </w:t>
      </w:r>
      <w:r w:rsidRPr="006F31CE">
        <w:t xml:space="preserve">Pang, </w:t>
      </w:r>
      <w:r w:rsidR="002544D4">
        <w:t xml:space="preserve">Y.; </w:t>
      </w:r>
      <w:r w:rsidRPr="006F31CE">
        <w:t>Xu,</w:t>
      </w:r>
      <w:r>
        <w:t xml:space="preserve"> </w:t>
      </w:r>
      <w:r w:rsidR="002544D4">
        <w:t>H.; M</w:t>
      </w:r>
      <w:r w:rsidRPr="006F31CE">
        <w:t>artinez</w:t>
      </w:r>
      <w:r>
        <w:t>,</w:t>
      </w:r>
      <w:r w:rsidRPr="006F31CE">
        <w:t xml:space="preserve"> </w:t>
      </w:r>
      <w:r w:rsidR="002544D4">
        <w:t xml:space="preserve">A.; </w:t>
      </w:r>
      <w:r w:rsidRPr="006F31CE">
        <w:t>Chen</w:t>
      </w:r>
      <w:r>
        <w:t xml:space="preserve">, </w:t>
      </w:r>
      <w:r w:rsidR="002544D4">
        <w:t xml:space="preserve">K.S. </w:t>
      </w:r>
      <w:r w:rsidRPr="006F31CE">
        <w:t>PEM Fuel cell and electrolysis cell</w:t>
      </w:r>
      <w:r>
        <w:t xml:space="preserve"> </w:t>
      </w:r>
      <w:r w:rsidRPr="006F31CE">
        <w:t>technologies and hydrogen infrastructure</w:t>
      </w:r>
      <w:r>
        <w:t xml:space="preserve"> </w:t>
      </w:r>
      <w:r w:rsidRPr="006F31CE">
        <w:t>development – a review</w:t>
      </w:r>
      <w:r>
        <w:t xml:space="preserve">, </w:t>
      </w:r>
      <w:r w:rsidRPr="002544D4">
        <w:rPr>
          <w:i/>
          <w:iCs/>
        </w:rPr>
        <w:t xml:space="preserve">Energy Environ. Sci., </w:t>
      </w:r>
      <w:r w:rsidRPr="002544D4">
        <w:rPr>
          <w:b/>
          <w:bCs/>
        </w:rPr>
        <w:t>2022</w:t>
      </w:r>
      <w:r w:rsidRPr="002544D4">
        <w:rPr>
          <w:i/>
          <w:iCs/>
        </w:rPr>
        <w:t>, 15</w:t>
      </w:r>
      <w:r w:rsidRPr="006F31CE">
        <w:t>, 2288</w:t>
      </w:r>
    </w:p>
  </w:endnote>
  <w:endnote w:id="132">
    <w:p w14:paraId="5DA4DFEB" w14:textId="1854BB29" w:rsidR="00E95A28" w:rsidRPr="00B10418" w:rsidRDefault="00E95A28" w:rsidP="0017594B">
      <w:pPr>
        <w:pStyle w:val="MDPI71References"/>
      </w:pPr>
      <w:r>
        <w:rPr>
          <w:rStyle w:val="Rimandonotadichiusura"/>
        </w:rPr>
        <w:endnoteRef/>
      </w:r>
      <w:r w:rsidRPr="00B10418">
        <w:t xml:space="preserve"> Pinsky, </w:t>
      </w:r>
      <w:r w:rsidR="002544D4">
        <w:t xml:space="preserve">R.; </w:t>
      </w:r>
      <w:r w:rsidRPr="00B10418">
        <w:t xml:space="preserve">Sabharwall, </w:t>
      </w:r>
      <w:r w:rsidR="002544D4">
        <w:t xml:space="preserve">P.; </w:t>
      </w:r>
      <w:r w:rsidRPr="00B10418">
        <w:t>Hartvigsen</w:t>
      </w:r>
      <w:r>
        <w:t>,</w:t>
      </w:r>
      <w:r w:rsidRPr="00B10418">
        <w:t xml:space="preserve"> J</w:t>
      </w:r>
      <w:r w:rsidR="002544D4">
        <w:t xml:space="preserve">.; </w:t>
      </w:r>
      <w:r w:rsidRPr="00B10418">
        <w:t>O’Brien</w:t>
      </w:r>
      <w:r>
        <w:t xml:space="preserve">, </w:t>
      </w:r>
      <w:r w:rsidR="002544D4">
        <w:t xml:space="preserve">J. </w:t>
      </w:r>
      <w:r w:rsidRPr="00B10418">
        <w:t>Comparative review of hydrogen production technologies for nuclear hybrid</w:t>
      </w:r>
      <w:r>
        <w:t xml:space="preserve"> </w:t>
      </w:r>
      <w:r w:rsidRPr="00B10418">
        <w:t>energy systems</w:t>
      </w:r>
      <w:r>
        <w:t xml:space="preserve">, </w:t>
      </w:r>
      <w:r w:rsidRPr="002544D4">
        <w:rPr>
          <w:i/>
          <w:iCs/>
        </w:rPr>
        <w:t>Progr</w:t>
      </w:r>
      <w:r w:rsidR="002544D4" w:rsidRPr="002544D4">
        <w:rPr>
          <w:i/>
          <w:iCs/>
        </w:rPr>
        <w:t>.</w:t>
      </w:r>
      <w:r w:rsidRPr="002544D4">
        <w:rPr>
          <w:i/>
          <w:iCs/>
        </w:rPr>
        <w:t xml:space="preserve"> Nuclear En</w:t>
      </w:r>
      <w:r w:rsidR="002544D4" w:rsidRPr="002544D4">
        <w:rPr>
          <w:i/>
          <w:iCs/>
        </w:rPr>
        <w:t xml:space="preserve">. </w:t>
      </w:r>
      <w:r w:rsidR="002544D4" w:rsidRPr="002544D4">
        <w:rPr>
          <w:b/>
          <w:bCs/>
        </w:rPr>
        <w:t>2020</w:t>
      </w:r>
      <w:r w:rsidR="002544D4" w:rsidRPr="002544D4">
        <w:rPr>
          <w:i/>
          <w:iCs/>
        </w:rPr>
        <w:t>,</w:t>
      </w:r>
      <w:r w:rsidRPr="002544D4">
        <w:rPr>
          <w:i/>
          <w:iCs/>
        </w:rPr>
        <w:t xml:space="preserve"> 123</w:t>
      </w:r>
      <w:r w:rsidR="002544D4">
        <w:t>,</w:t>
      </w:r>
      <w:r w:rsidRPr="00B10418">
        <w:t xml:space="preserve"> 103317</w:t>
      </w:r>
      <w:r w:rsidR="002544D4">
        <w:t>.</w:t>
      </w:r>
    </w:p>
  </w:endnote>
  <w:endnote w:id="133">
    <w:p w14:paraId="192F328F" w14:textId="54B689C2" w:rsidR="00E95A28" w:rsidRPr="00224CF8" w:rsidRDefault="00E95A28" w:rsidP="0017594B">
      <w:pPr>
        <w:pStyle w:val="MDPI71References"/>
      </w:pPr>
      <w:r>
        <w:rPr>
          <w:rStyle w:val="Rimandonotadichiusura"/>
        </w:rPr>
        <w:endnoteRef/>
      </w:r>
      <w:r>
        <w:t xml:space="preserve"> </w:t>
      </w:r>
      <w:r w:rsidRPr="00224CF8">
        <w:t>Khan,</w:t>
      </w:r>
      <w:r w:rsidR="002544D4">
        <w:t xml:space="preserve"> S.N.; </w:t>
      </w:r>
      <w:r w:rsidRPr="00224CF8">
        <w:t>Yang,</w:t>
      </w:r>
      <w:r w:rsidR="002544D4">
        <w:t xml:space="preserve"> Z.; </w:t>
      </w:r>
      <w:r w:rsidRPr="00224CF8">
        <w:t>Dong</w:t>
      </w:r>
      <w:r w:rsidR="002544D4">
        <w:t xml:space="preserve">, W.; </w:t>
      </w:r>
      <w:r w:rsidRPr="00224CF8">
        <w:t>Zhao</w:t>
      </w:r>
      <w:r>
        <w:t>,</w:t>
      </w:r>
      <w:r w:rsidR="002544D4">
        <w:t xml:space="preserve"> M.</w:t>
      </w:r>
      <w:r>
        <w:t xml:space="preserve"> Cost and technology readiness level assessment of emerging technologies, new perspectives, and future research directions in H</w:t>
      </w:r>
      <w:r w:rsidRPr="002544D4">
        <w:rPr>
          <w:vertAlign w:val="subscript"/>
        </w:rPr>
        <w:t>2</w:t>
      </w:r>
      <w:r>
        <w:t xml:space="preserve"> production, </w:t>
      </w:r>
      <w:r w:rsidRPr="002544D4">
        <w:rPr>
          <w:i/>
          <w:iCs/>
        </w:rPr>
        <w:t>Sustain</w:t>
      </w:r>
      <w:r w:rsidR="002544D4" w:rsidRPr="002544D4">
        <w:rPr>
          <w:i/>
          <w:iCs/>
        </w:rPr>
        <w:t>.</w:t>
      </w:r>
      <w:r w:rsidRPr="002544D4">
        <w:rPr>
          <w:i/>
          <w:iCs/>
        </w:rPr>
        <w:t xml:space="preserve"> En</w:t>
      </w:r>
      <w:r w:rsidR="002544D4" w:rsidRPr="002544D4">
        <w:rPr>
          <w:i/>
          <w:iCs/>
        </w:rPr>
        <w:t>.</w:t>
      </w:r>
      <w:r w:rsidRPr="002544D4">
        <w:rPr>
          <w:i/>
          <w:iCs/>
        </w:rPr>
        <w:t xml:space="preserve"> Fuels, </w:t>
      </w:r>
      <w:r w:rsidRPr="002544D4">
        <w:rPr>
          <w:b/>
          <w:bCs/>
        </w:rPr>
        <w:t>2022</w:t>
      </w:r>
      <w:r w:rsidRPr="002544D4">
        <w:rPr>
          <w:i/>
          <w:iCs/>
        </w:rPr>
        <w:t>, 6</w:t>
      </w:r>
      <w:r>
        <w:t>, 4357</w:t>
      </w:r>
    </w:p>
  </w:endnote>
  <w:endnote w:id="134">
    <w:p w14:paraId="3051CB3A" w14:textId="59CAD939" w:rsidR="00D903F5" w:rsidRPr="009011EA" w:rsidRDefault="00D903F5" w:rsidP="0017594B">
      <w:pPr>
        <w:pStyle w:val="MDPI71References"/>
        <w:rPr>
          <w:rFonts w:ascii="Palatino" w:hAnsi="Palatino"/>
          <w:szCs w:val="18"/>
        </w:rPr>
      </w:pPr>
      <w:r w:rsidRPr="002544D4">
        <w:rPr>
          <w:rStyle w:val="Rimandonotadichiusura"/>
          <w:rFonts w:ascii="Palatino" w:hAnsi="Palatino"/>
          <w:szCs w:val="18"/>
        </w:rPr>
        <w:endnoteRef/>
      </w:r>
      <w:r w:rsidR="002544D4">
        <w:rPr>
          <w:rFonts w:ascii="Palatino" w:hAnsi="Palatino"/>
          <w:szCs w:val="18"/>
        </w:rPr>
        <w:t xml:space="preserve"> </w:t>
      </w:r>
      <w:r w:rsidRPr="00E51A72">
        <w:rPr>
          <w:rFonts w:ascii="Palatino" w:hAnsi="Palatino"/>
          <w:szCs w:val="18"/>
        </w:rPr>
        <w:t xml:space="preserve">Beenackers AACM, Swaaij WPM van. Methanol from wood I. Process principles and technologies for producing methanol from biomass. </w:t>
      </w:r>
      <w:r w:rsidRPr="00E51A72">
        <w:rPr>
          <w:rFonts w:ascii="Palatino" w:hAnsi="Palatino"/>
          <w:i/>
          <w:iCs/>
          <w:szCs w:val="18"/>
        </w:rPr>
        <w:t xml:space="preserve">Int. J. Sol. Energy. </w:t>
      </w:r>
      <w:r w:rsidRPr="00E51A72">
        <w:rPr>
          <w:rFonts w:ascii="Palatino" w:hAnsi="Palatino"/>
          <w:b/>
          <w:bCs/>
          <w:szCs w:val="18"/>
        </w:rPr>
        <w:t>1984</w:t>
      </w:r>
      <w:r>
        <w:rPr>
          <w:rFonts w:ascii="Palatino" w:hAnsi="Palatino"/>
          <w:b/>
          <w:bCs/>
          <w:szCs w:val="18"/>
        </w:rPr>
        <w:t>,</w:t>
      </w:r>
      <w:r w:rsidRPr="00E51A72">
        <w:rPr>
          <w:rFonts w:ascii="Palatino" w:hAnsi="Palatino"/>
          <w:i/>
          <w:iCs/>
          <w:szCs w:val="18"/>
        </w:rPr>
        <w:t xml:space="preserve"> 2</w:t>
      </w:r>
      <w:r w:rsidRPr="00E51A72">
        <w:rPr>
          <w:rFonts w:ascii="Palatino" w:hAnsi="Palatino"/>
          <w:szCs w:val="18"/>
        </w:rPr>
        <w:t>,</w:t>
      </w:r>
      <w:r>
        <w:rPr>
          <w:rFonts w:ascii="Palatino" w:hAnsi="Palatino"/>
          <w:szCs w:val="18"/>
        </w:rPr>
        <w:t xml:space="preserve"> </w:t>
      </w:r>
      <w:r w:rsidRPr="00E51A72">
        <w:rPr>
          <w:rFonts w:ascii="Palatino" w:hAnsi="Palatino"/>
          <w:szCs w:val="18"/>
        </w:rPr>
        <w:t>349-367.</w:t>
      </w:r>
    </w:p>
  </w:endnote>
  <w:endnote w:id="135">
    <w:p w14:paraId="4CEE40B1" w14:textId="03794E1D" w:rsidR="00D903F5" w:rsidRPr="009011EA" w:rsidRDefault="00D903F5" w:rsidP="0017594B">
      <w:pPr>
        <w:pStyle w:val="MDPI71References"/>
        <w:rPr>
          <w:rFonts w:ascii="Palatino" w:hAnsi="Palatino"/>
          <w:szCs w:val="18"/>
        </w:rPr>
      </w:pPr>
      <w:r w:rsidRPr="002544D4">
        <w:rPr>
          <w:rStyle w:val="Rimandonotadichiusura"/>
          <w:rFonts w:ascii="Palatino" w:hAnsi="Palatino"/>
          <w:szCs w:val="18"/>
        </w:rPr>
        <w:endnoteRef/>
      </w:r>
      <w:r w:rsidR="002544D4">
        <w:rPr>
          <w:rFonts w:ascii="Palatino" w:hAnsi="Palatino"/>
          <w:szCs w:val="18"/>
        </w:rPr>
        <w:t xml:space="preserve"> </w:t>
      </w:r>
      <w:r w:rsidRPr="009011EA">
        <w:rPr>
          <w:rFonts w:ascii="Palatino" w:hAnsi="Palatino"/>
          <w:szCs w:val="18"/>
        </w:rPr>
        <w:t>Rauch, R.; Hrbek, J.; Hofbauer, H. Biomass Gasification for Synthesis Gas Production and Applications of the Syngas, in Lund, P.D.; Byrne, J.; Berndes, G.; Vasalos, I.A. eds. Advances in Bioenergy: The Sustainability Challenge</w:t>
      </w:r>
      <w:r w:rsidR="002544D4">
        <w:rPr>
          <w:rFonts w:ascii="Palatino" w:hAnsi="Palatino"/>
          <w:szCs w:val="18"/>
        </w:rPr>
        <w:t xml:space="preserve">, </w:t>
      </w:r>
      <w:r w:rsidRPr="009011EA">
        <w:rPr>
          <w:rFonts w:ascii="Palatino" w:hAnsi="Palatino"/>
          <w:szCs w:val="18"/>
        </w:rPr>
        <w:t xml:space="preserve">Wiley, </w:t>
      </w:r>
      <w:r w:rsidRPr="006C3B29">
        <w:rPr>
          <w:rFonts w:ascii="Palatino" w:hAnsi="Palatino"/>
          <w:b/>
          <w:bCs/>
          <w:szCs w:val="18"/>
        </w:rPr>
        <w:t>2013</w:t>
      </w:r>
      <w:r w:rsidRPr="009011EA">
        <w:rPr>
          <w:rFonts w:ascii="Palatino" w:hAnsi="Palatino"/>
          <w:szCs w:val="18"/>
        </w:rPr>
        <w:t>, pp. 73-91</w:t>
      </w:r>
    </w:p>
  </w:endnote>
  <w:endnote w:id="136">
    <w:p w14:paraId="4C309C44" w14:textId="49AAFAF9" w:rsidR="00D903F5" w:rsidRPr="00D95F72" w:rsidRDefault="00D903F5" w:rsidP="00862F7E">
      <w:pPr>
        <w:pStyle w:val="MDPI71References"/>
      </w:pPr>
      <w:r>
        <w:rPr>
          <w:rStyle w:val="Rimandonotadichiusura"/>
        </w:rPr>
        <w:endnoteRef/>
      </w:r>
      <w:r w:rsidRPr="00D95F72">
        <w:t xml:space="preserve"> Lepage, </w:t>
      </w:r>
      <w:r w:rsidR="002544D4">
        <w:t xml:space="preserve">T.; </w:t>
      </w:r>
      <w:r w:rsidRPr="00D95F72">
        <w:t xml:space="preserve">Kammoun, </w:t>
      </w:r>
      <w:r w:rsidR="002544D4">
        <w:t xml:space="preserve">M.; </w:t>
      </w:r>
      <w:r w:rsidRPr="00D95F72">
        <w:t xml:space="preserve">Schmetz, </w:t>
      </w:r>
      <w:r w:rsidR="002544D4">
        <w:t xml:space="preserve">Q.; </w:t>
      </w:r>
      <w:r w:rsidRPr="00D95F72">
        <w:t>Riche</w:t>
      </w:r>
      <w:r w:rsidR="002544D4">
        <w:t>, A.</w:t>
      </w:r>
      <w:r>
        <w:t xml:space="preserve"> </w:t>
      </w:r>
      <w:r w:rsidRPr="00D95F72">
        <w:t>Biomass-to-hydrogen: A review of main routes production, processes evaluation and techno-economical assessment</w:t>
      </w:r>
      <w:r>
        <w:t xml:space="preserve">, </w:t>
      </w:r>
      <w:r w:rsidRPr="006C3B29">
        <w:rPr>
          <w:i/>
          <w:iCs/>
        </w:rPr>
        <w:t>Biomass Bioen</w:t>
      </w:r>
      <w:r w:rsidR="002544D4" w:rsidRPr="006C3B29">
        <w:rPr>
          <w:i/>
          <w:iCs/>
        </w:rPr>
        <w:t xml:space="preserve">. </w:t>
      </w:r>
      <w:r w:rsidR="002544D4" w:rsidRPr="006C3B29">
        <w:rPr>
          <w:b/>
          <w:bCs/>
        </w:rPr>
        <w:t>2021</w:t>
      </w:r>
      <w:r w:rsidR="002544D4" w:rsidRPr="006C3B29">
        <w:rPr>
          <w:i/>
          <w:iCs/>
        </w:rPr>
        <w:t>,</w:t>
      </w:r>
      <w:r w:rsidRPr="006C3B29">
        <w:rPr>
          <w:i/>
          <w:iCs/>
        </w:rPr>
        <w:t xml:space="preserve"> 144</w:t>
      </w:r>
      <w:r w:rsidR="002544D4">
        <w:t xml:space="preserve">, </w:t>
      </w:r>
      <w:r w:rsidRPr="00D95F72">
        <w:t>105920</w:t>
      </w:r>
      <w:r w:rsidR="002544D4">
        <w:t>.</w:t>
      </w:r>
    </w:p>
  </w:endnote>
  <w:endnote w:id="137">
    <w:p w14:paraId="11C4BDB0" w14:textId="6BFD6059" w:rsidR="00D903F5" w:rsidRPr="009011EA" w:rsidRDefault="00D903F5" w:rsidP="0017594B">
      <w:pPr>
        <w:pStyle w:val="MDPI71References"/>
        <w:rPr>
          <w:rFonts w:ascii="Palatino" w:hAnsi="Palatino"/>
          <w:szCs w:val="18"/>
        </w:rPr>
      </w:pPr>
      <w:r w:rsidRPr="002544D4">
        <w:rPr>
          <w:rStyle w:val="Rimandonotadichiusura"/>
          <w:rFonts w:ascii="Palatino" w:hAnsi="Palatino"/>
          <w:szCs w:val="18"/>
        </w:rPr>
        <w:endnoteRef/>
      </w:r>
      <w:r w:rsidRPr="00563849">
        <w:rPr>
          <w:rFonts w:ascii="Palatino" w:hAnsi="Palatino"/>
          <w:szCs w:val="18"/>
          <w:lang w:val="it-IT"/>
        </w:rPr>
        <w:t xml:space="preserve"> Molino, A.; Chianese, S.; Musmarra, D.  </w:t>
      </w:r>
      <w:r w:rsidRPr="009011EA">
        <w:rPr>
          <w:rFonts w:ascii="Palatino" w:hAnsi="Palatino"/>
          <w:szCs w:val="18"/>
        </w:rPr>
        <w:t xml:space="preserve">Biomass gasification technology: The state of the art overview, </w:t>
      </w:r>
      <w:r w:rsidRPr="002544D4">
        <w:rPr>
          <w:rFonts w:ascii="Palatino" w:hAnsi="Palatino"/>
          <w:i/>
          <w:iCs/>
          <w:szCs w:val="18"/>
        </w:rPr>
        <w:t>J</w:t>
      </w:r>
      <w:r w:rsidR="002544D4" w:rsidRPr="002544D4">
        <w:rPr>
          <w:rFonts w:ascii="Palatino" w:hAnsi="Palatino"/>
          <w:i/>
          <w:iCs/>
          <w:szCs w:val="18"/>
        </w:rPr>
        <w:t>.</w:t>
      </w:r>
      <w:r w:rsidRPr="002544D4">
        <w:rPr>
          <w:rFonts w:ascii="Palatino" w:hAnsi="Palatino"/>
          <w:i/>
          <w:iCs/>
          <w:szCs w:val="18"/>
        </w:rPr>
        <w:t xml:space="preserve"> En</w:t>
      </w:r>
      <w:r w:rsidR="002544D4" w:rsidRPr="002544D4">
        <w:rPr>
          <w:rFonts w:ascii="Palatino" w:hAnsi="Palatino"/>
          <w:i/>
          <w:iCs/>
          <w:szCs w:val="18"/>
        </w:rPr>
        <w:t>.</w:t>
      </w:r>
      <w:r w:rsidRPr="002544D4">
        <w:rPr>
          <w:rFonts w:ascii="Palatino" w:hAnsi="Palatino"/>
          <w:i/>
          <w:iCs/>
          <w:szCs w:val="18"/>
        </w:rPr>
        <w:t xml:space="preserve"> Chem</w:t>
      </w:r>
      <w:r w:rsidR="002544D4" w:rsidRPr="002544D4">
        <w:rPr>
          <w:rFonts w:ascii="Palatino" w:hAnsi="Palatino"/>
          <w:i/>
          <w:iCs/>
          <w:szCs w:val="18"/>
        </w:rPr>
        <w:t>.</w:t>
      </w:r>
      <w:r w:rsidRPr="002544D4">
        <w:rPr>
          <w:rFonts w:ascii="Palatino" w:hAnsi="Palatino"/>
          <w:i/>
          <w:iCs/>
          <w:szCs w:val="18"/>
        </w:rPr>
        <w:t xml:space="preserve"> </w:t>
      </w:r>
      <w:r w:rsidR="002544D4" w:rsidRPr="002544D4">
        <w:rPr>
          <w:rFonts w:ascii="Palatino" w:hAnsi="Palatino"/>
          <w:b/>
          <w:bCs/>
          <w:szCs w:val="18"/>
        </w:rPr>
        <w:t>2016</w:t>
      </w:r>
      <w:r w:rsidR="002544D4" w:rsidRPr="002544D4">
        <w:rPr>
          <w:rFonts w:ascii="Palatino" w:hAnsi="Palatino"/>
          <w:i/>
          <w:iCs/>
          <w:szCs w:val="18"/>
        </w:rPr>
        <w:t xml:space="preserve">, </w:t>
      </w:r>
      <w:r w:rsidRPr="002544D4">
        <w:rPr>
          <w:rFonts w:ascii="Palatino" w:hAnsi="Palatino"/>
          <w:i/>
          <w:iCs/>
          <w:szCs w:val="18"/>
        </w:rPr>
        <w:t>25</w:t>
      </w:r>
      <w:r w:rsidR="002544D4">
        <w:rPr>
          <w:rFonts w:ascii="Palatino" w:hAnsi="Palatino"/>
          <w:szCs w:val="18"/>
        </w:rPr>
        <w:t>,</w:t>
      </w:r>
      <w:r w:rsidRPr="009011EA">
        <w:rPr>
          <w:rFonts w:ascii="Palatino" w:hAnsi="Palatino"/>
          <w:szCs w:val="18"/>
        </w:rPr>
        <w:t xml:space="preserve"> 10–25</w:t>
      </w:r>
      <w:r w:rsidR="002544D4">
        <w:rPr>
          <w:rFonts w:ascii="Palatino" w:hAnsi="Palatino"/>
          <w:szCs w:val="18"/>
        </w:rPr>
        <w:t>.</w:t>
      </w:r>
      <w:r w:rsidRPr="009011EA">
        <w:rPr>
          <w:rFonts w:ascii="Palatino" w:hAnsi="Palatino"/>
          <w:szCs w:val="18"/>
        </w:rPr>
        <w:t xml:space="preserve">   </w:t>
      </w:r>
    </w:p>
  </w:endnote>
  <w:endnote w:id="138">
    <w:p w14:paraId="43ADC1A9" w14:textId="365628A4" w:rsidR="00D903F5" w:rsidRPr="009011EA" w:rsidRDefault="00D903F5" w:rsidP="0017594B">
      <w:pPr>
        <w:pStyle w:val="MDPI71References"/>
        <w:rPr>
          <w:rFonts w:ascii="Palatino" w:hAnsi="Palatino"/>
          <w:szCs w:val="18"/>
        </w:rPr>
      </w:pPr>
      <w:r w:rsidRPr="002544D4">
        <w:rPr>
          <w:rStyle w:val="Rimandonotadichiusura"/>
          <w:rFonts w:ascii="Palatino" w:hAnsi="Palatino"/>
          <w:szCs w:val="18"/>
        </w:rPr>
        <w:endnoteRef/>
      </w:r>
      <w:r w:rsidRPr="009011EA">
        <w:rPr>
          <w:rFonts w:ascii="Palatino" w:hAnsi="Palatino"/>
          <w:szCs w:val="18"/>
        </w:rPr>
        <w:t xml:space="preserve"> Sansaniwal, S.K.; Pal, K.; Rosen, M.A.; Tyagi, S.K.; Recent advances in the development of biomass gasification technology: A comprehensive review, </w:t>
      </w:r>
      <w:r w:rsidRPr="002544D4">
        <w:rPr>
          <w:rFonts w:ascii="Palatino" w:hAnsi="Palatino"/>
          <w:i/>
          <w:iCs/>
          <w:szCs w:val="18"/>
        </w:rPr>
        <w:t xml:space="preserve">Renew. Sustain. En. Rev. </w:t>
      </w:r>
      <w:r w:rsidR="002544D4" w:rsidRPr="002544D4">
        <w:rPr>
          <w:rFonts w:ascii="Palatino" w:hAnsi="Palatino"/>
          <w:b/>
          <w:bCs/>
          <w:szCs w:val="18"/>
        </w:rPr>
        <w:t>2017</w:t>
      </w:r>
      <w:r w:rsidR="002544D4" w:rsidRPr="002544D4">
        <w:rPr>
          <w:rFonts w:ascii="Palatino" w:hAnsi="Palatino"/>
          <w:i/>
          <w:iCs/>
          <w:szCs w:val="18"/>
        </w:rPr>
        <w:t xml:space="preserve">, </w:t>
      </w:r>
      <w:r w:rsidRPr="002544D4">
        <w:rPr>
          <w:rFonts w:ascii="Palatino" w:hAnsi="Palatino"/>
          <w:i/>
          <w:iCs/>
          <w:szCs w:val="18"/>
        </w:rPr>
        <w:t>72</w:t>
      </w:r>
      <w:r w:rsidRPr="009011EA">
        <w:rPr>
          <w:rFonts w:ascii="Palatino" w:hAnsi="Palatino"/>
          <w:szCs w:val="18"/>
        </w:rPr>
        <w:t xml:space="preserve"> 363–384</w:t>
      </w:r>
      <w:r w:rsidR="002544D4">
        <w:rPr>
          <w:rFonts w:ascii="Palatino" w:hAnsi="Palatino"/>
          <w:szCs w:val="18"/>
        </w:rPr>
        <w:t>.</w:t>
      </w:r>
    </w:p>
  </w:endnote>
  <w:endnote w:id="139">
    <w:p w14:paraId="69901EE6" w14:textId="216BE00E" w:rsidR="00D903F5" w:rsidRPr="009011EA" w:rsidRDefault="00D903F5" w:rsidP="0017594B">
      <w:pPr>
        <w:pStyle w:val="MDPI71References"/>
        <w:rPr>
          <w:rFonts w:ascii="Palatino" w:hAnsi="Palatino"/>
          <w:szCs w:val="18"/>
        </w:rPr>
      </w:pPr>
      <w:r w:rsidRPr="006C3B29">
        <w:rPr>
          <w:rStyle w:val="Rimandonotadichiusura"/>
          <w:rFonts w:ascii="Palatino" w:hAnsi="Palatino"/>
          <w:szCs w:val="18"/>
        </w:rPr>
        <w:endnoteRef/>
      </w:r>
      <w:r>
        <w:rPr>
          <w:rFonts w:ascii="Palatino" w:hAnsi="Palatino"/>
          <w:szCs w:val="18"/>
        </w:rPr>
        <w:tab/>
      </w:r>
      <w:r w:rsidRPr="009011EA">
        <w:rPr>
          <w:rFonts w:ascii="Palatino" w:hAnsi="Palatino"/>
          <w:szCs w:val="18"/>
        </w:rPr>
        <w:t>https://www.energy.gov/sites/prod/files/2015/04/f22/demonstration_market_transformation_knight_3417.pdf</w:t>
      </w:r>
    </w:p>
  </w:endnote>
  <w:endnote w:id="140">
    <w:p w14:paraId="58FE3B10" w14:textId="6EB2072C" w:rsidR="00D903F5" w:rsidRPr="009011EA" w:rsidRDefault="00D903F5" w:rsidP="0017594B">
      <w:pPr>
        <w:pStyle w:val="MDPI71References"/>
        <w:rPr>
          <w:rFonts w:ascii="Palatino" w:hAnsi="Palatino"/>
          <w:szCs w:val="18"/>
        </w:rPr>
      </w:pPr>
      <w:r w:rsidRPr="006C3B29">
        <w:rPr>
          <w:rStyle w:val="Rimandonotadichiusura"/>
          <w:rFonts w:ascii="Palatino" w:hAnsi="Palatino"/>
          <w:szCs w:val="18"/>
        </w:rPr>
        <w:endnoteRef/>
      </w:r>
      <w:r w:rsidRPr="009011EA">
        <w:rPr>
          <w:rFonts w:ascii="Palatino" w:hAnsi="Palatino"/>
          <w:szCs w:val="18"/>
        </w:rPr>
        <w:t xml:space="preserve"> Andersson, </w:t>
      </w:r>
      <w:r w:rsidR="006C3B29">
        <w:rPr>
          <w:rFonts w:ascii="Palatino" w:hAnsi="Palatino"/>
          <w:szCs w:val="18"/>
        </w:rPr>
        <w:t xml:space="preserve">K.J.; </w:t>
      </w:r>
      <w:r w:rsidRPr="009011EA">
        <w:rPr>
          <w:rFonts w:ascii="Palatino" w:hAnsi="Palatino"/>
          <w:szCs w:val="18"/>
        </w:rPr>
        <w:t xml:space="preserve">Rasmussen, </w:t>
      </w:r>
      <w:r w:rsidR="006C3B29">
        <w:rPr>
          <w:rFonts w:ascii="Palatino" w:hAnsi="Palatino"/>
          <w:szCs w:val="18"/>
        </w:rPr>
        <w:t xml:space="preserve">M.S.S.; </w:t>
      </w:r>
      <w:r w:rsidRPr="009011EA">
        <w:rPr>
          <w:rFonts w:ascii="Palatino" w:hAnsi="Palatino"/>
          <w:szCs w:val="18"/>
        </w:rPr>
        <w:t xml:space="preserve">Højlund Nielsen, </w:t>
      </w:r>
      <w:r w:rsidR="006C3B29">
        <w:rPr>
          <w:rFonts w:ascii="Palatino" w:hAnsi="Palatino"/>
          <w:szCs w:val="18"/>
        </w:rPr>
        <w:t xml:space="preserve">P.E. </w:t>
      </w:r>
      <w:r w:rsidRPr="009011EA">
        <w:rPr>
          <w:rFonts w:ascii="Palatino" w:hAnsi="Palatino"/>
          <w:szCs w:val="18"/>
        </w:rPr>
        <w:t>Industrial-scale gas conditioning including Topsoe tar reforming and purification downstream biomass gasifiers: An overview and recent examples</w:t>
      </w:r>
      <w:r w:rsidR="006C3B29">
        <w:rPr>
          <w:rFonts w:ascii="Palatino" w:hAnsi="Palatino"/>
          <w:szCs w:val="18"/>
        </w:rPr>
        <w:t xml:space="preserve">, </w:t>
      </w:r>
      <w:r w:rsidRPr="006C3B29">
        <w:rPr>
          <w:rFonts w:ascii="Palatino" w:hAnsi="Palatino"/>
          <w:i/>
          <w:iCs/>
          <w:szCs w:val="18"/>
        </w:rPr>
        <w:t xml:space="preserve">Fuel </w:t>
      </w:r>
      <w:r w:rsidR="006C3B29" w:rsidRPr="006C3B29">
        <w:rPr>
          <w:rFonts w:ascii="Palatino" w:hAnsi="Palatino"/>
          <w:b/>
          <w:bCs/>
          <w:szCs w:val="18"/>
        </w:rPr>
        <w:t xml:space="preserve">2017, </w:t>
      </w:r>
      <w:r w:rsidRPr="006C3B29">
        <w:rPr>
          <w:rFonts w:ascii="Palatino" w:hAnsi="Palatino"/>
          <w:i/>
          <w:iCs/>
          <w:szCs w:val="18"/>
        </w:rPr>
        <w:t>203</w:t>
      </w:r>
      <w:r w:rsidR="006C3B29" w:rsidRPr="006C3B29">
        <w:rPr>
          <w:rFonts w:ascii="Palatino" w:hAnsi="Palatino"/>
          <w:i/>
          <w:iCs/>
          <w:szCs w:val="18"/>
        </w:rPr>
        <w:t xml:space="preserve">, </w:t>
      </w:r>
      <w:r w:rsidRPr="009011EA">
        <w:rPr>
          <w:rFonts w:ascii="Palatino" w:hAnsi="Palatino"/>
          <w:szCs w:val="18"/>
        </w:rPr>
        <w:t>1026–1030</w:t>
      </w:r>
      <w:r w:rsidR="006C3B29">
        <w:rPr>
          <w:rFonts w:ascii="Palatino" w:hAnsi="Palatino"/>
          <w:szCs w:val="18"/>
        </w:rPr>
        <w:t>.</w:t>
      </w:r>
    </w:p>
  </w:endnote>
  <w:endnote w:id="141">
    <w:p w14:paraId="025D4AF8" w14:textId="2A88B23C" w:rsidR="00A56189" w:rsidRPr="00A56189" w:rsidRDefault="00A56189" w:rsidP="006C3B29">
      <w:pPr>
        <w:pStyle w:val="MDPI71References"/>
      </w:pPr>
      <w:r>
        <w:rPr>
          <w:rStyle w:val="Rimandonotadichiusura"/>
        </w:rPr>
        <w:endnoteRef/>
      </w:r>
      <w:r>
        <w:t xml:space="preserve"> </w:t>
      </w:r>
      <w:r w:rsidR="006C3B29" w:rsidRPr="006C3B29">
        <w:t>Narnaware, S.L.</w:t>
      </w:r>
      <w:r w:rsidR="006C3B29">
        <w:t>;</w:t>
      </w:r>
      <w:r w:rsidR="006C3B29" w:rsidRPr="006C3B29">
        <w:t xml:space="preserve"> Panwar, N.L. Catalysts and their role in biomass gasification and tar ab</w:t>
      </w:r>
      <w:r w:rsidR="00775A50">
        <w:t>a</w:t>
      </w:r>
      <w:r w:rsidR="006C3B29" w:rsidRPr="006C3B29">
        <w:t>t</w:t>
      </w:r>
      <w:r w:rsidR="00775A50">
        <w:t>e</w:t>
      </w:r>
      <w:r w:rsidR="006C3B29" w:rsidRPr="006C3B29">
        <w:t xml:space="preserve">ment: a review. Biomass Conv. Bioref. </w:t>
      </w:r>
      <w:r w:rsidR="006C3B29" w:rsidRPr="006C3B29">
        <w:rPr>
          <w:b/>
          <w:bCs/>
        </w:rPr>
        <w:t xml:space="preserve">2021 </w:t>
      </w:r>
      <w:r w:rsidR="006C3B29" w:rsidRPr="006C3B29">
        <w:t>https://doi.org/10.1007/s13399-021-01981-1</w:t>
      </w:r>
    </w:p>
  </w:endnote>
  <w:endnote w:id="142">
    <w:p w14:paraId="475066E5" w14:textId="4C7FAB30" w:rsidR="00DF0616" w:rsidRPr="00DF0616" w:rsidRDefault="00DF0616" w:rsidP="006C3B29">
      <w:pPr>
        <w:pStyle w:val="MDPI71References"/>
      </w:pPr>
      <w:r>
        <w:rPr>
          <w:rStyle w:val="Rimandonotadichiusura"/>
        </w:rPr>
        <w:endnoteRef/>
      </w:r>
      <w:r>
        <w:t xml:space="preserve"> </w:t>
      </w:r>
      <w:r w:rsidR="006C3B29">
        <w:t xml:space="preserve">Yu, J.; Guo, Q.; Gong, Y.; Ding, Lu; Wang, J.; Yu, G. A review of the effects of alkali and alkaline earth metal species on biomass gasification, </w:t>
      </w:r>
      <w:r w:rsidRPr="006C3B29">
        <w:rPr>
          <w:i/>
          <w:iCs/>
        </w:rPr>
        <w:t>Fuel Proc</w:t>
      </w:r>
      <w:r w:rsidR="006C3B29" w:rsidRPr="006C3B29">
        <w:rPr>
          <w:i/>
          <w:iCs/>
        </w:rPr>
        <w:t xml:space="preserve">. </w:t>
      </w:r>
      <w:r w:rsidRPr="006C3B29">
        <w:rPr>
          <w:i/>
          <w:iCs/>
        </w:rPr>
        <w:t>Technol</w:t>
      </w:r>
      <w:r w:rsidR="006C3B29" w:rsidRPr="006C3B29">
        <w:rPr>
          <w:i/>
          <w:iCs/>
        </w:rPr>
        <w:t xml:space="preserve">. </w:t>
      </w:r>
      <w:r w:rsidR="006C3B29" w:rsidRPr="006C3B29">
        <w:rPr>
          <w:b/>
          <w:bCs/>
        </w:rPr>
        <w:t>2021</w:t>
      </w:r>
      <w:r w:rsidR="006C3B29" w:rsidRPr="006C3B29">
        <w:rPr>
          <w:i/>
          <w:iCs/>
        </w:rPr>
        <w:t xml:space="preserve">, </w:t>
      </w:r>
      <w:r w:rsidRPr="006C3B29">
        <w:rPr>
          <w:i/>
          <w:iCs/>
        </w:rPr>
        <w:t>214</w:t>
      </w:r>
      <w:r>
        <w:t>, 106723</w:t>
      </w:r>
      <w:r w:rsidR="006C3B29">
        <w:t>.</w:t>
      </w:r>
    </w:p>
  </w:endnote>
  <w:endnote w:id="143">
    <w:p w14:paraId="16464FC3" w14:textId="60A617CD" w:rsidR="00240BAC" w:rsidRPr="00240BAC" w:rsidRDefault="00240BAC" w:rsidP="009A1740">
      <w:pPr>
        <w:pStyle w:val="MDPI71References"/>
      </w:pPr>
      <w:r>
        <w:rPr>
          <w:rStyle w:val="Rimandonotadichiusura"/>
        </w:rPr>
        <w:endnoteRef/>
      </w:r>
      <w:r>
        <w:t xml:space="preserve"> Lopez</w:t>
      </w:r>
      <w:r w:rsidR="006C3B29">
        <w:t xml:space="preserve">, G.; </w:t>
      </w:r>
      <w:r>
        <w:t>Santamaria,</w:t>
      </w:r>
      <w:r w:rsidR="006C3B29">
        <w:t xml:space="preserve"> L.; </w:t>
      </w:r>
      <w:r>
        <w:t>Lemonidou,</w:t>
      </w:r>
      <w:r w:rsidR="006C3B29">
        <w:t xml:space="preserve"> A.; </w:t>
      </w:r>
      <w:r>
        <w:t>Zhang</w:t>
      </w:r>
      <w:r w:rsidR="006C3B29">
        <w:t xml:space="preserve">, S.; </w:t>
      </w:r>
      <w:r>
        <w:t>Wu</w:t>
      </w:r>
      <w:r w:rsidR="006C3B29">
        <w:t xml:space="preserve">, C.; </w:t>
      </w:r>
      <w:r>
        <w:t>Sipra</w:t>
      </w:r>
      <w:r w:rsidR="006C3B29">
        <w:t xml:space="preserve">, A.T.; </w:t>
      </w:r>
      <w:r>
        <w:t>Gao</w:t>
      </w:r>
      <w:r w:rsidR="006C3B29">
        <w:t xml:space="preserve">, N. </w:t>
      </w:r>
      <w:r w:rsidRPr="00240BAC">
        <w:t>Hydrogen generation from biomass by pyrolysis</w:t>
      </w:r>
      <w:r>
        <w:t xml:space="preserve">, </w:t>
      </w:r>
      <w:r w:rsidRPr="006C3B29">
        <w:rPr>
          <w:i/>
          <w:iCs/>
        </w:rPr>
        <w:t xml:space="preserve">Nature reviews, </w:t>
      </w:r>
      <w:r w:rsidR="006C3B29" w:rsidRPr="006C3B29">
        <w:rPr>
          <w:b/>
          <w:bCs/>
        </w:rPr>
        <w:t>2022</w:t>
      </w:r>
      <w:r w:rsidR="006C3B29" w:rsidRPr="006C3B29">
        <w:rPr>
          <w:i/>
          <w:iCs/>
        </w:rPr>
        <w:t xml:space="preserve">, </w:t>
      </w:r>
      <w:r w:rsidRPr="006C3B29">
        <w:rPr>
          <w:i/>
          <w:iCs/>
        </w:rPr>
        <w:t>2</w:t>
      </w:r>
      <w:r w:rsidR="006C3B29" w:rsidRPr="006C3B29">
        <w:rPr>
          <w:i/>
          <w:iCs/>
        </w:rPr>
        <w:t>,</w:t>
      </w:r>
      <w:r w:rsidR="006C3B29">
        <w:t xml:space="preserve"> </w:t>
      </w:r>
      <w:r>
        <w:t xml:space="preserve"> 20.</w:t>
      </w:r>
    </w:p>
  </w:endnote>
  <w:endnote w:id="144">
    <w:p w14:paraId="1DF17FC9" w14:textId="7831FEC9" w:rsidR="00612A5D" w:rsidRPr="009011EA" w:rsidRDefault="00612A5D" w:rsidP="0017594B">
      <w:pPr>
        <w:pStyle w:val="MDPI71References"/>
        <w:rPr>
          <w:rFonts w:ascii="Palatino" w:hAnsi="Palatino"/>
          <w:szCs w:val="18"/>
        </w:rPr>
      </w:pPr>
      <w:r w:rsidRPr="009E72B7">
        <w:rPr>
          <w:rStyle w:val="Rimandonotadichiusura"/>
          <w:rFonts w:ascii="Palatino" w:hAnsi="Palatino"/>
          <w:szCs w:val="18"/>
        </w:rPr>
        <w:endnoteRef/>
      </w:r>
      <w:r w:rsidRPr="009E72B7">
        <w:rPr>
          <w:rFonts w:ascii="Palatino" w:hAnsi="Palatino"/>
          <w:szCs w:val="18"/>
          <w:vertAlign w:val="superscript"/>
        </w:rPr>
        <w:t xml:space="preserve"> </w:t>
      </w:r>
      <w:r w:rsidR="009E72B7">
        <w:rPr>
          <w:rFonts w:ascii="Palatino" w:hAnsi="Palatino"/>
          <w:szCs w:val="18"/>
        </w:rPr>
        <w:t xml:space="preserve"> </w:t>
      </w:r>
      <w:r w:rsidRPr="009011EA">
        <w:rPr>
          <w:rFonts w:ascii="Palatino" w:hAnsi="Palatino"/>
          <w:szCs w:val="18"/>
        </w:rPr>
        <w:t>Khan, I.U.; Othman, M.H.D.; Hashim, H.; Matsuura T.; Ismail A.F.; Rezaei-DashtArzhandi, M.; Wan Azelee, I.;  Biogas as a renewable energy fuel – A review of biogas upgrading, utilisation and storage</w:t>
      </w:r>
      <w:r w:rsidR="009E72B7">
        <w:rPr>
          <w:rFonts w:ascii="Palatino" w:hAnsi="Palatino"/>
          <w:szCs w:val="18"/>
        </w:rPr>
        <w:t>,</w:t>
      </w:r>
      <w:r w:rsidRPr="009011EA">
        <w:rPr>
          <w:rFonts w:ascii="Palatino" w:hAnsi="Palatino"/>
          <w:szCs w:val="18"/>
        </w:rPr>
        <w:t xml:space="preserve"> </w:t>
      </w:r>
      <w:r w:rsidRPr="009E72B7">
        <w:rPr>
          <w:rFonts w:ascii="Palatino" w:hAnsi="Palatino"/>
          <w:i/>
          <w:iCs/>
          <w:szCs w:val="18"/>
        </w:rPr>
        <w:t xml:space="preserve">Energy Conv. Manag. </w:t>
      </w:r>
      <w:r w:rsidRPr="009E72B7">
        <w:rPr>
          <w:rFonts w:ascii="Palatino" w:hAnsi="Palatino"/>
          <w:b/>
          <w:bCs/>
          <w:szCs w:val="18"/>
        </w:rPr>
        <w:t>2017</w:t>
      </w:r>
      <w:r w:rsidRPr="009E72B7">
        <w:rPr>
          <w:rFonts w:ascii="Palatino" w:hAnsi="Palatino"/>
          <w:i/>
          <w:iCs/>
          <w:szCs w:val="18"/>
        </w:rPr>
        <w:t>, 150</w:t>
      </w:r>
      <w:r w:rsidRPr="009011EA">
        <w:rPr>
          <w:rFonts w:ascii="Palatino" w:hAnsi="Palatino"/>
          <w:szCs w:val="18"/>
        </w:rPr>
        <w:t xml:space="preserve">, 277-294 </w:t>
      </w:r>
    </w:p>
  </w:endnote>
  <w:endnote w:id="145">
    <w:p w14:paraId="54C0029B" w14:textId="7125BE7C" w:rsidR="00612A5D" w:rsidRPr="009011EA" w:rsidRDefault="00612A5D" w:rsidP="0017594B">
      <w:pPr>
        <w:pStyle w:val="MDPI71References"/>
        <w:rPr>
          <w:rFonts w:ascii="Palatino" w:hAnsi="Palatino"/>
          <w:szCs w:val="18"/>
        </w:rPr>
      </w:pPr>
      <w:r w:rsidRPr="009E72B7">
        <w:rPr>
          <w:rStyle w:val="Rimandonotadichiusura"/>
          <w:rFonts w:ascii="Palatino" w:hAnsi="Palatino"/>
          <w:szCs w:val="18"/>
        </w:rPr>
        <w:endnoteRef/>
      </w:r>
      <w:r>
        <w:rPr>
          <w:rFonts w:ascii="Palatino" w:hAnsi="Palatino"/>
          <w:szCs w:val="18"/>
        </w:rPr>
        <w:tab/>
      </w:r>
      <w:r w:rsidRPr="009011EA">
        <w:rPr>
          <w:rFonts w:ascii="Palatino" w:hAnsi="Palatino"/>
          <w:szCs w:val="18"/>
        </w:rPr>
        <w:t xml:space="preserve">García-Diéguez, M.; Finocchio, E.; Larrubia, M.A.; Alemany, L.J.; Busca, G. Characterization of alumina-supported Pt, Ni and PtNi alloy catalysts for the dry reforming of methane, </w:t>
      </w:r>
      <w:r w:rsidRPr="009E72B7">
        <w:rPr>
          <w:rFonts w:ascii="Palatino" w:hAnsi="Palatino"/>
          <w:i/>
          <w:iCs/>
          <w:szCs w:val="18"/>
        </w:rPr>
        <w:t>J. Catal.</w:t>
      </w:r>
      <w:r w:rsidR="009E72B7" w:rsidRPr="009E72B7">
        <w:rPr>
          <w:rFonts w:ascii="Palatino" w:hAnsi="Palatino"/>
          <w:i/>
          <w:iCs/>
          <w:szCs w:val="18"/>
        </w:rPr>
        <w:t xml:space="preserve"> </w:t>
      </w:r>
      <w:r w:rsidR="009E72B7" w:rsidRPr="009E72B7">
        <w:rPr>
          <w:rFonts w:ascii="Palatino" w:hAnsi="Palatino"/>
          <w:b/>
          <w:bCs/>
          <w:szCs w:val="18"/>
        </w:rPr>
        <w:t>2010</w:t>
      </w:r>
      <w:r w:rsidR="009E72B7" w:rsidRPr="009E72B7">
        <w:rPr>
          <w:rFonts w:ascii="Palatino" w:hAnsi="Palatino"/>
          <w:i/>
          <w:iCs/>
          <w:szCs w:val="18"/>
        </w:rPr>
        <w:t xml:space="preserve">, </w:t>
      </w:r>
      <w:r w:rsidRPr="009E72B7">
        <w:rPr>
          <w:rFonts w:ascii="Palatino" w:hAnsi="Palatino"/>
          <w:i/>
          <w:iCs/>
          <w:szCs w:val="18"/>
        </w:rPr>
        <w:t xml:space="preserve"> 274</w:t>
      </w:r>
      <w:r w:rsidRPr="009011EA">
        <w:rPr>
          <w:rFonts w:ascii="Palatino" w:hAnsi="Palatino"/>
          <w:szCs w:val="18"/>
        </w:rPr>
        <w:t xml:space="preserve"> 11–20</w:t>
      </w:r>
      <w:r w:rsidR="009E72B7">
        <w:rPr>
          <w:rFonts w:ascii="Palatino" w:hAnsi="Palatino"/>
          <w:szCs w:val="18"/>
        </w:rPr>
        <w:t>.</w:t>
      </w:r>
    </w:p>
  </w:endnote>
  <w:endnote w:id="146">
    <w:p w14:paraId="1FAE7375" w14:textId="13722CB4" w:rsidR="00612A5D" w:rsidRPr="009E72B7" w:rsidRDefault="00612A5D" w:rsidP="009E72B7">
      <w:pPr>
        <w:pStyle w:val="MDPI71References"/>
        <w:rPr>
          <w:rFonts w:ascii="Palatino" w:hAnsi="Palatino"/>
          <w:szCs w:val="18"/>
        </w:rPr>
      </w:pPr>
      <w:r w:rsidRPr="009E72B7">
        <w:rPr>
          <w:rStyle w:val="Rimandonotadichiusura"/>
          <w:rFonts w:ascii="Palatino" w:hAnsi="Palatino"/>
          <w:szCs w:val="18"/>
        </w:rPr>
        <w:endnoteRef/>
      </w:r>
      <w:r>
        <w:rPr>
          <w:rFonts w:ascii="Palatino" w:hAnsi="Palatino"/>
          <w:szCs w:val="18"/>
        </w:rPr>
        <w:tab/>
      </w:r>
      <w:r w:rsidRPr="009011EA">
        <w:rPr>
          <w:rFonts w:ascii="Palatino" w:hAnsi="Palatino"/>
          <w:szCs w:val="18"/>
        </w:rPr>
        <w:t xml:space="preserve">Zhao, X.; Joseph, B.; Kuhn, J.;  Ozcan, S.; Biogas Reforming to Syngas: A Review, </w:t>
      </w:r>
      <w:r w:rsidRPr="009011EA">
        <w:rPr>
          <w:rFonts w:ascii="Palatino" w:hAnsi="Palatino"/>
          <w:i/>
          <w:iCs/>
          <w:szCs w:val="18"/>
        </w:rPr>
        <w:t xml:space="preserve">iScience </w:t>
      </w:r>
      <w:r w:rsidRPr="009011EA">
        <w:rPr>
          <w:rFonts w:ascii="Palatino" w:hAnsi="Palatino"/>
          <w:b/>
          <w:bCs/>
          <w:szCs w:val="18"/>
        </w:rPr>
        <w:t>2020,</w:t>
      </w:r>
      <w:r w:rsidRPr="009011EA">
        <w:rPr>
          <w:rFonts w:ascii="Palatino" w:hAnsi="Palatino"/>
          <w:i/>
          <w:iCs/>
          <w:szCs w:val="18"/>
        </w:rPr>
        <w:t xml:space="preserve"> 23,</w:t>
      </w:r>
      <w:r w:rsidRPr="009011EA">
        <w:rPr>
          <w:rFonts w:ascii="Palatino" w:hAnsi="Palatino"/>
          <w:szCs w:val="18"/>
        </w:rPr>
        <w:t xml:space="preserve"> 101082 </w:t>
      </w:r>
    </w:p>
  </w:endnote>
  <w:endnote w:id="147">
    <w:p w14:paraId="14194BC2" w14:textId="5813600B" w:rsidR="004550B7" w:rsidRPr="009E72B7" w:rsidRDefault="004550B7" w:rsidP="006F2A68">
      <w:pPr>
        <w:pStyle w:val="MDPI71References"/>
        <w:rPr>
          <w:rFonts w:ascii="Palatino" w:hAnsi="Palatino"/>
          <w:szCs w:val="18"/>
        </w:rPr>
      </w:pPr>
      <w:r w:rsidRPr="009E72B7">
        <w:rPr>
          <w:rStyle w:val="Rimandonotadichiusura"/>
          <w:rFonts w:ascii="Palatino" w:hAnsi="Palatino"/>
          <w:szCs w:val="18"/>
        </w:rPr>
        <w:endnoteRef/>
      </w:r>
      <w:r w:rsidRPr="009E72B7">
        <w:rPr>
          <w:rFonts w:ascii="Palatino" w:hAnsi="Palatino"/>
          <w:szCs w:val="18"/>
          <w:vertAlign w:val="superscript"/>
        </w:rPr>
        <w:t xml:space="preserve"> </w:t>
      </w:r>
      <w:r w:rsidRPr="009E72B7">
        <w:rPr>
          <w:rFonts w:ascii="Palatino" w:hAnsi="Palatino"/>
          <w:szCs w:val="18"/>
        </w:rPr>
        <w:tab/>
      </w:r>
      <w:r w:rsidR="009E72B7" w:rsidRPr="009E72B7">
        <w:rPr>
          <w:rFonts w:ascii="Palatino" w:hAnsi="Palatino"/>
          <w:szCs w:val="18"/>
        </w:rPr>
        <w:t>Phung, T.K.;  Busca, G. Selective Bioethanol Conversion to Chemicals and Fuels via Advanced Catalytic Approaches, in “Biorefinery of Alternative Resources: Targeting Green Fuels and Platform Chemicals”, Nanda, S.</w:t>
      </w:r>
      <w:r w:rsidR="00743E48">
        <w:rPr>
          <w:rFonts w:ascii="Palatino" w:hAnsi="Palatino"/>
          <w:szCs w:val="18"/>
        </w:rPr>
        <w:t>;</w:t>
      </w:r>
      <w:r w:rsidR="009E72B7" w:rsidRPr="009E72B7">
        <w:rPr>
          <w:rFonts w:ascii="Palatino" w:hAnsi="Palatino"/>
          <w:szCs w:val="18"/>
        </w:rPr>
        <w:t xml:space="preserve"> Vo, D.-V. N.</w:t>
      </w:r>
      <w:r w:rsidR="00743E48">
        <w:rPr>
          <w:rFonts w:ascii="Palatino" w:hAnsi="Palatino"/>
          <w:szCs w:val="18"/>
        </w:rPr>
        <w:t>;</w:t>
      </w:r>
      <w:r w:rsidR="009E72B7" w:rsidRPr="009E72B7">
        <w:rPr>
          <w:rFonts w:ascii="Palatino" w:hAnsi="Palatino"/>
          <w:szCs w:val="18"/>
        </w:rPr>
        <w:t xml:space="preserve"> Sarangi P.K. eds., Springer, 2020, pp.75-103.</w:t>
      </w:r>
    </w:p>
  </w:endnote>
  <w:endnote w:id="148">
    <w:p w14:paraId="297C010F" w14:textId="1F95818F" w:rsidR="004550B7" w:rsidRPr="00743E48" w:rsidRDefault="004550B7" w:rsidP="00743E48">
      <w:pPr>
        <w:pStyle w:val="MDPI71References"/>
        <w:rPr>
          <w:rFonts w:ascii="Palatino" w:hAnsi="Palatino"/>
          <w:szCs w:val="18"/>
        </w:rPr>
      </w:pPr>
      <w:r w:rsidRPr="00743E48">
        <w:rPr>
          <w:rStyle w:val="Rimandonotadichiusura"/>
          <w:rFonts w:ascii="Palatino" w:hAnsi="Palatino"/>
          <w:szCs w:val="18"/>
        </w:rPr>
        <w:endnoteRef/>
      </w:r>
      <w:r w:rsidRPr="00743E48">
        <w:rPr>
          <w:rFonts w:ascii="Palatino" w:hAnsi="Palatino"/>
          <w:szCs w:val="18"/>
        </w:rPr>
        <w:t xml:space="preserve"> </w:t>
      </w:r>
      <w:r w:rsidR="00743E48" w:rsidRPr="00743E48">
        <w:rPr>
          <w:rFonts w:ascii="Palatino" w:hAnsi="Palatino"/>
          <w:szCs w:val="18"/>
        </w:rPr>
        <w:t xml:space="preserve">Chen, W.H.; Biswas, P.P.; Hwai Chyuan Ong, H.C.; Hoang, A.T.; Nguyen, T.B.;Dong, C.D. A critical and systematic review of sustainable hydrogen production from ethanol/bioethanol: Steam reforming, partial oxidation, and autothermal reforming, </w:t>
      </w:r>
      <w:r w:rsidR="00743E48" w:rsidRPr="00743E48">
        <w:rPr>
          <w:rFonts w:ascii="Palatino" w:hAnsi="Palatino"/>
          <w:i/>
          <w:iCs/>
          <w:szCs w:val="18"/>
        </w:rPr>
        <w:t xml:space="preserve">Fuel,  </w:t>
      </w:r>
      <w:r w:rsidR="00743E48" w:rsidRPr="00743E48">
        <w:rPr>
          <w:rFonts w:ascii="Palatino" w:hAnsi="Palatino"/>
          <w:b/>
          <w:bCs/>
          <w:szCs w:val="18"/>
        </w:rPr>
        <w:t>2023</w:t>
      </w:r>
      <w:r w:rsidR="00743E48" w:rsidRPr="00743E48">
        <w:rPr>
          <w:rFonts w:ascii="Palatino" w:hAnsi="Palatino"/>
          <w:i/>
          <w:iCs/>
          <w:szCs w:val="18"/>
        </w:rPr>
        <w:t>, 333</w:t>
      </w:r>
      <w:r w:rsidR="00743E48" w:rsidRPr="00743E48">
        <w:rPr>
          <w:rFonts w:ascii="Palatino" w:hAnsi="Palatino"/>
          <w:szCs w:val="18"/>
        </w:rPr>
        <w:t>, 126526</w:t>
      </w:r>
      <w:r w:rsidR="00743E48">
        <w:rPr>
          <w:rFonts w:ascii="Palatino" w:hAnsi="Palatino"/>
          <w:szCs w:val="18"/>
        </w:rPr>
        <w:t>.</w:t>
      </w:r>
    </w:p>
  </w:endnote>
  <w:endnote w:id="149">
    <w:p w14:paraId="15415D0A" w14:textId="16818114" w:rsidR="004550B7" w:rsidRPr="009011EA" w:rsidRDefault="004550B7" w:rsidP="0017594B">
      <w:pPr>
        <w:pStyle w:val="MDPI71References"/>
        <w:rPr>
          <w:rFonts w:ascii="Palatino" w:hAnsi="Palatino"/>
          <w:szCs w:val="18"/>
        </w:rPr>
      </w:pPr>
      <w:r w:rsidRPr="009E72B7">
        <w:rPr>
          <w:rStyle w:val="Rimandonotadichiusura"/>
          <w:rFonts w:ascii="Palatino" w:hAnsi="Palatino"/>
          <w:szCs w:val="18"/>
        </w:rPr>
        <w:endnoteRef/>
      </w:r>
      <w:r w:rsidR="00743E48">
        <w:rPr>
          <w:rFonts w:ascii="Palatino" w:hAnsi="Palatino"/>
          <w:szCs w:val="18"/>
          <w:vertAlign w:val="superscript"/>
        </w:rPr>
        <w:t xml:space="preserve"> </w:t>
      </w:r>
      <w:r w:rsidRPr="009011EA">
        <w:rPr>
          <w:rFonts w:ascii="Palatino" w:hAnsi="Palatino"/>
          <w:szCs w:val="18"/>
        </w:rPr>
        <w:t xml:space="preserve">Garbarino, G.; Cavattoni, T.; Riani, P.; Brescia, R.; Canepa, F.; Busca, G. On the Role of Support in Metallic Heterogeneous Catalysis: A Study of Unsupported Nickel–Cobalt Alloy Nanoparticles in Ethanol Steam Reforming. </w:t>
      </w:r>
      <w:r w:rsidRPr="009011EA">
        <w:rPr>
          <w:rFonts w:ascii="Palatino" w:hAnsi="Palatino"/>
          <w:i/>
          <w:iCs/>
          <w:szCs w:val="18"/>
        </w:rPr>
        <w:t xml:space="preserve">Catal. Letters </w:t>
      </w:r>
      <w:r w:rsidRPr="009011EA">
        <w:rPr>
          <w:rFonts w:ascii="Palatino" w:hAnsi="Palatino"/>
          <w:b/>
          <w:bCs/>
          <w:szCs w:val="18"/>
        </w:rPr>
        <w:t>2019,</w:t>
      </w:r>
      <w:r w:rsidRPr="009011EA">
        <w:rPr>
          <w:rFonts w:ascii="Palatino" w:hAnsi="Palatino"/>
          <w:i/>
          <w:iCs/>
          <w:szCs w:val="18"/>
        </w:rPr>
        <w:t xml:space="preserve"> 149,</w:t>
      </w:r>
      <w:r w:rsidRPr="009011EA">
        <w:rPr>
          <w:rFonts w:ascii="Palatino" w:hAnsi="Palatino"/>
          <w:szCs w:val="18"/>
        </w:rPr>
        <w:t xml:space="preserve"> 929–941</w:t>
      </w:r>
      <w:r w:rsidR="009E72B7">
        <w:rPr>
          <w:rFonts w:ascii="Palatino" w:hAnsi="Palatino"/>
          <w:szCs w:val="18"/>
        </w:rPr>
        <w:t>.</w:t>
      </w:r>
    </w:p>
  </w:endnote>
  <w:endnote w:id="150">
    <w:p w14:paraId="079B1224" w14:textId="77777777" w:rsidR="004550B7" w:rsidRPr="009011EA" w:rsidRDefault="004550B7" w:rsidP="0017594B">
      <w:pPr>
        <w:pStyle w:val="MDPI71References"/>
        <w:rPr>
          <w:rFonts w:ascii="Palatino" w:hAnsi="Palatino"/>
          <w:szCs w:val="18"/>
        </w:rPr>
      </w:pPr>
      <w:r w:rsidRPr="00743E48">
        <w:rPr>
          <w:rStyle w:val="Rimandonotadichiusura"/>
          <w:rFonts w:ascii="Palatino" w:hAnsi="Palatino"/>
          <w:szCs w:val="18"/>
        </w:rPr>
        <w:endnoteRef/>
      </w:r>
      <w:r w:rsidRPr="00743E48">
        <w:rPr>
          <w:rFonts w:ascii="Palatino" w:hAnsi="Palatino"/>
          <w:szCs w:val="18"/>
          <w:vertAlign w:val="superscript"/>
        </w:rPr>
        <w:t xml:space="preserve"> </w:t>
      </w:r>
      <w:hyperlink r:id="rId5" w:history="1">
        <w:r w:rsidRPr="009011EA">
          <w:rPr>
            <w:rStyle w:val="Collegamentoipertestuale"/>
            <w:rFonts w:ascii="Palatino" w:hAnsi="Palatino"/>
            <w:szCs w:val="18"/>
          </w:rPr>
          <w:t>https://assets.publishing.service.gov.uk/government/uploads/system/uploads/attachment_data/file/866383/Phase_1_-_Wood_-_Novel_Renewable_Ethanol_Steam_Reformer.pdf</w:t>
        </w:r>
      </w:hyperlink>
      <w:r w:rsidRPr="009011EA">
        <w:rPr>
          <w:rFonts w:ascii="Palatino" w:hAnsi="Palatino"/>
          <w:szCs w:val="18"/>
        </w:rPr>
        <w:t>, accessed 14 may 2021</w:t>
      </w:r>
    </w:p>
  </w:endnote>
  <w:endnote w:id="151">
    <w:p w14:paraId="6313A9D2" w14:textId="48A4222E" w:rsidR="004550B7" w:rsidRPr="009011EA" w:rsidRDefault="004550B7" w:rsidP="0017594B">
      <w:pPr>
        <w:pStyle w:val="MDPI71References"/>
        <w:rPr>
          <w:rFonts w:ascii="Palatino" w:hAnsi="Palatino"/>
          <w:szCs w:val="18"/>
        </w:rPr>
      </w:pPr>
      <w:r w:rsidRPr="00743E48">
        <w:rPr>
          <w:rStyle w:val="Rimandonotadichiusura"/>
          <w:rFonts w:ascii="Palatino" w:hAnsi="Palatino"/>
          <w:szCs w:val="18"/>
        </w:rPr>
        <w:endnoteRef/>
      </w:r>
      <w:r w:rsidRPr="00743E48">
        <w:rPr>
          <w:rFonts w:ascii="Palatino" w:hAnsi="Palatino"/>
          <w:szCs w:val="18"/>
          <w:vertAlign w:val="superscript"/>
        </w:rPr>
        <w:t xml:space="preserve"> </w:t>
      </w:r>
      <w:r w:rsidR="00743E48">
        <w:rPr>
          <w:rFonts w:ascii="Palatino" w:hAnsi="Palatino"/>
          <w:szCs w:val="18"/>
        </w:rPr>
        <w:t xml:space="preserve"> </w:t>
      </w:r>
      <w:r w:rsidRPr="009011EA">
        <w:rPr>
          <w:rFonts w:ascii="Palatino" w:hAnsi="Palatino"/>
          <w:szCs w:val="18"/>
        </w:rPr>
        <w:t xml:space="preserve">Oakley, J.H.; Hoadley, A.F.A. Industrial scale steam reforming of bioethanol: A conceptual study </w:t>
      </w:r>
      <w:r w:rsidRPr="009011EA">
        <w:rPr>
          <w:rFonts w:ascii="Palatino" w:hAnsi="Palatino"/>
          <w:i/>
          <w:iCs/>
          <w:szCs w:val="18"/>
        </w:rPr>
        <w:t xml:space="preserve">Int. J. Hydrogen En., </w:t>
      </w:r>
      <w:r w:rsidRPr="009011EA">
        <w:rPr>
          <w:rFonts w:ascii="Palatino" w:hAnsi="Palatino"/>
          <w:b/>
          <w:bCs/>
          <w:szCs w:val="18"/>
        </w:rPr>
        <w:t>2010,</w:t>
      </w:r>
      <w:r w:rsidRPr="009011EA">
        <w:rPr>
          <w:rFonts w:ascii="Palatino" w:hAnsi="Palatino"/>
          <w:i/>
          <w:iCs/>
          <w:szCs w:val="18"/>
        </w:rPr>
        <w:t xml:space="preserve"> 35,</w:t>
      </w:r>
      <w:r w:rsidRPr="009011EA">
        <w:rPr>
          <w:rFonts w:ascii="Palatino" w:hAnsi="Palatino"/>
          <w:szCs w:val="18"/>
        </w:rPr>
        <w:t xml:space="preserve"> 8472-8485   </w:t>
      </w:r>
    </w:p>
  </w:endnote>
  <w:endnote w:id="152">
    <w:p w14:paraId="0466C6B8" w14:textId="2CD98217" w:rsidR="004550B7" w:rsidRPr="00996F3F" w:rsidRDefault="004550B7" w:rsidP="000C443E">
      <w:pPr>
        <w:pStyle w:val="MDPI71References"/>
      </w:pPr>
      <w:r w:rsidRPr="00743E48">
        <w:rPr>
          <w:rStyle w:val="Rimandonotadichiusura"/>
          <w:rFonts w:ascii="Palatino" w:hAnsi="Palatino"/>
          <w:szCs w:val="18"/>
        </w:rPr>
        <w:endnoteRef/>
      </w:r>
      <w:r w:rsidRPr="009011EA">
        <w:t xml:space="preserve"> Garbarino, G.; Pugliese, F.; Cavattoni, T.; Busca, G.; Costamagna, P. A Study on CO</w:t>
      </w:r>
      <w:r w:rsidRPr="00D27D73">
        <w:rPr>
          <w:vertAlign w:val="subscript"/>
        </w:rPr>
        <w:t>2</w:t>
      </w:r>
      <w:r w:rsidRPr="009011EA">
        <w:t xml:space="preserve"> Methanation and Steam Methane Reforming over Commercial Ni/Calcium Aluminate Catalysts. </w:t>
      </w:r>
      <w:r w:rsidRPr="00743E48">
        <w:rPr>
          <w:i/>
          <w:iCs/>
        </w:rPr>
        <w:t xml:space="preserve">Energies </w:t>
      </w:r>
      <w:r w:rsidRPr="00743E48">
        <w:rPr>
          <w:b/>
          <w:bCs/>
          <w:i/>
          <w:iCs/>
          <w:u w:val="single"/>
        </w:rPr>
        <w:t>2020</w:t>
      </w:r>
      <w:r w:rsidRPr="00743E48">
        <w:rPr>
          <w:i/>
          <w:iCs/>
        </w:rPr>
        <w:t>, 13,</w:t>
      </w:r>
      <w:r w:rsidRPr="00996F3F">
        <w:t xml:space="preserve"> 2792</w:t>
      </w:r>
      <w:r w:rsidR="00743E48">
        <w:t>.</w:t>
      </w:r>
    </w:p>
  </w:endnote>
  <w:endnote w:id="153">
    <w:p w14:paraId="6A095C9F" w14:textId="50872701" w:rsidR="007C1B4E" w:rsidRPr="007C1B4E" w:rsidRDefault="007C1B4E" w:rsidP="000C443E">
      <w:pPr>
        <w:pStyle w:val="MDPI71References"/>
      </w:pPr>
      <w:r>
        <w:rPr>
          <w:rStyle w:val="Rimandonotadichiusura"/>
        </w:rPr>
        <w:endnoteRef/>
      </w:r>
      <w:r w:rsidRPr="007C1B4E">
        <w:t xml:space="preserve"> Di Nardo, A.; Portarapillo, M.; Russo, D.; Di Benedetto, A. Hydrogen production via steam reforming of different fuels: thermodynamic comparison,</w:t>
      </w:r>
      <w:r>
        <w:t xml:space="preserve"> </w:t>
      </w:r>
      <w:r w:rsidRPr="007C1B4E">
        <w:rPr>
          <w:i/>
          <w:iCs/>
        </w:rPr>
        <w:t xml:space="preserve">Int. J. Hydr. En. </w:t>
      </w:r>
      <w:r w:rsidRPr="007C1B4E">
        <w:rPr>
          <w:b/>
          <w:bCs/>
        </w:rPr>
        <w:t>2024,</w:t>
      </w:r>
      <w:r w:rsidRPr="007C1B4E">
        <w:rPr>
          <w:i/>
          <w:iCs/>
        </w:rPr>
        <w:t xml:space="preserve"> 55</w:t>
      </w:r>
      <w:r>
        <w:t>, 1143–1160.</w:t>
      </w:r>
    </w:p>
  </w:endnote>
  <w:endnote w:id="154">
    <w:p w14:paraId="53AF764F" w14:textId="6BF9282D" w:rsidR="000C443E" w:rsidRPr="000C443E" w:rsidRDefault="000C443E" w:rsidP="000C443E">
      <w:pPr>
        <w:pStyle w:val="MDPI71References"/>
      </w:pPr>
      <w:r>
        <w:rPr>
          <w:rStyle w:val="Rimandonotadichiusura"/>
        </w:rPr>
        <w:endnoteRef/>
      </w:r>
      <w:r>
        <w:t xml:space="preserve"> Marquevich, M.; Farriol, X.; Medina, F.; Montané, D. Hydrogen Production by Steam Reforming of Vegetable Oils Using Nickel-Based Catalysts, </w:t>
      </w:r>
      <w:r w:rsidRPr="000C443E">
        <w:rPr>
          <w:i/>
          <w:iCs/>
        </w:rPr>
        <w:t>Ind. Eng. Chem. Res</w:t>
      </w:r>
      <w:r w:rsidRPr="000C443E">
        <w:rPr>
          <w:b/>
          <w:bCs/>
        </w:rPr>
        <w:t>. 2001</w:t>
      </w:r>
      <w:r w:rsidRPr="000C443E">
        <w:rPr>
          <w:i/>
          <w:iCs/>
        </w:rPr>
        <w:t>, 40</w:t>
      </w:r>
      <w:r>
        <w:t>, 4757–4766</w:t>
      </w:r>
    </w:p>
  </w:endnote>
  <w:endnote w:id="155">
    <w:p w14:paraId="54B1DF8B" w14:textId="0D47F869" w:rsidR="007D61D6" w:rsidRPr="007D61D6" w:rsidRDefault="007D61D6" w:rsidP="0081171F">
      <w:pPr>
        <w:pStyle w:val="MDPI71References"/>
      </w:pPr>
      <w:r>
        <w:rPr>
          <w:rStyle w:val="Rimandonotadichiusura"/>
        </w:rPr>
        <w:endnoteRef/>
      </w:r>
      <w:r>
        <w:t xml:space="preserve"> Setiabudi, H.D.; Aziz, M.A.A.; Abdullah, S.; The, L.P.; Jusoh, R. Hydrogen production from catalytic steam reforming of biomass pyrolysis oil or bio-oil derivatives: A review, </w:t>
      </w:r>
      <w:r w:rsidRPr="007D61D6">
        <w:rPr>
          <w:i/>
          <w:iCs/>
        </w:rPr>
        <w:t xml:space="preserve">Int. J. Hydrogen En. </w:t>
      </w:r>
      <w:r w:rsidRPr="007D61D6">
        <w:rPr>
          <w:b/>
          <w:bCs/>
        </w:rPr>
        <w:t>2020,</w:t>
      </w:r>
      <w:r w:rsidRPr="007D61D6">
        <w:rPr>
          <w:i/>
          <w:iCs/>
        </w:rPr>
        <w:t xml:space="preserve"> 45,</w:t>
      </w:r>
      <w:r>
        <w:t xml:space="preserve"> 18376-18397</w:t>
      </w:r>
    </w:p>
  </w:endnote>
  <w:endnote w:id="156">
    <w:p w14:paraId="48561C90" w14:textId="1F587DA8" w:rsidR="00961310" w:rsidRPr="00961310" w:rsidRDefault="00961310" w:rsidP="004544A8">
      <w:pPr>
        <w:pStyle w:val="MDPI71References"/>
      </w:pPr>
      <w:r>
        <w:rPr>
          <w:rStyle w:val="Rimandonotadichiusura"/>
        </w:rPr>
        <w:endnoteRef/>
      </w:r>
      <w:r>
        <w:t xml:space="preserve"> </w:t>
      </w:r>
      <w:r w:rsidRPr="00961310">
        <w:t xml:space="preserve">Wismann, </w:t>
      </w:r>
      <w:r w:rsidR="004544A8">
        <w:t xml:space="preserve">S.T.; </w:t>
      </w:r>
      <w:r w:rsidRPr="00961310">
        <w:t xml:space="preserve">Engbæk, </w:t>
      </w:r>
      <w:r w:rsidR="004544A8" w:rsidRPr="00961310">
        <w:t>J.S.</w:t>
      </w:r>
      <w:r w:rsidR="004544A8">
        <w:t>;</w:t>
      </w:r>
      <w:r w:rsidR="004544A8" w:rsidRPr="00961310">
        <w:t xml:space="preserve"> </w:t>
      </w:r>
      <w:r w:rsidRPr="00961310">
        <w:t xml:space="preserve">Vendelbo, </w:t>
      </w:r>
      <w:r w:rsidR="004544A8" w:rsidRPr="00961310">
        <w:t>S.B.</w:t>
      </w:r>
      <w:r w:rsidR="004544A8">
        <w:t>;</w:t>
      </w:r>
      <w:r w:rsidR="004544A8" w:rsidRPr="00961310">
        <w:t xml:space="preserve"> </w:t>
      </w:r>
      <w:r w:rsidRPr="00961310">
        <w:t>Bendixen</w:t>
      </w:r>
      <w:r w:rsidR="004544A8" w:rsidRPr="004544A8">
        <w:t xml:space="preserve"> </w:t>
      </w:r>
      <w:r w:rsidR="004544A8" w:rsidRPr="00961310">
        <w:t>F.B.</w:t>
      </w:r>
      <w:r w:rsidR="004544A8">
        <w:t>;</w:t>
      </w:r>
      <w:r w:rsidRPr="00961310">
        <w:t xml:space="preserve"> Eriksen, </w:t>
      </w:r>
      <w:r w:rsidR="004544A8" w:rsidRPr="00961310">
        <w:t>W.L</w:t>
      </w:r>
      <w:r w:rsidR="004544A8">
        <w:t>.;</w:t>
      </w:r>
      <w:r w:rsidR="004544A8" w:rsidRPr="00961310">
        <w:t xml:space="preserve"> </w:t>
      </w:r>
      <w:r w:rsidRPr="00961310">
        <w:t>Aasberg-</w:t>
      </w:r>
      <w:r w:rsidR="004544A8">
        <w:t>P</w:t>
      </w:r>
      <w:r w:rsidRPr="00961310">
        <w:t xml:space="preserve">etersen, </w:t>
      </w:r>
      <w:r w:rsidR="004544A8" w:rsidRPr="00961310">
        <w:t>K.</w:t>
      </w:r>
      <w:r w:rsidR="004544A8">
        <w:t>;</w:t>
      </w:r>
      <w:r w:rsidRPr="00961310">
        <w:t xml:space="preserve"> Frandsen, </w:t>
      </w:r>
      <w:r w:rsidR="004544A8" w:rsidRPr="00961310">
        <w:t>C.</w:t>
      </w:r>
      <w:r w:rsidR="004544A8">
        <w:t xml:space="preserve">; </w:t>
      </w:r>
      <w:r w:rsidRPr="00961310">
        <w:t xml:space="preserve">Chorkendorff, </w:t>
      </w:r>
      <w:r w:rsidR="004544A8" w:rsidRPr="00961310">
        <w:t>I.</w:t>
      </w:r>
      <w:r w:rsidR="004544A8">
        <w:t>;</w:t>
      </w:r>
      <w:r w:rsidR="004544A8" w:rsidRPr="00961310">
        <w:t xml:space="preserve"> </w:t>
      </w:r>
      <w:r w:rsidRPr="00961310">
        <w:t xml:space="preserve">Mortensen, </w:t>
      </w:r>
      <w:r w:rsidR="004544A8" w:rsidRPr="00961310">
        <w:t xml:space="preserve">P.M. </w:t>
      </w:r>
      <w:r w:rsidRPr="00961310">
        <w:t xml:space="preserve">Electrified methane reforming: A compact approach to greener industrial hydrogen production, </w:t>
      </w:r>
      <w:r w:rsidRPr="004544A8">
        <w:rPr>
          <w:i/>
          <w:iCs/>
        </w:rPr>
        <w:t xml:space="preserve">Science </w:t>
      </w:r>
      <w:r w:rsidR="004544A8" w:rsidRPr="004544A8">
        <w:rPr>
          <w:b/>
          <w:bCs/>
        </w:rPr>
        <w:t>2019</w:t>
      </w:r>
      <w:r w:rsidR="004544A8" w:rsidRPr="004544A8">
        <w:rPr>
          <w:i/>
          <w:iCs/>
        </w:rPr>
        <w:t xml:space="preserve">, </w:t>
      </w:r>
      <w:r w:rsidRPr="004544A8">
        <w:rPr>
          <w:i/>
          <w:iCs/>
        </w:rPr>
        <w:t>364</w:t>
      </w:r>
      <w:r w:rsidR="004544A8" w:rsidRPr="004544A8">
        <w:rPr>
          <w:i/>
          <w:iCs/>
        </w:rPr>
        <w:t xml:space="preserve">, </w:t>
      </w:r>
      <w:r w:rsidRPr="00961310">
        <w:t>756–759.</w:t>
      </w:r>
    </w:p>
  </w:endnote>
  <w:endnote w:id="157">
    <w:p w14:paraId="6BD2F5CA" w14:textId="77777777" w:rsidR="00887880" w:rsidRPr="0083259F" w:rsidRDefault="00887880" w:rsidP="0017594B">
      <w:pPr>
        <w:pStyle w:val="MDPI71References"/>
      </w:pPr>
      <w:r>
        <w:rPr>
          <w:rStyle w:val="Rimandonotadichiusura"/>
        </w:rPr>
        <w:endnoteRef/>
      </w:r>
      <w:r w:rsidRPr="0083259F">
        <w:t xml:space="preserve"> www.energy.gov/eere/fuelcells/hydrogen-pipelines</w:t>
      </w:r>
    </w:p>
  </w:endnote>
  <w:endnote w:id="158">
    <w:p w14:paraId="172C3188" w14:textId="77777777" w:rsidR="00887880" w:rsidRPr="007C68D1" w:rsidRDefault="00887880" w:rsidP="0017594B">
      <w:pPr>
        <w:pStyle w:val="MDPI71References"/>
      </w:pPr>
      <w:r>
        <w:rPr>
          <w:rStyle w:val="Rimandonotadichiusura"/>
        </w:rPr>
        <w:endnoteRef/>
      </w:r>
      <w:r w:rsidRPr="007C68D1">
        <w:t xml:space="preserve"> www.energy.gov/eere/fuelcells/hydrogen-delivery</w:t>
      </w:r>
    </w:p>
  </w:endnote>
  <w:endnote w:id="159">
    <w:p w14:paraId="1574FEA8" w14:textId="77777777" w:rsidR="00887880" w:rsidRPr="00977DA5" w:rsidRDefault="00887880" w:rsidP="0017594B">
      <w:pPr>
        <w:pStyle w:val="MDPI71References"/>
      </w:pPr>
      <w:r>
        <w:rPr>
          <w:rStyle w:val="Rimandonotadichiusura"/>
        </w:rPr>
        <w:endnoteRef/>
      </w:r>
      <w:r w:rsidRPr="00977DA5">
        <w:t xml:space="preserve"> https://www.linde-gas.com/en/images/RLD_01_K19004_15_Hydrogen_Fuel_Tech_Broschuere_RZ_VIEW_tcm17-610582.pdf</w:t>
      </w:r>
    </w:p>
  </w:endnote>
  <w:endnote w:id="160">
    <w:p w14:paraId="445A3B1D" w14:textId="4CE1A9D7" w:rsidR="00887880" w:rsidRPr="0096602F" w:rsidRDefault="00887880" w:rsidP="0017594B">
      <w:pPr>
        <w:pStyle w:val="MDPI71References"/>
      </w:pPr>
      <w:r>
        <w:rPr>
          <w:rStyle w:val="Rimandonotadichiusura"/>
        </w:rPr>
        <w:endnoteRef/>
      </w:r>
      <w:r w:rsidRPr="000C3896">
        <w:t xml:space="preserve"> Jensen</w:t>
      </w:r>
      <w:r w:rsidR="004544A8">
        <w:t>,</w:t>
      </w:r>
      <w:r w:rsidR="004544A8" w:rsidRPr="004544A8">
        <w:t xml:space="preserve"> </w:t>
      </w:r>
      <w:r w:rsidR="004544A8" w:rsidRPr="000C3896">
        <w:t>J.O.</w:t>
      </w:r>
      <w:r w:rsidR="004544A8">
        <w:t>;</w:t>
      </w:r>
      <w:r w:rsidRPr="000C3896">
        <w:t xml:space="preserve"> Vestbø</w:t>
      </w:r>
      <w:r w:rsidR="004544A8">
        <w:t>,</w:t>
      </w:r>
      <w:r w:rsidR="004544A8" w:rsidRPr="004544A8">
        <w:t xml:space="preserve"> </w:t>
      </w:r>
      <w:r w:rsidR="004544A8" w:rsidRPr="000C3896">
        <w:t>A.P.</w:t>
      </w:r>
      <w:r w:rsidR="004544A8">
        <w:t>;</w:t>
      </w:r>
      <w:r w:rsidRPr="000C3896">
        <w:t xml:space="preserve"> </w:t>
      </w:r>
      <w:r w:rsidRPr="0096602F">
        <w:t>Li</w:t>
      </w:r>
      <w:r w:rsidR="004544A8">
        <w:t>,</w:t>
      </w:r>
      <w:r w:rsidR="004544A8" w:rsidRPr="004544A8">
        <w:t xml:space="preserve"> </w:t>
      </w:r>
      <w:r w:rsidR="004544A8" w:rsidRPr="000C3896">
        <w:t>Q.</w:t>
      </w:r>
      <w:r w:rsidR="004544A8">
        <w:t>;</w:t>
      </w:r>
      <w:r>
        <w:t xml:space="preserve"> </w:t>
      </w:r>
      <w:r w:rsidRPr="0096602F">
        <w:t>Bjerrum</w:t>
      </w:r>
      <w:r w:rsidR="004544A8">
        <w:t>,</w:t>
      </w:r>
      <w:r w:rsidR="004544A8" w:rsidRPr="004544A8">
        <w:t xml:space="preserve"> </w:t>
      </w:r>
      <w:r w:rsidR="004544A8" w:rsidRPr="0096602F">
        <w:t>N.J.</w:t>
      </w:r>
      <w:r>
        <w:t xml:space="preserve"> </w:t>
      </w:r>
      <w:r w:rsidRPr="0096602F">
        <w:t>The energy efficiency of onboard hydrogen storage</w:t>
      </w:r>
      <w:r>
        <w:t xml:space="preserve">, </w:t>
      </w:r>
      <w:r w:rsidRPr="004544A8">
        <w:rPr>
          <w:i/>
          <w:iCs/>
        </w:rPr>
        <w:t>J</w:t>
      </w:r>
      <w:r w:rsidR="004544A8" w:rsidRPr="004544A8">
        <w:rPr>
          <w:i/>
          <w:iCs/>
        </w:rPr>
        <w:t xml:space="preserve">. </w:t>
      </w:r>
      <w:r w:rsidRPr="004544A8">
        <w:rPr>
          <w:i/>
          <w:iCs/>
        </w:rPr>
        <w:t>Alloys Comp</w:t>
      </w:r>
      <w:r w:rsidR="004544A8" w:rsidRPr="004544A8">
        <w:rPr>
          <w:i/>
          <w:iCs/>
        </w:rPr>
        <w:t>.</w:t>
      </w:r>
      <w:r w:rsidRPr="004544A8">
        <w:rPr>
          <w:i/>
          <w:iCs/>
        </w:rPr>
        <w:t xml:space="preserve"> </w:t>
      </w:r>
      <w:r w:rsidR="004544A8" w:rsidRPr="004544A8">
        <w:rPr>
          <w:b/>
          <w:bCs/>
          <w:i/>
          <w:iCs/>
        </w:rPr>
        <w:t>2007</w:t>
      </w:r>
      <w:r w:rsidR="004544A8" w:rsidRPr="004544A8">
        <w:rPr>
          <w:i/>
          <w:iCs/>
        </w:rPr>
        <w:t xml:space="preserve">, </w:t>
      </w:r>
      <w:r w:rsidRPr="004544A8">
        <w:rPr>
          <w:i/>
          <w:iCs/>
        </w:rPr>
        <w:t>446–447</w:t>
      </w:r>
      <w:r w:rsidR="004544A8" w:rsidRPr="004544A8">
        <w:rPr>
          <w:i/>
          <w:iCs/>
        </w:rPr>
        <w:t>,</w:t>
      </w:r>
      <w:r w:rsidRPr="004544A8">
        <w:rPr>
          <w:i/>
          <w:iCs/>
        </w:rPr>
        <w:t xml:space="preserve"> </w:t>
      </w:r>
      <w:r w:rsidRPr="0096602F">
        <w:t>723–728</w:t>
      </w:r>
      <w:r w:rsidR="004544A8">
        <w:t>.</w:t>
      </w:r>
    </w:p>
  </w:endnote>
  <w:endnote w:id="161">
    <w:p w14:paraId="549A9755" w14:textId="31270520" w:rsidR="00887880" w:rsidRPr="00EA4036" w:rsidRDefault="00887880" w:rsidP="0017594B">
      <w:pPr>
        <w:pStyle w:val="MDPI71References"/>
        <w:rPr>
          <w:lang w:val="de-DE"/>
        </w:rPr>
      </w:pPr>
      <w:r>
        <w:rPr>
          <w:rStyle w:val="Rimandonotadichiusura"/>
        </w:rPr>
        <w:endnoteRef/>
      </w:r>
      <w:r w:rsidRPr="00EA4036">
        <w:rPr>
          <w:lang w:val="de-DE"/>
        </w:rPr>
        <w:t xml:space="preserve"> </w:t>
      </w:r>
      <w:r>
        <w:rPr>
          <w:lang w:val="de-DE"/>
        </w:rPr>
        <w:t>P</w:t>
      </w:r>
      <w:r w:rsidRPr="00EA4036">
        <w:rPr>
          <w:lang w:val="de-DE"/>
        </w:rPr>
        <w:t>eschka, W. Liquid Hydrogen. Springer-Verlag, New York</w:t>
      </w:r>
      <w:r w:rsidR="004544A8">
        <w:rPr>
          <w:lang w:val="de-DE"/>
        </w:rPr>
        <w:t xml:space="preserve">, </w:t>
      </w:r>
      <w:r w:rsidR="004544A8" w:rsidRPr="00EA4036">
        <w:rPr>
          <w:lang w:val="de-DE"/>
        </w:rPr>
        <w:t>1992</w:t>
      </w:r>
      <w:r w:rsidRPr="00EA4036">
        <w:rPr>
          <w:lang w:val="de-DE"/>
        </w:rPr>
        <w:t xml:space="preserve">. </w:t>
      </w:r>
    </w:p>
  </w:endnote>
  <w:endnote w:id="162">
    <w:p w14:paraId="7A25B3E6" w14:textId="3808128E" w:rsidR="00887880" w:rsidRPr="00AD1538" w:rsidRDefault="00887880" w:rsidP="004544A8">
      <w:pPr>
        <w:pStyle w:val="MDPI71References"/>
      </w:pPr>
      <w:r>
        <w:rPr>
          <w:rStyle w:val="Rimandonotadichiusura"/>
        </w:rPr>
        <w:endnoteRef/>
      </w:r>
      <w:r w:rsidRPr="004544A8">
        <w:t xml:space="preserve"> </w:t>
      </w:r>
      <w:r w:rsidR="004544A8" w:rsidRPr="004544A8">
        <w:t xml:space="preserve">Khwaja, S.A.; Paul, S. </w:t>
      </w:r>
      <w:r w:rsidRPr="00AD1538">
        <w:t>Inspection of Coated Hydrogen Transportation Pipelines</w:t>
      </w:r>
      <w:r>
        <w:t xml:space="preserve">, </w:t>
      </w:r>
      <w:r w:rsidRPr="004544A8">
        <w:rPr>
          <w:i/>
          <w:iCs/>
        </w:rPr>
        <w:t xml:space="preserve">Appl. Sci. </w:t>
      </w:r>
      <w:r w:rsidRPr="004544A8">
        <w:rPr>
          <w:b/>
          <w:bCs/>
        </w:rPr>
        <w:t>2022</w:t>
      </w:r>
      <w:r w:rsidRPr="004544A8">
        <w:rPr>
          <w:i/>
          <w:iCs/>
        </w:rPr>
        <w:t>, 12,</w:t>
      </w:r>
      <w:r w:rsidRPr="00AD1538">
        <w:t xml:space="preserve"> 9503</w:t>
      </w:r>
      <w:r w:rsidR="004544A8">
        <w:t>.</w:t>
      </w:r>
      <w:r w:rsidRPr="00AD1538">
        <w:t xml:space="preserve"> </w:t>
      </w:r>
    </w:p>
  </w:endnote>
  <w:endnote w:id="163">
    <w:p w14:paraId="1373674F" w14:textId="205F6E0E" w:rsidR="00887880" w:rsidRPr="00AD1538" w:rsidRDefault="00887880" w:rsidP="0017594B">
      <w:pPr>
        <w:pStyle w:val="MDPI71References"/>
      </w:pPr>
      <w:r>
        <w:rPr>
          <w:rStyle w:val="Rimandonotadichiusura"/>
        </w:rPr>
        <w:endnoteRef/>
      </w:r>
      <w:r w:rsidRPr="00AD1538">
        <w:t xml:space="preserve"> Kojima, </w:t>
      </w:r>
      <w:r w:rsidR="004544A8" w:rsidRPr="00AD1538">
        <w:t xml:space="preserve">Y. </w:t>
      </w:r>
      <w:r w:rsidRPr="00AD1538">
        <w:t xml:space="preserve">Hydrogen storage materials for hydrogen and energy carriers, </w:t>
      </w:r>
      <w:r w:rsidRPr="00FE573F">
        <w:rPr>
          <w:i/>
          <w:iCs/>
        </w:rPr>
        <w:t xml:space="preserve">Int. J. Hydr. En. </w:t>
      </w:r>
      <w:r w:rsidR="004544A8" w:rsidRPr="00FE573F">
        <w:rPr>
          <w:b/>
          <w:bCs/>
        </w:rPr>
        <w:t>2019</w:t>
      </w:r>
      <w:r w:rsidR="004544A8" w:rsidRPr="00FE573F">
        <w:rPr>
          <w:i/>
          <w:iCs/>
        </w:rPr>
        <w:t xml:space="preserve">, </w:t>
      </w:r>
      <w:r w:rsidRPr="00FE573F">
        <w:rPr>
          <w:i/>
          <w:iCs/>
        </w:rPr>
        <w:t>44</w:t>
      </w:r>
      <w:r w:rsidR="00FE573F">
        <w:t>,</w:t>
      </w:r>
      <w:r w:rsidRPr="00AD1538">
        <w:t>18179-18192.</w:t>
      </w:r>
    </w:p>
  </w:endnote>
  <w:endnote w:id="164">
    <w:p w14:paraId="4D4EF2C7" w14:textId="1EE52C0F" w:rsidR="00887880" w:rsidRPr="00887880" w:rsidRDefault="00887880" w:rsidP="0017594B">
      <w:pPr>
        <w:pStyle w:val="MDPI71References"/>
      </w:pPr>
      <w:r>
        <w:rPr>
          <w:rStyle w:val="Rimandonotadichiusura"/>
        </w:rPr>
        <w:endnoteRef/>
      </w:r>
      <w:r w:rsidRPr="00887880">
        <w:t xml:space="preserve"> Chen, Z</w:t>
      </w:r>
      <w:r w:rsidR="00FE573F">
        <w:t>.;</w:t>
      </w:r>
      <w:r w:rsidRPr="00887880">
        <w:t xml:space="preserve"> Ma,</w:t>
      </w:r>
      <w:r w:rsidR="00FE573F">
        <w:t xml:space="preserve">Z.; </w:t>
      </w:r>
      <w:r w:rsidRPr="00887880">
        <w:t xml:space="preserve">Zheng, </w:t>
      </w:r>
      <w:r w:rsidR="00FE573F">
        <w:t xml:space="preserve">J.; </w:t>
      </w:r>
      <w:r w:rsidRPr="00887880">
        <w:t>Li,</w:t>
      </w:r>
      <w:r w:rsidR="00FE573F">
        <w:t xml:space="preserve"> X.; </w:t>
      </w:r>
      <w:r w:rsidRPr="00887880">
        <w:t xml:space="preserve">Akiba, </w:t>
      </w:r>
      <w:r w:rsidR="00FE573F">
        <w:t xml:space="preserve">E.; </w:t>
      </w:r>
      <w:r w:rsidRPr="00887880">
        <w:t xml:space="preserve">Li, </w:t>
      </w:r>
      <w:r w:rsidR="00FE573F">
        <w:t xml:space="preserve">H.W. </w:t>
      </w:r>
      <w:r w:rsidRPr="00887880">
        <w:t xml:space="preserve">Perspectives and challenges of hydrogen storage in solid-state hydrides,  </w:t>
      </w:r>
      <w:r w:rsidRPr="00FE573F">
        <w:rPr>
          <w:i/>
          <w:iCs/>
        </w:rPr>
        <w:t xml:space="preserve">Chinese </w:t>
      </w:r>
      <w:r w:rsidR="00FE573F" w:rsidRPr="00FE573F">
        <w:rPr>
          <w:i/>
          <w:iCs/>
        </w:rPr>
        <w:t>J.</w:t>
      </w:r>
      <w:r w:rsidRPr="00FE573F">
        <w:rPr>
          <w:i/>
          <w:iCs/>
        </w:rPr>
        <w:t xml:space="preserve"> Chem</w:t>
      </w:r>
      <w:r w:rsidR="00FE573F" w:rsidRPr="00FE573F">
        <w:rPr>
          <w:i/>
          <w:iCs/>
        </w:rPr>
        <w:t>.</w:t>
      </w:r>
      <w:r w:rsidRPr="00FE573F">
        <w:rPr>
          <w:i/>
          <w:iCs/>
        </w:rPr>
        <w:t xml:space="preserve"> Eng</w:t>
      </w:r>
      <w:r w:rsidR="00FE573F" w:rsidRPr="00FE573F">
        <w:rPr>
          <w:i/>
          <w:iCs/>
        </w:rPr>
        <w:t xml:space="preserve">. </w:t>
      </w:r>
      <w:r w:rsidR="00FE573F" w:rsidRPr="00FE573F">
        <w:rPr>
          <w:b/>
          <w:bCs/>
        </w:rPr>
        <w:t>2021,</w:t>
      </w:r>
      <w:r w:rsidR="00FE573F" w:rsidRPr="00FE573F">
        <w:rPr>
          <w:i/>
          <w:iCs/>
        </w:rPr>
        <w:t xml:space="preserve"> </w:t>
      </w:r>
      <w:r w:rsidRPr="00FE573F">
        <w:rPr>
          <w:i/>
          <w:iCs/>
        </w:rPr>
        <w:t>29</w:t>
      </w:r>
      <w:r w:rsidR="00FE573F">
        <w:t>,</w:t>
      </w:r>
      <w:r w:rsidRPr="00887880">
        <w:t xml:space="preserve"> 1–12</w:t>
      </w:r>
    </w:p>
  </w:endnote>
  <w:endnote w:id="165">
    <w:p w14:paraId="68C49528" w14:textId="4D269D9D" w:rsidR="00887880" w:rsidRPr="00FF25F4" w:rsidRDefault="00887880" w:rsidP="00FF25F4">
      <w:pPr>
        <w:pStyle w:val="MDPI71References"/>
        <w:rPr>
          <w:lang w:val="fr-FR"/>
        </w:rPr>
      </w:pPr>
      <w:r>
        <w:rPr>
          <w:rStyle w:val="Rimandonotadichiusura"/>
        </w:rPr>
        <w:endnoteRef/>
      </w:r>
      <w:r w:rsidRPr="00FF25F4">
        <w:t xml:space="preserve"> </w:t>
      </w:r>
      <w:r w:rsidR="00FF25F4" w:rsidRPr="00FF25F4">
        <w:t xml:space="preserve">Klopčič, N. ; Grimmer, I. ; Winkler, F.; Sartory, M.; Trattner, A. </w:t>
      </w:r>
      <w:r w:rsidR="00FF25F4">
        <w:t xml:space="preserve">A review on metal hydride materials for hydrogen storage, </w:t>
      </w:r>
      <w:r w:rsidR="00FF25F4" w:rsidRPr="00FF25F4">
        <w:rPr>
          <w:i/>
          <w:iCs/>
        </w:rPr>
        <w:t xml:space="preserve">J. En. </w:t>
      </w:r>
      <w:r w:rsidR="00FF25F4" w:rsidRPr="00FF25F4">
        <w:rPr>
          <w:i/>
          <w:iCs/>
          <w:lang w:val="fr-FR"/>
        </w:rPr>
        <w:t>Storage</w:t>
      </w:r>
      <w:r w:rsidR="00FF25F4" w:rsidRPr="00FF25F4">
        <w:rPr>
          <w:b/>
          <w:bCs/>
          <w:lang w:val="fr-FR"/>
        </w:rPr>
        <w:t>, 2023</w:t>
      </w:r>
      <w:r w:rsidR="00FF25F4" w:rsidRPr="00FF25F4">
        <w:rPr>
          <w:i/>
          <w:iCs/>
          <w:lang w:val="fr-FR"/>
        </w:rPr>
        <w:t>, 72,</w:t>
      </w:r>
      <w:r w:rsidR="00FF25F4" w:rsidRPr="00FF25F4">
        <w:rPr>
          <w:lang w:val="fr-FR"/>
        </w:rPr>
        <w:t xml:space="preserve"> Part B, 108456</w:t>
      </w:r>
    </w:p>
  </w:endnote>
  <w:endnote w:id="166">
    <w:p w14:paraId="589B09B4" w14:textId="31FEF5B9" w:rsidR="00887880" w:rsidRPr="00FF25F4" w:rsidRDefault="00887880" w:rsidP="00FF25F4">
      <w:pPr>
        <w:pStyle w:val="MDPI71References"/>
        <w:rPr>
          <w:lang w:val="fr-FR"/>
        </w:rPr>
      </w:pPr>
      <w:r>
        <w:rPr>
          <w:rStyle w:val="Rimandonotadichiusura"/>
        </w:rPr>
        <w:endnoteRef/>
      </w:r>
      <w:r w:rsidRPr="00FF25F4">
        <w:rPr>
          <w:lang w:val="fr-FR"/>
        </w:rPr>
        <w:t xml:space="preserve"> Møller</w:t>
      </w:r>
      <w:r w:rsidR="00FF25F4">
        <w:rPr>
          <w:lang w:val="fr-FR"/>
        </w:rPr>
        <w:t xml:space="preserve">, K.T.; </w:t>
      </w:r>
      <w:r w:rsidRPr="00FF25F4">
        <w:rPr>
          <w:lang w:val="fr-FR"/>
        </w:rPr>
        <w:t>Jensen</w:t>
      </w:r>
      <w:r w:rsidR="00FF25F4">
        <w:rPr>
          <w:lang w:val="fr-FR"/>
        </w:rPr>
        <w:t xml:space="preserve">, </w:t>
      </w:r>
      <w:r w:rsidR="00FF25F4" w:rsidRPr="00FF25F4">
        <w:rPr>
          <w:lang w:val="fr-FR"/>
        </w:rPr>
        <w:t>T.R.</w:t>
      </w:r>
      <w:r w:rsidR="00FF25F4">
        <w:rPr>
          <w:lang w:val="fr-FR"/>
        </w:rPr>
        <w:t> ;</w:t>
      </w:r>
      <w:r w:rsidRPr="00FF25F4">
        <w:rPr>
          <w:lang w:val="fr-FR"/>
        </w:rPr>
        <w:t xml:space="preserve"> Akibab, </w:t>
      </w:r>
      <w:r w:rsidR="00FF25F4">
        <w:rPr>
          <w:lang w:val="fr-FR"/>
        </w:rPr>
        <w:t xml:space="preserve">E.; </w:t>
      </w:r>
      <w:r w:rsidRPr="00FF25F4">
        <w:rPr>
          <w:lang w:val="fr-FR"/>
        </w:rPr>
        <w:t xml:space="preserve">Li, </w:t>
      </w:r>
      <w:r w:rsidR="00FF25F4">
        <w:rPr>
          <w:lang w:val="fr-FR"/>
        </w:rPr>
        <w:t xml:space="preserve">H.W. </w:t>
      </w:r>
      <w:r w:rsidRPr="00FF25F4">
        <w:rPr>
          <w:lang w:val="fr-FR"/>
        </w:rPr>
        <w:t xml:space="preserve">Hydrogen - A sustainable energy carrier, </w:t>
      </w:r>
      <w:r w:rsidRPr="00FF25F4">
        <w:rPr>
          <w:i/>
          <w:iCs/>
          <w:lang w:val="fr-FR"/>
        </w:rPr>
        <w:t>Progr</w:t>
      </w:r>
      <w:r w:rsidR="00FF25F4" w:rsidRPr="00FF25F4">
        <w:rPr>
          <w:i/>
          <w:iCs/>
          <w:lang w:val="fr-FR"/>
        </w:rPr>
        <w:t>.</w:t>
      </w:r>
      <w:r w:rsidRPr="00FF25F4">
        <w:rPr>
          <w:i/>
          <w:iCs/>
          <w:lang w:val="fr-FR"/>
        </w:rPr>
        <w:t xml:space="preserve"> Nat</w:t>
      </w:r>
      <w:r w:rsidR="00FF25F4" w:rsidRPr="00FF25F4">
        <w:rPr>
          <w:i/>
          <w:iCs/>
          <w:lang w:val="fr-FR"/>
        </w:rPr>
        <w:t>.</w:t>
      </w:r>
      <w:r w:rsidRPr="00FF25F4">
        <w:rPr>
          <w:i/>
          <w:iCs/>
          <w:lang w:val="fr-FR"/>
        </w:rPr>
        <w:t xml:space="preserve"> Sci</w:t>
      </w:r>
      <w:r w:rsidR="00FF25F4" w:rsidRPr="00FF25F4">
        <w:rPr>
          <w:i/>
          <w:iCs/>
          <w:lang w:val="fr-FR"/>
        </w:rPr>
        <w:t>.</w:t>
      </w:r>
      <w:r w:rsidRPr="00FF25F4">
        <w:rPr>
          <w:i/>
          <w:iCs/>
          <w:lang w:val="fr-FR"/>
        </w:rPr>
        <w:t xml:space="preserve"> Mater</w:t>
      </w:r>
      <w:r w:rsidR="00FF25F4" w:rsidRPr="00FF25F4">
        <w:rPr>
          <w:i/>
          <w:iCs/>
          <w:lang w:val="fr-FR"/>
        </w:rPr>
        <w:t>.</w:t>
      </w:r>
      <w:r w:rsidRPr="00FF25F4">
        <w:rPr>
          <w:i/>
          <w:iCs/>
          <w:lang w:val="fr-FR"/>
        </w:rPr>
        <w:t xml:space="preserve"> Intern</w:t>
      </w:r>
      <w:r w:rsidR="00FF25F4" w:rsidRPr="00FF25F4">
        <w:rPr>
          <w:i/>
          <w:iCs/>
          <w:lang w:val="fr-FR"/>
        </w:rPr>
        <w:t>.</w:t>
      </w:r>
      <w:r w:rsidRPr="00FF25F4">
        <w:rPr>
          <w:i/>
          <w:iCs/>
          <w:lang w:val="fr-FR"/>
        </w:rPr>
        <w:t xml:space="preserve"> </w:t>
      </w:r>
      <w:r w:rsidR="00FF25F4" w:rsidRPr="00FF25F4">
        <w:rPr>
          <w:b/>
          <w:bCs/>
          <w:lang w:val="fr-FR"/>
        </w:rPr>
        <w:t>2017</w:t>
      </w:r>
      <w:r w:rsidR="00FF25F4" w:rsidRPr="00FF25F4">
        <w:rPr>
          <w:i/>
          <w:iCs/>
          <w:lang w:val="fr-FR"/>
        </w:rPr>
        <w:t xml:space="preserve">, </w:t>
      </w:r>
      <w:r w:rsidRPr="00FF25F4">
        <w:rPr>
          <w:i/>
          <w:iCs/>
          <w:lang w:val="fr-FR"/>
        </w:rPr>
        <w:t>27</w:t>
      </w:r>
      <w:r w:rsidR="00FF25F4" w:rsidRPr="00FF25F4">
        <w:rPr>
          <w:i/>
          <w:iCs/>
          <w:lang w:val="fr-FR"/>
        </w:rPr>
        <w:t>,</w:t>
      </w:r>
      <w:r w:rsidRPr="00FF25F4">
        <w:rPr>
          <w:i/>
          <w:iCs/>
          <w:lang w:val="fr-FR"/>
        </w:rPr>
        <w:t xml:space="preserve"> </w:t>
      </w:r>
      <w:r w:rsidRPr="00FF25F4">
        <w:rPr>
          <w:lang w:val="fr-FR"/>
        </w:rPr>
        <w:t>34–40</w:t>
      </w:r>
      <w:r w:rsidR="00FF25F4">
        <w:rPr>
          <w:lang w:val="fr-FR"/>
        </w:rPr>
        <w:t>.</w:t>
      </w:r>
    </w:p>
  </w:endnote>
  <w:endnote w:id="167">
    <w:p w14:paraId="4ED026FD" w14:textId="16FC1E43" w:rsidR="00887880" w:rsidRPr="00FF25F4" w:rsidRDefault="00887880" w:rsidP="0017594B">
      <w:pPr>
        <w:pStyle w:val="MDPI71References"/>
        <w:rPr>
          <w:lang w:val="fr-FR"/>
        </w:rPr>
      </w:pPr>
      <w:r>
        <w:rPr>
          <w:rStyle w:val="Rimandonotadichiusura"/>
        </w:rPr>
        <w:endnoteRef/>
      </w:r>
      <w:r w:rsidRPr="00FF25F4">
        <w:t xml:space="preserve"> Marques, </w:t>
      </w:r>
      <w:r w:rsidR="00FF25F4" w:rsidRPr="00FF25F4">
        <w:t xml:space="preserve">F.; </w:t>
      </w:r>
      <w:r w:rsidRPr="00FF25F4">
        <w:t xml:space="preserve">Balcerzak, </w:t>
      </w:r>
      <w:r w:rsidR="00FF25F4" w:rsidRPr="00FF25F4">
        <w:t xml:space="preserve">M.; </w:t>
      </w:r>
      <w:r w:rsidRPr="00FF25F4">
        <w:t>Winkelmann,</w:t>
      </w:r>
      <w:r w:rsidR="00FF25F4">
        <w:t xml:space="preserve"> F.; </w:t>
      </w:r>
      <w:r w:rsidRPr="00FF25F4">
        <w:t>Zepon</w:t>
      </w:r>
      <w:r w:rsidR="00FF25F4">
        <w:t>, G.;</w:t>
      </w:r>
      <w:r w:rsidRPr="00FF25F4">
        <w:t xml:space="preserve"> Felderhof, </w:t>
      </w:r>
      <w:r w:rsidR="00FF25F4">
        <w:t xml:space="preserve">M. </w:t>
      </w:r>
      <w:r w:rsidRPr="00FF25F4">
        <w:t xml:space="preserve">Review and outlook on high-entropy alloys for hydrogen storage, </w:t>
      </w:r>
      <w:r w:rsidRPr="00FF25F4">
        <w:rPr>
          <w:i/>
          <w:iCs/>
        </w:rPr>
        <w:t xml:space="preserve">Energy Environ. </w:t>
      </w:r>
      <w:r w:rsidRPr="00FF25F4">
        <w:rPr>
          <w:i/>
          <w:iCs/>
          <w:lang w:val="fr-FR"/>
        </w:rPr>
        <w:t xml:space="preserve">Sci., </w:t>
      </w:r>
      <w:r w:rsidRPr="00FF25F4">
        <w:rPr>
          <w:b/>
          <w:bCs/>
          <w:lang w:val="fr-FR"/>
        </w:rPr>
        <w:t>2021</w:t>
      </w:r>
      <w:r w:rsidRPr="00FF25F4">
        <w:rPr>
          <w:i/>
          <w:iCs/>
          <w:lang w:val="fr-FR"/>
        </w:rPr>
        <w:t>, 14</w:t>
      </w:r>
      <w:r w:rsidRPr="00FF25F4">
        <w:rPr>
          <w:lang w:val="fr-FR"/>
        </w:rPr>
        <w:t>, 5191</w:t>
      </w:r>
    </w:p>
  </w:endnote>
  <w:endnote w:id="168">
    <w:p w14:paraId="2274A7A1" w14:textId="32CEC1D5" w:rsidR="00887880" w:rsidRPr="00DE4383" w:rsidRDefault="00887880" w:rsidP="0017594B">
      <w:pPr>
        <w:pStyle w:val="MDPI71References"/>
      </w:pPr>
      <w:r>
        <w:rPr>
          <w:rStyle w:val="Rimandonotadichiusura"/>
        </w:rPr>
        <w:endnoteRef/>
      </w:r>
      <w:r w:rsidRPr="00DE4383">
        <w:t xml:space="preserve"> Shah</w:t>
      </w:r>
      <w:r w:rsidR="00CD2278">
        <w:t xml:space="preserve">, R.R.; </w:t>
      </w:r>
      <w:r w:rsidRPr="00DE4383">
        <w:t>Gupta</w:t>
      </w:r>
      <w:r w:rsidR="00CD2278">
        <w:t>, A.K.;</w:t>
      </w:r>
      <w:r w:rsidRPr="00DE4383">
        <w:t xml:space="preserve"> Kumari</w:t>
      </w:r>
      <w:r>
        <w:t xml:space="preserve">, </w:t>
      </w:r>
      <w:r w:rsidR="00CD2278">
        <w:t>P.</w:t>
      </w:r>
      <w:r>
        <w:t xml:space="preserve"> </w:t>
      </w:r>
      <w:r w:rsidRPr="00DE4383">
        <w:t>Perspectives of high entropy alloys as hydrogen</w:t>
      </w:r>
      <w:r>
        <w:t xml:space="preserve"> </w:t>
      </w:r>
      <w:r w:rsidRPr="00DE4383">
        <w:t>storage materials</w:t>
      </w:r>
      <w:r>
        <w:t xml:space="preserve">, </w:t>
      </w:r>
      <w:r w:rsidRPr="00FF25F4">
        <w:rPr>
          <w:i/>
          <w:iCs/>
        </w:rPr>
        <w:t>Int. J. Hydrogen En</w:t>
      </w:r>
      <w:r w:rsidR="00FF25F4" w:rsidRPr="00FF25F4">
        <w:rPr>
          <w:i/>
          <w:iCs/>
        </w:rPr>
        <w:t xml:space="preserve">. </w:t>
      </w:r>
      <w:r w:rsidR="00FF25F4" w:rsidRPr="00FF25F4">
        <w:rPr>
          <w:b/>
          <w:bCs/>
        </w:rPr>
        <w:t>2023,</w:t>
      </w:r>
      <w:r w:rsidR="00FF25F4" w:rsidRPr="00FF25F4">
        <w:rPr>
          <w:i/>
          <w:iCs/>
        </w:rPr>
        <w:t xml:space="preserve"> 48,</w:t>
      </w:r>
      <w:r w:rsidR="00FF25F4" w:rsidRPr="00FF25F4">
        <w:t xml:space="preserve"> 21412-21428</w:t>
      </w:r>
      <w:r w:rsidR="00FF25F4">
        <w:t>.</w:t>
      </w:r>
    </w:p>
  </w:endnote>
  <w:endnote w:id="169">
    <w:p w14:paraId="704F9EA8" w14:textId="05F7713D" w:rsidR="00887880" w:rsidRPr="00BB46B0" w:rsidRDefault="00887880" w:rsidP="0017594B">
      <w:pPr>
        <w:pStyle w:val="MDPI71References"/>
      </w:pPr>
      <w:r>
        <w:rPr>
          <w:rStyle w:val="Rimandonotadichiusura"/>
        </w:rPr>
        <w:endnoteRef/>
      </w:r>
      <w:r w:rsidRPr="00BB46B0">
        <w:t xml:space="preserve"> Chen,</w:t>
      </w:r>
      <w:r w:rsidR="00CD2278">
        <w:t xml:space="preserve"> Z.; </w:t>
      </w:r>
      <w:r w:rsidRPr="00BB46B0">
        <w:t>Kirlikovali,</w:t>
      </w:r>
      <w:r w:rsidR="00CD2278">
        <w:t xml:space="preserve"> K.O.; </w:t>
      </w:r>
      <w:r w:rsidRPr="00BB46B0">
        <w:t>Idrees,</w:t>
      </w:r>
      <w:r w:rsidR="00CD2278">
        <w:t xml:space="preserve"> K.B.; </w:t>
      </w:r>
      <w:r w:rsidRPr="00BB46B0">
        <w:t>Wasson,</w:t>
      </w:r>
      <w:r w:rsidR="00CD2278">
        <w:t xml:space="preserve"> M.C.; </w:t>
      </w:r>
      <w:r w:rsidRPr="00BB46B0">
        <w:t>Farha</w:t>
      </w:r>
      <w:r>
        <w:t xml:space="preserve">, </w:t>
      </w:r>
      <w:r w:rsidR="00CD2278">
        <w:t xml:space="preserve">O.K. </w:t>
      </w:r>
      <w:r w:rsidRPr="00BB46B0">
        <w:t>Porous materials for hydrogen storage</w:t>
      </w:r>
      <w:r>
        <w:t xml:space="preserve">, </w:t>
      </w:r>
      <w:r w:rsidRPr="00CD2278">
        <w:rPr>
          <w:i/>
          <w:iCs/>
        </w:rPr>
        <w:t xml:space="preserve">Chem </w:t>
      </w:r>
      <w:r w:rsidR="00CD2278" w:rsidRPr="00CD2278">
        <w:rPr>
          <w:b/>
          <w:bCs/>
        </w:rPr>
        <w:t>2022</w:t>
      </w:r>
      <w:r w:rsidR="00CD2278" w:rsidRPr="00CD2278">
        <w:rPr>
          <w:i/>
          <w:iCs/>
        </w:rPr>
        <w:t xml:space="preserve">, </w:t>
      </w:r>
      <w:r w:rsidRPr="00CD2278">
        <w:rPr>
          <w:i/>
          <w:iCs/>
        </w:rPr>
        <w:t>8</w:t>
      </w:r>
      <w:r w:rsidRPr="00BB46B0">
        <w:t>, 693–716</w:t>
      </w:r>
      <w:r w:rsidR="0009352D">
        <w:t>.</w:t>
      </w:r>
      <w:r w:rsidRPr="00BB46B0">
        <w:t xml:space="preserve"> </w:t>
      </w:r>
    </w:p>
  </w:endnote>
  <w:endnote w:id="170">
    <w:p w14:paraId="398684B3" w14:textId="4D5B5CAC" w:rsidR="00887880" w:rsidRPr="006E7184" w:rsidRDefault="00887880" w:rsidP="0017594B">
      <w:pPr>
        <w:pStyle w:val="MDPI71References"/>
      </w:pPr>
      <w:r>
        <w:rPr>
          <w:rStyle w:val="Rimandonotadichiusura"/>
        </w:rPr>
        <w:endnoteRef/>
      </w:r>
      <w:r w:rsidRPr="006E7184">
        <w:t xml:space="preserve"> Niermann, </w:t>
      </w:r>
      <w:r w:rsidR="00CD2278">
        <w:t>M.;</w:t>
      </w:r>
      <w:r w:rsidRPr="006E7184">
        <w:t xml:space="preserve"> Beckendorff,</w:t>
      </w:r>
      <w:r w:rsidR="00CD2278">
        <w:t xml:space="preserve"> A.; </w:t>
      </w:r>
      <w:r w:rsidRPr="006E7184">
        <w:t xml:space="preserve">Kaltschmitt, </w:t>
      </w:r>
      <w:r w:rsidR="00CD2278">
        <w:t xml:space="preserve">M.; </w:t>
      </w:r>
      <w:r w:rsidRPr="006E7184">
        <w:t xml:space="preserve">Bonhoff, </w:t>
      </w:r>
      <w:r w:rsidR="00CD2278">
        <w:t xml:space="preserve">K. </w:t>
      </w:r>
      <w:r w:rsidRPr="006E7184">
        <w:t>Liquid Organic Hydrogen Carrier (LOHC) - Assessment based on chemical and</w:t>
      </w:r>
      <w:r>
        <w:t xml:space="preserve"> </w:t>
      </w:r>
      <w:r w:rsidRPr="006E7184">
        <w:t>economic properties</w:t>
      </w:r>
      <w:r>
        <w:t xml:space="preserve">, </w:t>
      </w:r>
      <w:r w:rsidRPr="00CD2278">
        <w:rPr>
          <w:i/>
          <w:iCs/>
        </w:rPr>
        <w:t xml:space="preserve">Int. J. Hydr. En.  </w:t>
      </w:r>
      <w:r w:rsidR="00CD2278" w:rsidRPr="00CD2278">
        <w:rPr>
          <w:b/>
          <w:bCs/>
        </w:rPr>
        <w:t>2019</w:t>
      </w:r>
      <w:r w:rsidR="00CD2278" w:rsidRPr="00CD2278">
        <w:rPr>
          <w:i/>
          <w:iCs/>
        </w:rPr>
        <w:t xml:space="preserve">,  </w:t>
      </w:r>
      <w:r w:rsidRPr="00CD2278">
        <w:rPr>
          <w:i/>
          <w:iCs/>
        </w:rPr>
        <w:t>44</w:t>
      </w:r>
      <w:r w:rsidR="00CD2278" w:rsidRPr="00CD2278">
        <w:rPr>
          <w:i/>
          <w:iCs/>
        </w:rPr>
        <w:t>,</w:t>
      </w:r>
      <w:r w:rsidRPr="006E7184">
        <w:t xml:space="preserve"> 6631</w:t>
      </w:r>
      <w:r>
        <w:t>-</w:t>
      </w:r>
      <w:r w:rsidRPr="006E7184">
        <w:t>6654</w:t>
      </w:r>
      <w:r w:rsidR="00CD2278">
        <w:t>.</w:t>
      </w:r>
    </w:p>
  </w:endnote>
  <w:endnote w:id="171">
    <w:p w14:paraId="583929E3" w14:textId="3B361D4C" w:rsidR="00894BB9" w:rsidRPr="00894BB9" w:rsidRDefault="00894BB9" w:rsidP="00313270">
      <w:pPr>
        <w:pStyle w:val="MDPI71References"/>
      </w:pPr>
      <w:r>
        <w:rPr>
          <w:rStyle w:val="Rimandonotadichiusura"/>
        </w:rPr>
        <w:endnoteRef/>
      </w:r>
      <w:r>
        <w:t xml:space="preserve"> Oytun Oner, Kaveh Khalilpour, Evaluation of green hydrogen carriers: A multi-criteria decision analysis tool</w:t>
      </w:r>
      <w:r w:rsidR="00CD0CDE">
        <w:t xml:space="preserve">, </w:t>
      </w:r>
      <w:r w:rsidRPr="00F06C5E">
        <w:rPr>
          <w:i/>
          <w:iCs/>
        </w:rPr>
        <w:t>Renew</w:t>
      </w:r>
      <w:r w:rsidR="0009352D" w:rsidRPr="00F06C5E">
        <w:rPr>
          <w:i/>
          <w:iCs/>
        </w:rPr>
        <w:t xml:space="preserve">. </w:t>
      </w:r>
      <w:r w:rsidRPr="00F06C5E">
        <w:rPr>
          <w:i/>
          <w:iCs/>
        </w:rPr>
        <w:t>Sust</w:t>
      </w:r>
      <w:r w:rsidR="0009352D" w:rsidRPr="00F06C5E">
        <w:rPr>
          <w:i/>
          <w:iCs/>
        </w:rPr>
        <w:t xml:space="preserve">.En. Rev. </w:t>
      </w:r>
      <w:r w:rsidR="0009352D" w:rsidRPr="00F06C5E">
        <w:rPr>
          <w:b/>
          <w:bCs/>
        </w:rPr>
        <w:t>2022</w:t>
      </w:r>
      <w:r w:rsidR="0009352D" w:rsidRPr="00F06C5E">
        <w:rPr>
          <w:i/>
          <w:iCs/>
        </w:rPr>
        <w:t xml:space="preserve">, </w:t>
      </w:r>
      <w:r w:rsidRPr="00F06C5E">
        <w:rPr>
          <w:i/>
          <w:iCs/>
        </w:rPr>
        <w:t>168</w:t>
      </w:r>
      <w:r w:rsidR="0009352D" w:rsidRPr="00F06C5E">
        <w:rPr>
          <w:i/>
          <w:iCs/>
        </w:rPr>
        <w:t>,</w:t>
      </w:r>
      <w:r w:rsidRPr="00F06C5E">
        <w:rPr>
          <w:i/>
          <w:iCs/>
        </w:rPr>
        <w:t xml:space="preserve"> </w:t>
      </w:r>
      <w:r w:rsidRPr="00894BB9">
        <w:t>112764</w:t>
      </w:r>
    </w:p>
  </w:endnote>
  <w:endnote w:id="172">
    <w:p w14:paraId="789D8FA1" w14:textId="0FEFA26F" w:rsidR="00887880" w:rsidRPr="00EF0E02" w:rsidRDefault="00887880" w:rsidP="00A823F7">
      <w:pPr>
        <w:pStyle w:val="MDPI71References"/>
      </w:pPr>
      <w:r>
        <w:rPr>
          <w:rStyle w:val="Rimandonotadichiusura"/>
        </w:rPr>
        <w:endnoteRef/>
      </w:r>
      <w:r w:rsidRPr="00EF0E02">
        <w:t xml:space="preserve"> Emma Southall, Liliana Lukashuk, Analysis of Liquid Organic Hydrogen Carrier Systems, </w:t>
      </w:r>
      <w:r w:rsidRPr="00A823F7">
        <w:rPr>
          <w:i/>
          <w:iCs/>
        </w:rPr>
        <w:t xml:space="preserve">Johnson Matthey Technol. Rev., </w:t>
      </w:r>
      <w:r w:rsidRPr="00A823F7">
        <w:rPr>
          <w:b/>
          <w:bCs/>
        </w:rPr>
        <w:t>2022</w:t>
      </w:r>
      <w:r w:rsidRPr="00A823F7">
        <w:rPr>
          <w:i/>
          <w:iCs/>
        </w:rPr>
        <w:t>, 66</w:t>
      </w:r>
      <w:r w:rsidRPr="00EF0E02">
        <w:t>, 271–284</w:t>
      </w:r>
      <w:r w:rsidR="00A823F7">
        <w:t>.</w:t>
      </w:r>
    </w:p>
  </w:endnote>
  <w:endnote w:id="173">
    <w:p w14:paraId="15289551" w14:textId="4EC41B11" w:rsidR="00E45998" w:rsidRPr="00D035D2" w:rsidRDefault="00E45998" w:rsidP="0032294B">
      <w:pPr>
        <w:pStyle w:val="MDPI71References"/>
      </w:pPr>
      <w:r>
        <w:rPr>
          <w:rStyle w:val="Rimandonotadichiusura"/>
        </w:rPr>
        <w:endnoteRef/>
      </w:r>
      <w:r w:rsidRPr="00A34A88">
        <w:t xml:space="preserve"> Yang</w:t>
      </w:r>
      <w:r w:rsidR="00A823F7" w:rsidRPr="00A34A88">
        <w:t xml:space="preserve">, F.; </w:t>
      </w:r>
      <w:r w:rsidRPr="00A34A88">
        <w:t>Wang</w:t>
      </w:r>
      <w:r w:rsidR="00A823F7" w:rsidRPr="00A34A88">
        <w:t xml:space="preserve">, T.; </w:t>
      </w:r>
      <w:r w:rsidRPr="00A34A88">
        <w:t>Deng</w:t>
      </w:r>
      <w:r w:rsidR="00A823F7" w:rsidRPr="00A34A88">
        <w:t xml:space="preserve">, X.; </w:t>
      </w:r>
      <w:r w:rsidRPr="00A34A88">
        <w:t>Dang</w:t>
      </w:r>
      <w:r w:rsidR="00A823F7" w:rsidRPr="00A34A88">
        <w:t xml:space="preserve">, J.; </w:t>
      </w:r>
      <w:r w:rsidRPr="00A34A88">
        <w:t>Huang</w:t>
      </w:r>
      <w:r w:rsidR="00A823F7" w:rsidRPr="00A34A88">
        <w:t xml:space="preserve">, Z.; </w:t>
      </w:r>
      <w:r w:rsidRPr="00A34A88">
        <w:t>Hu</w:t>
      </w:r>
      <w:r w:rsidR="00A823F7" w:rsidRPr="00A34A88">
        <w:t xml:space="preserve">, S.; </w:t>
      </w:r>
      <w:r w:rsidRPr="00A34A88">
        <w:t>Li</w:t>
      </w:r>
      <w:r w:rsidR="00A823F7" w:rsidRPr="00A34A88">
        <w:t xml:space="preserve">, Y.; </w:t>
      </w:r>
      <w:r w:rsidRPr="00A34A88">
        <w:t>Ouyang</w:t>
      </w:r>
      <w:r w:rsidR="00A823F7" w:rsidRPr="00A34A88">
        <w:t xml:space="preserve">, M. </w:t>
      </w:r>
      <w:r w:rsidR="00A34A88" w:rsidRPr="00A34A88">
        <w:t xml:space="preserve">A </w:t>
      </w:r>
      <w:r>
        <w:t>Review on hydrogen safety issues: Incident  statistics, hydrogen diffusion, and detonation  process</w:t>
      </w:r>
      <w:r w:rsidRPr="00D035D2">
        <w:t xml:space="preserve"> </w:t>
      </w:r>
      <w:r w:rsidRPr="00A34A88">
        <w:rPr>
          <w:i/>
          <w:iCs/>
        </w:rPr>
        <w:t xml:space="preserve">Int. J. Hydrogen En. </w:t>
      </w:r>
      <w:r w:rsidR="00A34A88" w:rsidRPr="00A34A88">
        <w:rPr>
          <w:b/>
          <w:bCs/>
        </w:rPr>
        <w:t>2021</w:t>
      </w:r>
      <w:r w:rsidR="00A34A88" w:rsidRPr="00A34A88">
        <w:rPr>
          <w:i/>
          <w:iCs/>
        </w:rPr>
        <w:t xml:space="preserve">, </w:t>
      </w:r>
      <w:r w:rsidRPr="00A34A88">
        <w:rPr>
          <w:i/>
          <w:iCs/>
        </w:rPr>
        <w:t>46</w:t>
      </w:r>
      <w:r w:rsidR="00A34A88">
        <w:t xml:space="preserve">, </w:t>
      </w:r>
      <w:r w:rsidRPr="00D035D2">
        <w:t>31467</w:t>
      </w:r>
      <w:r>
        <w:t>-</w:t>
      </w:r>
      <w:r w:rsidRPr="00D035D2">
        <w:t>3148</w:t>
      </w:r>
      <w:r>
        <w:t>8</w:t>
      </w:r>
      <w:r w:rsidR="00A34A88">
        <w:t>.</w:t>
      </w:r>
    </w:p>
  </w:endnote>
  <w:endnote w:id="174">
    <w:p w14:paraId="3CC3C478" w14:textId="1936283A" w:rsidR="00B154F7" w:rsidRPr="00B154F7" w:rsidRDefault="00B154F7" w:rsidP="00F06C5E">
      <w:pPr>
        <w:pStyle w:val="MDPI71References"/>
      </w:pPr>
      <w:r>
        <w:rPr>
          <w:rStyle w:val="Rimandonotadichiusura"/>
        </w:rPr>
        <w:endnoteRef/>
      </w:r>
      <w:r w:rsidRPr="008B3B7D">
        <w:t xml:space="preserve"> Song, X.;  Deng,</w:t>
      </w:r>
      <w:r w:rsidRPr="00F06C5E">
        <w:t xml:space="preserve"> S.; </w:t>
      </w:r>
      <w:r w:rsidRPr="008B3B7D">
        <w:t>Lu</w:t>
      </w:r>
      <w:r w:rsidRPr="00F06C5E">
        <w:t xml:space="preserve">, H.; </w:t>
      </w:r>
      <w:r w:rsidRPr="008B3B7D">
        <w:t>Li</w:t>
      </w:r>
      <w:r w:rsidRPr="00F06C5E">
        <w:t xml:space="preserve">, W.; </w:t>
      </w:r>
      <w:r w:rsidRPr="008B3B7D">
        <w:t>Wu</w:t>
      </w:r>
      <w:r w:rsidRPr="00F06C5E">
        <w:t xml:space="preserve">, Y.; </w:t>
      </w:r>
      <w:r w:rsidRPr="008B3B7D">
        <w:t>Li</w:t>
      </w:r>
      <w:r w:rsidRPr="00F06C5E">
        <w:t xml:space="preserve">, B.; </w:t>
      </w:r>
      <w:r w:rsidRPr="008B3B7D">
        <w:t>Xie, L.</w:t>
      </w:r>
      <w:r w:rsidRPr="00F06C5E">
        <w:t xml:space="preserve">; </w:t>
      </w:r>
      <w:r w:rsidRPr="008B3B7D">
        <w:t>Wang</w:t>
      </w:r>
      <w:r w:rsidR="008B3B7D" w:rsidRPr="00F06C5E">
        <w:t xml:space="preserve">, M.; </w:t>
      </w:r>
      <w:r>
        <w:t>He</w:t>
      </w:r>
      <w:r w:rsidR="008B3B7D">
        <w:t xml:space="preserve">, Y. </w:t>
      </w:r>
      <w:r>
        <w:t xml:space="preserve">Effects of hydrogen concentration, number of obstacles, and blockage ratio on vented hydrogen-air explosions and its consequence analysis, </w:t>
      </w:r>
      <w:r w:rsidR="008B3B7D" w:rsidRPr="00F06C5E">
        <w:rPr>
          <w:i/>
          <w:iCs/>
        </w:rPr>
        <w:t xml:space="preserve">Appl. Therm. Eng., </w:t>
      </w:r>
      <w:r w:rsidR="008B3B7D" w:rsidRPr="00F06C5E">
        <w:rPr>
          <w:b/>
          <w:bCs/>
        </w:rPr>
        <w:t>2024</w:t>
      </w:r>
      <w:r w:rsidR="008B3B7D" w:rsidRPr="00F06C5E">
        <w:rPr>
          <w:i/>
          <w:iCs/>
        </w:rPr>
        <w:t>, 249</w:t>
      </w:r>
      <w:r w:rsidR="008B3B7D" w:rsidRPr="008B3B7D">
        <w:t xml:space="preserve"> 123398</w:t>
      </w:r>
    </w:p>
  </w:endnote>
  <w:endnote w:id="175">
    <w:p w14:paraId="71FE89ED" w14:textId="49C273C8" w:rsidR="00913C29" w:rsidRPr="00A34A88" w:rsidRDefault="00913C29" w:rsidP="00A34A88">
      <w:pPr>
        <w:pStyle w:val="MDPI71References"/>
      </w:pPr>
      <w:r>
        <w:rPr>
          <w:rStyle w:val="Rimandonotadichiusura"/>
        </w:rPr>
        <w:endnoteRef/>
      </w:r>
      <w:r w:rsidR="00A34A88" w:rsidRPr="00A34A88">
        <w:t xml:space="preserve"> Su, Z.;  Liu, L.; Li, K.; Chen, X.; Chen, T.; </w:t>
      </w:r>
      <w:r w:rsidR="00A34A88">
        <w:t xml:space="preserve">Huang, C. </w:t>
      </w:r>
      <w:r>
        <w:t>Theoretical prediction model for minimum ignition energy of combustible gas mixtures</w:t>
      </w:r>
      <w:r w:rsidR="00A34A88" w:rsidRPr="00A34A88">
        <w:rPr>
          <w:i/>
          <w:iCs/>
        </w:rPr>
        <w:t xml:space="preserve">, Int. J. Hydr. En.  </w:t>
      </w:r>
      <w:r w:rsidR="00A34A88" w:rsidRPr="00A34A88">
        <w:rPr>
          <w:b/>
          <w:bCs/>
        </w:rPr>
        <w:t>2024</w:t>
      </w:r>
      <w:r w:rsidR="00A34A88" w:rsidRPr="00A34A88">
        <w:rPr>
          <w:i/>
          <w:iCs/>
        </w:rPr>
        <w:t>, 69,</w:t>
      </w:r>
      <w:r w:rsidR="00A34A88">
        <w:t xml:space="preserve"> </w:t>
      </w:r>
      <w:r w:rsidR="00A34A88" w:rsidRPr="00913C29">
        <w:t>103–11</w:t>
      </w:r>
      <w:r w:rsidR="00A34A88">
        <w:t xml:space="preserve">1. </w:t>
      </w:r>
    </w:p>
  </w:endnote>
  <w:endnote w:id="176">
    <w:p w14:paraId="46E5247A" w14:textId="3F4233F3" w:rsidR="00DD39BA" w:rsidRPr="00F06C5E" w:rsidRDefault="00DD39BA" w:rsidP="00F06C5E">
      <w:pPr>
        <w:pStyle w:val="MDPI71References"/>
        <w:rPr>
          <w:lang w:val="it-IT"/>
        </w:rPr>
      </w:pPr>
      <w:r>
        <w:rPr>
          <w:rStyle w:val="Rimandonotadichiusura"/>
        </w:rPr>
        <w:endnoteRef/>
      </w:r>
      <w:r>
        <w:t xml:space="preserve"> Reddy, V.J.; Hariram, N.P.; Maity, R.; Ghazali, M.F.; </w:t>
      </w:r>
      <w:r w:rsidRPr="00DD39BA">
        <w:t>Kumarasamy, S. Sustainable E-Fuels:</w:t>
      </w:r>
      <w:r>
        <w:t xml:space="preserve"> Green Hydrogen, Methanol and Ammonia for Carbon-Neutral Transportation. </w:t>
      </w:r>
      <w:r w:rsidRPr="00F06C5E">
        <w:rPr>
          <w:i/>
          <w:iCs/>
        </w:rPr>
        <w:t>World Electr. Veh. J.</w:t>
      </w:r>
      <w:r>
        <w:rPr>
          <w:i/>
          <w:iCs/>
        </w:rPr>
        <w:t xml:space="preserve"> </w:t>
      </w:r>
      <w:r w:rsidRPr="00F06C5E">
        <w:rPr>
          <w:b/>
          <w:bCs/>
        </w:rPr>
        <w:t>2023</w:t>
      </w:r>
      <w:r w:rsidRPr="00F06C5E">
        <w:rPr>
          <w:i/>
          <w:iCs/>
        </w:rPr>
        <w:t>, 14</w:t>
      </w:r>
      <w:r>
        <w:t>, 349</w:t>
      </w:r>
    </w:p>
  </w:endnote>
  <w:endnote w:id="177">
    <w:p w14:paraId="05378740" w14:textId="77777777" w:rsidR="003354B0" w:rsidRPr="00BC4BE6" w:rsidRDefault="003354B0" w:rsidP="003354B0">
      <w:pPr>
        <w:pStyle w:val="MDPI71References"/>
      </w:pPr>
      <w:r>
        <w:rPr>
          <w:rStyle w:val="Rimandonotadichiusura"/>
        </w:rPr>
        <w:endnoteRef/>
      </w:r>
      <w:r w:rsidRPr="00F4527D">
        <w:t xml:space="preserve"> Shadidi, B.</w:t>
      </w:r>
      <w:r>
        <w:t xml:space="preserve">; </w:t>
      </w:r>
      <w:r w:rsidRPr="00F4527D">
        <w:t>Najafi, G.</w:t>
      </w:r>
      <w:r>
        <w:t xml:space="preserve">; </w:t>
      </w:r>
      <w:r w:rsidRPr="00F4527D">
        <w:t>Yusaf, T. A Review of Hydrogen as a</w:t>
      </w:r>
      <w:r>
        <w:t xml:space="preserve"> </w:t>
      </w:r>
      <w:r w:rsidRPr="00F4527D">
        <w:t>Fuel in Internal Combustion Engines.</w:t>
      </w:r>
      <w:r>
        <w:t xml:space="preserve"> </w:t>
      </w:r>
      <w:r w:rsidRPr="0017594B">
        <w:rPr>
          <w:i/>
          <w:iCs/>
        </w:rPr>
        <w:t xml:space="preserve">Energies </w:t>
      </w:r>
      <w:r w:rsidRPr="0017594B">
        <w:rPr>
          <w:b/>
          <w:bCs/>
        </w:rPr>
        <w:t>2021</w:t>
      </w:r>
      <w:r w:rsidRPr="0017594B">
        <w:rPr>
          <w:i/>
          <w:iCs/>
        </w:rPr>
        <w:t>, 14,</w:t>
      </w:r>
      <w:r w:rsidRPr="00BC4BE6">
        <w:t xml:space="preserve"> 6209. </w:t>
      </w:r>
    </w:p>
  </w:endnote>
  <w:endnote w:id="178">
    <w:p w14:paraId="3E4C5DBE" w14:textId="77777777" w:rsidR="003354B0" w:rsidRPr="003E6DAC" w:rsidRDefault="003354B0" w:rsidP="003354B0">
      <w:pPr>
        <w:pStyle w:val="MDPI71References"/>
      </w:pPr>
      <w:r>
        <w:rPr>
          <w:rStyle w:val="Rimandonotadichiusura"/>
        </w:rPr>
        <w:endnoteRef/>
      </w:r>
      <w:r w:rsidRPr="003E6DAC">
        <w:t xml:space="preserve"> Teoh</w:t>
      </w:r>
      <w:r>
        <w:t xml:space="preserve">, </w:t>
      </w:r>
      <w:r w:rsidRPr="003E6DAC">
        <w:t>Y</w:t>
      </w:r>
      <w:r>
        <w:t xml:space="preserve">.H.; </w:t>
      </w:r>
      <w:r w:rsidRPr="003E6DAC">
        <w:t>How</w:t>
      </w:r>
      <w:r>
        <w:t xml:space="preserve">, </w:t>
      </w:r>
      <w:r w:rsidRPr="003E6DAC">
        <w:t>H</w:t>
      </w:r>
      <w:r>
        <w:t>.</w:t>
      </w:r>
      <w:r w:rsidRPr="003E6DAC">
        <w:t>G</w:t>
      </w:r>
      <w:r>
        <w:t xml:space="preserve">.; </w:t>
      </w:r>
      <w:r w:rsidRPr="003E6DAC">
        <w:t>Le</w:t>
      </w:r>
      <w:r>
        <w:t xml:space="preserve">, </w:t>
      </w:r>
      <w:r w:rsidRPr="003E6DAC">
        <w:t>T</w:t>
      </w:r>
      <w:r>
        <w:t>.</w:t>
      </w:r>
      <w:r w:rsidRPr="003E6DAC">
        <w:t>D</w:t>
      </w:r>
      <w:r>
        <w:t>.;</w:t>
      </w:r>
      <w:r w:rsidRPr="003E6DAC">
        <w:t xml:space="preserve"> Nguyen</w:t>
      </w:r>
      <w:r>
        <w:t xml:space="preserve">, </w:t>
      </w:r>
      <w:r w:rsidRPr="003E6DAC">
        <w:t>H</w:t>
      </w:r>
      <w:r>
        <w:t xml:space="preserve">.T.; </w:t>
      </w:r>
      <w:r w:rsidRPr="003E6DAC">
        <w:t>Loo</w:t>
      </w:r>
      <w:r>
        <w:t xml:space="preserve">, </w:t>
      </w:r>
      <w:r w:rsidRPr="003E6DAC">
        <w:t>D</w:t>
      </w:r>
      <w:r>
        <w:t>.</w:t>
      </w:r>
      <w:r w:rsidRPr="003E6DAC">
        <w:t>L</w:t>
      </w:r>
      <w:r>
        <w:t>.;</w:t>
      </w:r>
      <w:r w:rsidRPr="003E6DAC">
        <w:t xml:space="preserve"> Rashid</w:t>
      </w:r>
      <w:r>
        <w:t xml:space="preserve">, </w:t>
      </w:r>
      <w:r w:rsidRPr="003E6DAC">
        <w:t>T</w:t>
      </w:r>
      <w:r>
        <w:t xml:space="preserve">.; </w:t>
      </w:r>
      <w:r w:rsidRPr="003E6DAC">
        <w:t>Sher</w:t>
      </w:r>
      <w:r>
        <w:t xml:space="preserve">, </w:t>
      </w:r>
      <w:r w:rsidRPr="003E6DAC">
        <w:t>F</w:t>
      </w:r>
      <w:r>
        <w:t>.</w:t>
      </w:r>
      <w:r w:rsidRPr="003E6DAC">
        <w:t xml:space="preserve"> A review on production and implementation of hydrogen as a green fuel in</w:t>
      </w:r>
      <w:r>
        <w:t xml:space="preserve"> </w:t>
      </w:r>
      <w:r w:rsidRPr="003E6DAC">
        <w:t>internal combustion engines</w:t>
      </w:r>
      <w:r>
        <w:t xml:space="preserve">, </w:t>
      </w:r>
      <w:r w:rsidRPr="0017594B">
        <w:rPr>
          <w:i/>
          <w:iCs/>
        </w:rPr>
        <w:t xml:space="preserve">Fuel </w:t>
      </w:r>
      <w:r w:rsidRPr="0017594B">
        <w:rPr>
          <w:b/>
          <w:bCs/>
        </w:rPr>
        <w:t>2023</w:t>
      </w:r>
      <w:r>
        <w:t xml:space="preserve">, </w:t>
      </w:r>
      <w:r w:rsidRPr="0017594B">
        <w:rPr>
          <w:i/>
          <w:iCs/>
        </w:rPr>
        <w:t>333</w:t>
      </w:r>
      <w:r>
        <w:t>,</w:t>
      </w:r>
      <w:r w:rsidRPr="003E6DAC">
        <w:t xml:space="preserve"> 126525</w:t>
      </w:r>
    </w:p>
  </w:endnote>
  <w:endnote w:id="179">
    <w:p w14:paraId="12B52468" w14:textId="77777777" w:rsidR="003354B0" w:rsidRPr="00931143" w:rsidRDefault="003354B0" w:rsidP="003354B0">
      <w:pPr>
        <w:pStyle w:val="MDPI71References"/>
      </w:pPr>
      <w:r>
        <w:rPr>
          <w:rStyle w:val="Rimandonotadichiusura"/>
        </w:rPr>
        <w:endnoteRef/>
      </w:r>
      <w:r w:rsidRPr="00931143">
        <w:t xml:space="preserve"> https://www.cycleworld.com/story/motorcycle-news/kawasaki-reveals-hydrogen-fueled-bike-plans/</w:t>
      </w:r>
    </w:p>
  </w:endnote>
  <w:endnote w:id="180">
    <w:p w14:paraId="4A427037" w14:textId="77777777" w:rsidR="003354B0" w:rsidRPr="00F63244" w:rsidRDefault="003354B0" w:rsidP="003354B0">
      <w:pPr>
        <w:pStyle w:val="MDPI71References"/>
      </w:pPr>
      <w:r>
        <w:rPr>
          <w:rStyle w:val="Rimandonotadichiusura"/>
        </w:rPr>
        <w:endnoteRef/>
      </w:r>
      <w:r w:rsidRPr="00F63244">
        <w:t xml:space="preserve"> https://global.toyota/en/newsroom/corporate/35209996.html</w:t>
      </w:r>
    </w:p>
  </w:endnote>
  <w:endnote w:id="181">
    <w:p w14:paraId="71D7BDED" w14:textId="77777777" w:rsidR="003354B0" w:rsidRPr="00684B92" w:rsidRDefault="003354B0" w:rsidP="003354B0">
      <w:pPr>
        <w:pStyle w:val="MDPI71References"/>
      </w:pPr>
      <w:r>
        <w:rPr>
          <w:rStyle w:val="Rimandonotadichiusura"/>
        </w:rPr>
        <w:endnoteRef/>
      </w:r>
      <w:r w:rsidRPr="00684B92">
        <w:t xml:space="preserve"> https://www.sae.org/news/2022/05/hydrogen-technology-commercial-trucks</w:t>
      </w:r>
    </w:p>
  </w:endnote>
  <w:endnote w:id="182">
    <w:p w14:paraId="7C9E2607" w14:textId="77777777" w:rsidR="003354B0" w:rsidRPr="00F63244" w:rsidRDefault="003354B0" w:rsidP="003354B0">
      <w:pPr>
        <w:pStyle w:val="MDPI71References"/>
      </w:pPr>
      <w:r>
        <w:rPr>
          <w:rStyle w:val="Rimandonotadichiusura"/>
        </w:rPr>
        <w:endnoteRef/>
      </w:r>
      <w:r w:rsidRPr="00F63244">
        <w:t xml:space="preserve"> https://www.bing.com/search?q=rolls+royce+hydrogen+turbines&amp;cvid=69d34323cf1942a2bf7d50e89e1d08d3&amp;aqs=edge..69i57.19130j0j1&amp;pglt=41&amp;FORM=ANSPA1&amp;PC=ACTS</w:t>
      </w:r>
    </w:p>
  </w:endnote>
  <w:endnote w:id="183">
    <w:p w14:paraId="5A25E156" w14:textId="77777777" w:rsidR="003354B0" w:rsidRPr="007E457E" w:rsidRDefault="003354B0" w:rsidP="003354B0">
      <w:pPr>
        <w:pStyle w:val="MDPI71References"/>
      </w:pPr>
      <w:r>
        <w:rPr>
          <w:rStyle w:val="Rimandonotadichiusura"/>
        </w:rPr>
        <w:endnoteRef/>
      </w:r>
      <w:r w:rsidRPr="007E457E">
        <w:t xml:space="preserve"> https://global.kawasaki.com/en/hydrogen/</w:t>
      </w:r>
    </w:p>
  </w:endnote>
  <w:endnote w:id="184">
    <w:p w14:paraId="54A12A47" w14:textId="73A7D598" w:rsidR="000B3D43" w:rsidRPr="000B3D43" w:rsidRDefault="000B3D43" w:rsidP="00A823F7">
      <w:pPr>
        <w:pStyle w:val="MDPI71References"/>
      </w:pPr>
      <w:r>
        <w:rPr>
          <w:rStyle w:val="Rimandonotadichiusura"/>
        </w:rPr>
        <w:endnoteRef/>
      </w:r>
      <w:r>
        <w:t xml:space="preserve"> </w:t>
      </w:r>
      <w:r w:rsidRPr="007C285D">
        <w:t xml:space="preserve">Genovese, </w:t>
      </w:r>
      <w:r w:rsidR="00A34A88">
        <w:t xml:space="preserve">M.; </w:t>
      </w:r>
      <w:r w:rsidRPr="007C285D">
        <w:t>Schl</w:t>
      </w:r>
      <w:r>
        <w:t>u</w:t>
      </w:r>
      <w:r w:rsidRPr="007C285D">
        <w:t xml:space="preserve">ter, </w:t>
      </w:r>
      <w:r w:rsidR="00A34A88">
        <w:t xml:space="preserve">A.; </w:t>
      </w:r>
      <w:r w:rsidRPr="007C285D">
        <w:t xml:space="preserve">Scionti, </w:t>
      </w:r>
      <w:r w:rsidR="00A34A88">
        <w:t xml:space="preserve">E.; </w:t>
      </w:r>
      <w:r w:rsidRPr="007C285D">
        <w:t xml:space="preserve">Piraino, </w:t>
      </w:r>
      <w:r w:rsidR="00A34A88">
        <w:t xml:space="preserve">F.; </w:t>
      </w:r>
      <w:r w:rsidRPr="007C285D">
        <w:t xml:space="preserve">Corigliano, </w:t>
      </w:r>
      <w:r w:rsidR="00A34A88">
        <w:t xml:space="preserve">O.; </w:t>
      </w:r>
      <w:r w:rsidRPr="007C285D">
        <w:t>Fragiacomo</w:t>
      </w:r>
      <w:r>
        <w:t xml:space="preserve">, </w:t>
      </w:r>
      <w:r w:rsidR="00A34A88">
        <w:t xml:space="preserve">P. </w:t>
      </w:r>
      <w:r w:rsidRPr="00EF3DE3">
        <w:t>Power-to-hydrogen and hydrogen-to-X energy</w:t>
      </w:r>
      <w:r>
        <w:t xml:space="preserve"> </w:t>
      </w:r>
      <w:r w:rsidRPr="00EF3DE3">
        <w:t>systems for the industry of the future in Europe</w:t>
      </w:r>
      <w:r>
        <w:t xml:space="preserve">, </w:t>
      </w:r>
      <w:bookmarkStart w:id="38" w:name="_Hlk170128509"/>
      <w:r w:rsidRPr="00A34A88">
        <w:rPr>
          <w:i/>
          <w:iCs/>
        </w:rPr>
        <w:t>Int. J. Hydr</w:t>
      </w:r>
      <w:r w:rsidR="00A34A88" w:rsidRPr="00A34A88">
        <w:rPr>
          <w:i/>
          <w:iCs/>
        </w:rPr>
        <w:t>.</w:t>
      </w:r>
      <w:r w:rsidRPr="00A34A88">
        <w:rPr>
          <w:i/>
          <w:iCs/>
        </w:rPr>
        <w:t xml:space="preserve"> En. </w:t>
      </w:r>
      <w:bookmarkEnd w:id="38"/>
      <w:r w:rsidRPr="00A34A88">
        <w:rPr>
          <w:b/>
          <w:bCs/>
        </w:rPr>
        <w:t>2023</w:t>
      </w:r>
      <w:r w:rsidR="00CD0CDE" w:rsidRPr="00A34A88">
        <w:rPr>
          <w:i/>
          <w:iCs/>
        </w:rPr>
        <w:t>, 48</w:t>
      </w:r>
      <w:r w:rsidR="00CD0CDE">
        <w:t>, 16545-16568.</w:t>
      </w:r>
    </w:p>
  </w:endnote>
  <w:endnote w:id="185">
    <w:p w14:paraId="6EB8CCFD" w14:textId="33A6A48F" w:rsidR="00946AD6" w:rsidRPr="008F6B4E" w:rsidRDefault="00946AD6" w:rsidP="00A823F7">
      <w:pPr>
        <w:pStyle w:val="MDPI71References"/>
      </w:pPr>
      <w:r>
        <w:rPr>
          <w:rStyle w:val="Rimandonotadichiusura"/>
        </w:rPr>
        <w:endnoteRef/>
      </w:r>
      <w:r w:rsidRPr="00826F9A">
        <w:t xml:space="preserve"> </w:t>
      </w:r>
      <w:r>
        <w:t>F</w:t>
      </w:r>
      <w:r w:rsidRPr="00826F9A">
        <w:t>elseghi</w:t>
      </w:r>
      <w:r w:rsidR="00A34A88">
        <w:t>,</w:t>
      </w:r>
      <w:r w:rsidRPr="00826F9A">
        <w:t xml:space="preserve"> R</w:t>
      </w:r>
      <w:r w:rsidR="00A34A88">
        <w:t>.</w:t>
      </w:r>
      <w:r w:rsidRPr="00826F9A">
        <w:t>A</w:t>
      </w:r>
      <w:r w:rsidR="00A34A88">
        <w:t xml:space="preserve">.; </w:t>
      </w:r>
      <w:r w:rsidRPr="00826F9A">
        <w:t>Carcadea</w:t>
      </w:r>
      <w:r w:rsidR="00A34A88">
        <w:t>,</w:t>
      </w:r>
      <w:r w:rsidRPr="00826F9A">
        <w:t xml:space="preserve"> E</w:t>
      </w:r>
      <w:r w:rsidR="00A34A88">
        <w:t>.;</w:t>
      </w:r>
      <w:r w:rsidRPr="00826F9A">
        <w:t xml:space="preserve"> Raboaca</w:t>
      </w:r>
      <w:r w:rsidR="00A34A88">
        <w:t>,</w:t>
      </w:r>
      <w:r w:rsidRPr="00826F9A">
        <w:t xml:space="preserve"> M</w:t>
      </w:r>
      <w:r w:rsidR="00A34A88">
        <w:t>.</w:t>
      </w:r>
      <w:r w:rsidRPr="00826F9A">
        <w:t>S</w:t>
      </w:r>
      <w:r w:rsidR="00A34A88">
        <w:t>.;</w:t>
      </w:r>
      <w:r w:rsidRPr="00826F9A">
        <w:t xml:space="preserve"> Trufin</w:t>
      </w:r>
      <w:r w:rsidR="00A34A88">
        <w:t>,</w:t>
      </w:r>
      <w:r w:rsidRPr="00826F9A">
        <w:t xml:space="preserve"> C</w:t>
      </w:r>
      <w:r w:rsidR="00A34A88">
        <w:t>.</w:t>
      </w:r>
      <w:r w:rsidRPr="00826F9A">
        <w:t>N</w:t>
      </w:r>
      <w:r w:rsidR="00A34A88">
        <w:t xml:space="preserve">.; </w:t>
      </w:r>
      <w:r w:rsidRPr="00826F9A">
        <w:t>Filote</w:t>
      </w:r>
      <w:r w:rsidR="00A34A88">
        <w:t>,</w:t>
      </w:r>
      <w:r w:rsidRPr="00826F9A">
        <w:t xml:space="preserve"> C. Hydrogen fuel cell technology for the sustainable future of stationary applications. </w:t>
      </w:r>
      <w:r w:rsidRPr="00A34A88">
        <w:rPr>
          <w:i/>
          <w:iCs/>
        </w:rPr>
        <w:t xml:space="preserve">Energies </w:t>
      </w:r>
      <w:r w:rsidRPr="00A34A88">
        <w:rPr>
          <w:b/>
          <w:bCs/>
        </w:rPr>
        <w:t>2019</w:t>
      </w:r>
      <w:r w:rsidR="00A34A88" w:rsidRPr="00A34A88">
        <w:rPr>
          <w:i/>
          <w:iCs/>
        </w:rPr>
        <w:t xml:space="preserve">, </w:t>
      </w:r>
      <w:r w:rsidRPr="00A34A88">
        <w:rPr>
          <w:i/>
          <w:iCs/>
        </w:rPr>
        <w:t>12</w:t>
      </w:r>
      <w:r w:rsidR="00A34A88">
        <w:t xml:space="preserve">, </w:t>
      </w:r>
      <w:r w:rsidRPr="008F6B4E">
        <w:t>4593.</w:t>
      </w:r>
    </w:p>
  </w:endnote>
  <w:endnote w:id="186">
    <w:p w14:paraId="1B56EB6D" w14:textId="2D5A902F" w:rsidR="00946AD6" w:rsidRPr="00543155" w:rsidRDefault="00946AD6" w:rsidP="00A823F7">
      <w:pPr>
        <w:pStyle w:val="MDPI71References"/>
      </w:pPr>
      <w:r>
        <w:rPr>
          <w:rStyle w:val="Rimandonotadichiusura"/>
        </w:rPr>
        <w:endnoteRef/>
      </w:r>
      <w:r w:rsidRPr="00543155">
        <w:t xml:space="preserve"> Cigolotti, V.; Genovese, M.; Fragiacomo, P. Comprehensive Review on Fuel Cell Technology for</w:t>
      </w:r>
      <w:r>
        <w:t xml:space="preserve"> </w:t>
      </w:r>
      <w:r w:rsidRPr="00543155">
        <w:t>Stationary Applications as</w:t>
      </w:r>
      <w:r>
        <w:t xml:space="preserve"> </w:t>
      </w:r>
      <w:r w:rsidRPr="00543155">
        <w:t>Sustainable and Efficient</w:t>
      </w:r>
      <w:r>
        <w:t xml:space="preserve"> </w:t>
      </w:r>
      <w:r w:rsidRPr="00543155">
        <w:t>Poly-Generation Energy Systems.</w:t>
      </w:r>
      <w:r>
        <w:t xml:space="preserve"> </w:t>
      </w:r>
      <w:r w:rsidRPr="00A34A88">
        <w:rPr>
          <w:i/>
          <w:iCs/>
        </w:rPr>
        <w:t xml:space="preserve">Energies </w:t>
      </w:r>
      <w:r w:rsidRPr="00A34A88">
        <w:rPr>
          <w:b/>
          <w:bCs/>
        </w:rPr>
        <w:t>2021</w:t>
      </w:r>
      <w:r w:rsidRPr="00A34A88">
        <w:rPr>
          <w:i/>
          <w:iCs/>
        </w:rPr>
        <w:t>, 14,</w:t>
      </w:r>
      <w:r w:rsidRPr="00543155">
        <w:t xml:space="preserve"> 4963. </w:t>
      </w:r>
    </w:p>
  </w:endnote>
  <w:endnote w:id="187">
    <w:p w14:paraId="538A55AF" w14:textId="0B1F6892" w:rsidR="00C422F8" w:rsidRPr="00C422F8" w:rsidRDefault="00C422F8" w:rsidP="005654BD">
      <w:pPr>
        <w:pStyle w:val="MDPI71References"/>
      </w:pPr>
      <w:r w:rsidRPr="005654BD">
        <w:rPr>
          <w:vertAlign w:val="superscript"/>
        </w:rPr>
        <w:endnoteRef/>
      </w:r>
      <w:r w:rsidRPr="005654BD">
        <w:rPr>
          <w:vertAlign w:val="superscript"/>
        </w:rPr>
        <w:t xml:space="preserve"> </w:t>
      </w:r>
      <w:r w:rsidR="005654BD">
        <w:t xml:space="preserve">Borup, R.L.; Kusoglu, A.; Neyerlin, K.C.; Mukundan, R.; Ahluwali, R.K.; Cullen, D.A.; More, K.L.; Weber, A.Z.; J. Myers, D.J. Recent developments in catalyst-related PEM fuel cell durability, </w:t>
      </w:r>
      <w:r w:rsidRPr="005654BD">
        <w:rPr>
          <w:i/>
          <w:iCs/>
        </w:rPr>
        <w:t>Curr</w:t>
      </w:r>
      <w:r w:rsidR="005654BD" w:rsidRPr="005654BD">
        <w:rPr>
          <w:i/>
          <w:iCs/>
        </w:rPr>
        <w:t>.</w:t>
      </w:r>
      <w:r w:rsidRPr="005654BD">
        <w:rPr>
          <w:i/>
          <w:iCs/>
        </w:rPr>
        <w:t xml:space="preserve"> Opin</w:t>
      </w:r>
      <w:r w:rsidR="005654BD" w:rsidRPr="005654BD">
        <w:rPr>
          <w:i/>
          <w:iCs/>
        </w:rPr>
        <w:t>.</w:t>
      </w:r>
      <w:r w:rsidRPr="005654BD">
        <w:rPr>
          <w:i/>
          <w:iCs/>
        </w:rPr>
        <w:t xml:space="preserve"> Electrochemistry</w:t>
      </w:r>
      <w:r w:rsidR="005654BD" w:rsidRPr="005654BD">
        <w:rPr>
          <w:i/>
          <w:iCs/>
        </w:rPr>
        <w:t xml:space="preserve">, </w:t>
      </w:r>
      <w:r w:rsidR="005654BD" w:rsidRPr="005654BD">
        <w:rPr>
          <w:b/>
          <w:bCs/>
        </w:rPr>
        <w:t>2020,</w:t>
      </w:r>
      <w:r w:rsidR="005654BD" w:rsidRPr="005654BD">
        <w:rPr>
          <w:i/>
          <w:iCs/>
        </w:rPr>
        <w:t xml:space="preserve"> </w:t>
      </w:r>
      <w:r w:rsidRPr="005654BD">
        <w:rPr>
          <w:i/>
          <w:iCs/>
        </w:rPr>
        <w:t>21</w:t>
      </w:r>
      <w:r>
        <w:t>, 192-200</w:t>
      </w:r>
      <w:r w:rsidR="005654BD">
        <w:t>.</w:t>
      </w:r>
    </w:p>
  </w:endnote>
  <w:endnote w:id="188">
    <w:p w14:paraId="00AC40DF" w14:textId="3CD7E08E" w:rsidR="00587CBB" w:rsidRPr="00E10E59" w:rsidRDefault="00587CBB" w:rsidP="00B27C70">
      <w:pPr>
        <w:pStyle w:val="MDPI71References"/>
      </w:pPr>
      <w:r w:rsidRPr="005654BD">
        <w:rPr>
          <w:vertAlign w:val="superscript"/>
        </w:rPr>
        <w:endnoteRef/>
      </w:r>
      <w:r w:rsidRPr="005654BD">
        <w:rPr>
          <w:vertAlign w:val="superscript"/>
        </w:rPr>
        <w:t xml:space="preserve"> </w:t>
      </w:r>
      <w:r w:rsidR="005654BD" w:rsidRPr="005654BD">
        <w:t>Ahluwalia, R.K.</w:t>
      </w:r>
      <w:r w:rsidR="005654BD">
        <w:t>;</w:t>
      </w:r>
      <w:r w:rsidR="005654BD" w:rsidRPr="005654BD">
        <w:t xml:space="preserve"> Wang, X.</w:t>
      </w:r>
      <w:r w:rsidR="005654BD">
        <w:t>;</w:t>
      </w:r>
      <w:r w:rsidR="005654BD" w:rsidRPr="005654BD">
        <w:t xml:space="preserve"> Peng</w:t>
      </w:r>
      <w:r w:rsidR="005654BD">
        <w:t>,</w:t>
      </w:r>
      <w:r w:rsidR="005654BD" w:rsidRPr="005654BD">
        <w:t xml:space="preserve"> J</w:t>
      </w:r>
      <w:r w:rsidR="005654BD">
        <w:t>.</w:t>
      </w:r>
      <w:r w:rsidR="005654BD" w:rsidRPr="005654BD">
        <w:t>-K</w:t>
      </w:r>
      <w:r w:rsidR="005654BD">
        <w:t>.;</w:t>
      </w:r>
      <w:r w:rsidR="005654BD" w:rsidRPr="005654BD">
        <w:t xml:space="preserve"> Konduru</w:t>
      </w:r>
      <w:r w:rsidR="005654BD">
        <w:t xml:space="preserve">, </w:t>
      </w:r>
      <w:r w:rsidR="005654BD" w:rsidRPr="005654BD">
        <w:t>V.</w:t>
      </w:r>
      <w:r w:rsidR="005654BD">
        <w:t>;</w:t>
      </w:r>
      <w:r w:rsidR="005654BD" w:rsidRPr="005654BD">
        <w:t xml:space="preserve"> Arisetty</w:t>
      </w:r>
      <w:r w:rsidR="005654BD">
        <w:t xml:space="preserve">, </w:t>
      </w:r>
      <w:r w:rsidR="005654BD" w:rsidRPr="005654BD">
        <w:t>S.</w:t>
      </w:r>
      <w:r w:rsidR="005654BD">
        <w:t>;</w:t>
      </w:r>
      <w:r w:rsidR="005654BD" w:rsidRPr="005654BD">
        <w:t xml:space="preserve"> Ramaswamy</w:t>
      </w:r>
      <w:r w:rsidR="005654BD">
        <w:t xml:space="preserve">, </w:t>
      </w:r>
      <w:r w:rsidR="005654BD" w:rsidRPr="005654BD">
        <w:t>N.</w:t>
      </w:r>
      <w:r w:rsidR="005654BD">
        <w:t>;</w:t>
      </w:r>
      <w:r w:rsidR="005654BD" w:rsidRPr="005654BD">
        <w:t xml:space="preserve"> Kumaraguru</w:t>
      </w:r>
      <w:r w:rsidR="005654BD">
        <w:t>,</w:t>
      </w:r>
      <w:r w:rsidR="005654BD" w:rsidRPr="005654BD">
        <w:t xml:space="preserve"> S. </w:t>
      </w:r>
      <w:r w:rsidRPr="00E10E59">
        <w:t>Achieving 5,000</w:t>
      </w:r>
      <w:r w:rsidR="005654BD">
        <w:t>-</w:t>
      </w:r>
      <w:r w:rsidRPr="00E10E59">
        <w:t>h and 8,000-h Low-PGM Electrode Durability on Automotive Drive Cycles</w:t>
      </w:r>
      <w:r w:rsidR="005654BD">
        <w:t xml:space="preserve">, </w:t>
      </w:r>
      <w:r w:rsidRPr="005654BD">
        <w:rPr>
          <w:i/>
          <w:iCs/>
        </w:rPr>
        <w:t>J. Electrochem. Soc.</w:t>
      </w:r>
      <w:r w:rsidRPr="00E10E59">
        <w:t> </w:t>
      </w:r>
      <w:r w:rsidR="005654BD" w:rsidRPr="005654BD">
        <w:rPr>
          <w:b/>
          <w:bCs/>
        </w:rPr>
        <w:t>2021</w:t>
      </w:r>
      <w:r w:rsidR="005654BD">
        <w:t xml:space="preserve">, </w:t>
      </w:r>
      <w:r w:rsidRPr="005654BD">
        <w:t>168</w:t>
      </w:r>
      <w:r w:rsidR="005654BD">
        <w:t>,</w:t>
      </w:r>
      <w:r w:rsidRPr="00E10E59">
        <w:t> 044518</w:t>
      </w:r>
      <w:r w:rsidR="005654BD">
        <w:t>.</w:t>
      </w:r>
    </w:p>
  </w:endnote>
  <w:endnote w:id="189">
    <w:p w14:paraId="7B646AE8" w14:textId="56D89F6E" w:rsidR="00B27C70" w:rsidRPr="00B27C70" w:rsidRDefault="00B27C70" w:rsidP="00B27C70">
      <w:pPr>
        <w:pStyle w:val="MDPI71References"/>
      </w:pPr>
      <w:r>
        <w:rPr>
          <w:rStyle w:val="Rimandonotadichiusura"/>
        </w:rPr>
        <w:endnoteRef/>
      </w:r>
      <w:r w:rsidRPr="00B27C70">
        <w:t xml:space="preserve"> Cullen</w:t>
      </w:r>
      <w:r>
        <w:t>,</w:t>
      </w:r>
      <w:r w:rsidRPr="00B27C70">
        <w:t xml:space="preserve"> D.A.</w:t>
      </w:r>
      <w:r>
        <w:t>;</w:t>
      </w:r>
      <w:r w:rsidRPr="00B27C70">
        <w:t xml:space="preserve"> Neyerlin, K</w:t>
      </w:r>
      <w:r>
        <w:t>.</w:t>
      </w:r>
      <w:r w:rsidRPr="00B27C70">
        <w:t>C</w:t>
      </w:r>
      <w:r>
        <w:t>.</w:t>
      </w:r>
      <w:r w:rsidRPr="00B27C70">
        <w:t>;Ahluwalia, R</w:t>
      </w:r>
      <w:r>
        <w:t>.</w:t>
      </w:r>
      <w:r w:rsidRPr="00B27C70">
        <w:t>K;</w:t>
      </w:r>
      <w:r>
        <w:t xml:space="preserve"> </w:t>
      </w:r>
      <w:r w:rsidRPr="00B27C70">
        <w:t>Mukundan, R</w:t>
      </w:r>
      <w:r>
        <w:t>.</w:t>
      </w:r>
      <w:r w:rsidRPr="00B27C70">
        <w:t>;</w:t>
      </w:r>
      <w:r>
        <w:t xml:space="preserve"> </w:t>
      </w:r>
      <w:r w:rsidRPr="00B27C70">
        <w:t>More, K</w:t>
      </w:r>
      <w:r>
        <w:t>.</w:t>
      </w:r>
      <w:r w:rsidRPr="00B27C70">
        <w:t>L;</w:t>
      </w:r>
      <w:r>
        <w:t xml:space="preserve"> </w:t>
      </w:r>
      <w:r w:rsidRPr="00B27C70">
        <w:t>Borup, R</w:t>
      </w:r>
      <w:r>
        <w:t>.</w:t>
      </w:r>
      <w:r w:rsidRPr="00B27C70">
        <w:t>L</w:t>
      </w:r>
      <w:r>
        <w:t>.</w:t>
      </w:r>
      <w:r w:rsidRPr="00B27C70">
        <w:t>;</w:t>
      </w:r>
      <w:r>
        <w:t xml:space="preserve"> </w:t>
      </w:r>
      <w:r w:rsidRPr="00B27C70">
        <w:t>Weber, A</w:t>
      </w:r>
      <w:r>
        <w:t>.</w:t>
      </w:r>
      <w:r w:rsidRPr="00B27C70">
        <w:t>Z</w:t>
      </w:r>
      <w:r>
        <w:t>.</w:t>
      </w:r>
      <w:r w:rsidRPr="00B27C70">
        <w:t>;</w:t>
      </w:r>
      <w:r>
        <w:t xml:space="preserve"> </w:t>
      </w:r>
      <w:r w:rsidRPr="00B27C70">
        <w:t>Myers, D</w:t>
      </w:r>
      <w:r>
        <w:t>.</w:t>
      </w:r>
      <w:r w:rsidRPr="00B27C70">
        <w:t>J</w:t>
      </w:r>
      <w:r>
        <w:t>.</w:t>
      </w:r>
      <w:r w:rsidRPr="00B27C70">
        <w:t>;</w:t>
      </w:r>
      <w:r>
        <w:t xml:space="preserve"> </w:t>
      </w:r>
      <w:r w:rsidRPr="00B27C70">
        <w:t xml:space="preserve">Kusoglu, A. New roads and challenges for fuel cells in heavy-duty transportation, </w:t>
      </w:r>
      <w:r w:rsidRPr="00B27C70">
        <w:rPr>
          <w:i/>
          <w:iCs/>
        </w:rPr>
        <w:t xml:space="preserve">Nature Energy </w:t>
      </w:r>
      <w:r w:rsidRPr="00B27C70">
        <w:rPr>
          <w:b/>
          <w:bCs/>
        </w:rPr>
        <w:t>2021</w:t>
      </w:r>
      <w:r w:rsidRPr="00B27C70">
        <w:rPr>
          <w:i/>
          <w:iCs/>
        </w:rPr>
        <w:t>, 6</w:t>
      </w:r>
      <w:r>
        <w:t xml:space="preserve">, </w:t>
      </w:r>
      <w:r w:rsidRPr="00B27C70">
        <w:t>462–474</w:t>
      </w:r>
      <w:r>
        <w:t>.</w:t>
      </w:r>
    </w:p>
  </w:endnote>
  <w:endnote w:id="190">
    <w:p w14:paraId="6AD2D8F4" w14:textId="0607E6D4" w:rsidR="008E5401" w:rsidRPr="005A6654" w:rsidRDefault="008E5401" w:rsidP="00DF34B2">
      <w:pPr>
        <w:pStyle w:val="MDPI71References"/>
      </w:pPr>
      <w:r>
        <w:rPr>
          <w:rStyle w:val="Rimandonotadichiusura"/>
        </w:rPr>
        <w:endnoteRef/>
      </w:r>
      <w:r w:rsidRPr="005A6654">
        <w:t xml:space="preserve"> Rosli</w:t>
      </w:r>
      <w:r w:rsidR="005654BD" w:rsidRPr="005A6654">
        <w:t xml:space="preserve">, R.E.; </w:t>
      </w:r>
      <w:r w:rsidRPr="005A6654">
        <w:t>Sulong</w:t>
      </w:r>
      <w:r w:rsidR="005654BD" w:rsidRPr="005A6654">
        <w:t xml:space="preserve">, A.B.; </w:t>
      </w:r>
      <w:r w:rsidRPr="005A6654">
        <w:t>Daud</w:t>
      </w:r>
      <w:r w:rsidR="004930A8" w:rsidRPr="005A6654">
        <w:t xml:space="preserve">, W.R.W.; </w:t>
      </w:r>
      <w:r w:rsidRPr="005A6654">
        <w:t>Zulkifley</w:t>
      </w:r>
      <w:r w:rsidR="004930A8" w:rsidRPr="005A6654">
        <w:t>,</w:t>
      </w:r>
      <w:r w:rsidR="005654BD" w:rsidRPr="005A6654">
        <w:t xml:space="preserve"> M.A.; </w:t>
      </w:r>
      <w:r w:rsidRPr="005A6654">
        <w:t>Husaini</w:t>
      </w:r>
      <w:r w:rsidR="005654BD" w:rsidRPr="005A6654">
        <w:t xml:space="preserve">, T.; </w:t>
      </w:r>
      <w:r w:rsidRPr="005A6654">
        <w:t>Rosli</w:t>
      </w:r>
      <w:r w:rsidR="005654BD" w:rsidRPr="005A6654">
        <w:t xml:space="preserve">, M.I.; </w:t>
      </w:r>
      <w:r w:rsidRPr="005A6654">
        <w:t>Majlan</w:t>
      </w:r>
      <w:r w:rsidR="005654BD" w:rsidRPr="005A6654">
        <w:t xml:space="preserve">, E.H.; </w:t>
      </w:r>
      <w:r w:rsidRPr="005A6654">
        <w:t xml:space="preserve">Haque, </w:t>
      </w:r>
      <w:r w:rsidR="005654BD" w:rsidRPr="005A6654">
        <w:t xml:space="preserve">M.A. </w:t>
      </w:r>
      <w:r w:rsidRPr="005A6654">
        <w:t xml:space="preserve">A review of high-temperature proton exchange membrane fuel cell (HT-PEMFC) system, </w:t>
      </w:r>
      <w:r w:rsidRPr="005A6654">
        <w:rPr>
          <w:i/>
          <w:iCs/>
        </w:rPr>
        <w:t>Int</w:t>
      </w:r>
      <w:r w:rsidR="000543A9" w:rsidRPr="005A6654">
        <w:rPr>
          <w:i/>
          <w:iCs/>
        </w:rPr>
        <w:t>.</w:t>
      </w:r>
      <w:r w:rsidRPr="005A6654">
        <w:rPr>
          <w:i/>
          <w:iCs/>
        </w:rPr>
        <w:t xml:space="preserve"> J</w:t>
      </w:r>
      <w:r w:rsidR="000543A9" w:rsidRPr="005A6654">
        <w:rPr>
          <w:i/>
          <w:iCs/>
        </w:rPr>
        <w:t>.</w:t>
      </w:r>
      <w:r w:rsidRPr="005A6654">
        <w:rPr>
          <w:i/>
          <w:iCs/>
        </w:rPr>
        <w:t xml:space="preserve"> Hydr</w:t>
      </w:r>
      <w:r w:rsidR="000543A9" w:rsidRPr="005A6654">
        <w:rPr>
          <w:i/>
          <w:iCs/>
        </w:rPr>
        <w:t>.</w:t>
      </w:r>
      <w:r w:rsidRPr="005A6654">
        <w:rPr>
          <w:i/>
          <w:iCs/>
        </w:rPr>
        <w:t xml:space="preserve"> En</w:t>
      </w:r>
      <w:r w:rsidR="000543A9" w:rsidRPr="005A6654">
        <w:rPr>
          <w:i/>
          <w:iCs/>
        </w:rPr>
        <w:t xml:space="preserve">. </w:t>
      </w:r>
      <w:r w:rsidR="000543A9" w:rsidRPr="005A6654">
        <w:rPr>
          <w:b/>
          <w:bCs/>
        </w:rPr>
        <w:t>2017</w:t>
      </w:r>
      <w:r w:rsidR="000543A9" w:rsidRPr="005A6654">
        <w:rPr>
          <w:i/>
          <w:iCs/>
        </w:rPr>
        <w:t>,</w:t>
      </w:r>
      <w:r w:rsidRPr="005A6654">
        <w:rPr>
          <w:i/>
          <w:iCs/>
        </w:rPr>
        <w:t xml:space="preserve"> 42</w:t>
      </w:r>
      <w:r w:rsidRPr="005A6654">
        <w:t>, 9293-9314</w:t>
      </w:r>
      <w:r w:rsidR="000543A9" w:rsidRPr="005A6654">
        <w:t>.</w:t>
      </w:r>
    </w:p>
  </w:endnote>
  <w:endnote w:id="191">
    <w:p w14:paraId="7D08B4A1" w14:textId="3D95EBF5" w:rsidR="008E5401" w:rsidRPr="008945F9" w:rsidRDefault="008E5401" w:rsidP="00613B42">
      <w:pPr>
        <w:pStyle w:val="MDPI71References"/>
      </w:pPr>
      <w:r>
        <w:rPr>
          <w:rStyle w:val="Rimandonotadichiusura"/>
        </w:rPr>
        <w:endnoteRef/>
      </w:r>
      <w:r w:rsidRPr="008945F9">
        <w:t xml:space="preserve"> Ferriday</w:t>
      </w:r>
      <w:r w:rsidR="000543A9">
        <w:t xml:space="preserve">, </w:t>
      </w:r>
      <w:r w:rsidR="000543A9" w:rsidRPr="008945F9">
        <w:t>T.B.</w:t>
      </w:r>
      <w:r w:rsidR="000543A9">
        <w:t>;</w:t>
      </w:r>
      <w:r w:rsidR="000543A9" w:rsidRPr="008945F9">
        <w:t xml:space="preserve"> </w:t>
      </w:r>
      <w:r w:rsidRPr="008945F9">
        <w:t>Middleton</w:t>
      </w:r>
      <w:r>
        <w:t>,</w:t>
      </w:r>
      <w:r w:rsidR="000543A9" w:rsidRPr="000543A9">
        <w:t xml:space="preserve"> </w:t>
      </w:r>
      <w:r w:rsidR="000543A9" w:rsidRPr="008945F9">
        <w:t>P</w:t>
      </w:r>
      <w:r w:rsidR="000543A9">
        <w:t>.H.</w:t>
      </w:r>
      <w:r w:rsidR="000543A9" w:rsidRPr="008945F9">
        <w:t xml:space="preserve"> </w:t>
      </w:r>
      <w:r>
        <w:t xml:space="preserve"> </w:t>
      </w:r>
      <w:r w:rsidRPr="008945F9">
        <w:t>Alkaline fuel cell technology - A review</w:t>
      </w:r>
      <w:r>
        <w:t xml:space="preserve">, </w:t>
      </w:r>
      <w:r w:rsidRPr="0078113E">
        <w:rPr>
          <w:i/>
          <w:iCs/>
        </w:rPr>
        <w:t>Int</w:t>
      </w:r>
      <w:r w:rsidR="0078113E" w:rsidRPr="0078113E">
        <w:rPr>
          <w:i/>
          <w:iCs/>
        </w:rPr>
        <w:t>.</w:t>
      </w:r>
      <w:r w:rsidRPr="0078113E">
        <w:rPr>
          <w:i/>
          <w:iCs/>
        </w:rPr>
        <w:t xml:space="preserve"> J</w:t>
      </w:r>
      <w:r w:rsidR="0078113E" w:rsidRPr="0078113E">
        <w:rPr>
          <w:i/>
          <w:iCs/>
        </w:rPr>
        <w:t xml:space="preserve">. </w:t>
      </w:r>
      <w:r w:rsidRPr="0078113E">
        <w:rPr>
          <w:i/>
          <w:iCs/>
        </w:rPr>
        <w:t>Hydr</w:t>
      </w:r>
      <w:r w:rsidR="0078113E" w:rsidRPr="0078113E">
        <w:rPr>
          <w:i/>
          <w:iCs/>
        </w:rPr>
        <w:t>.</w:t>
      </w:r>
      <w:r w:rsidRPr="0078113E">
        <w:rPr>
          <w:i/>
          <w:iCs/>
        </w:rPr>
        <w:t xml:space="preserve"> En</w:t>
      </w:r>
      <w:r w:rsidR="0078113E" w:rsidRPr="0078113E">
        <w:rPr>
          <w:i/>
          <w:iCs/>
        </w:rPr>
        <w:t xml:space="preserve">. </w:t>
      </w:r>
      <w:r w:rsidR="0078113E" w:rsidRPr="0078113E">
        <w:rPr>
          <w:b/>
          <w:bCs/>
        </w:rPr>
        <w:t>2021</w:t>
      </w:r>
      <w:r w:rsidR="0078113E" w:rsidRPr="0078113E">
        <w:rPr>
          <w:i/>
          <w:iCs/>
        </w:rPr>
        <w:t xml:space="preserve">, </w:t>
      </w:r>
      <w:r w:rsidRPr="0078113E">
        <w:rPr>
          <w:i/>
          <w:iCs/>
        </w:rPr>
        <w:t>46,</w:t>
      </w:r>
      <w:r w:rsidRPr="008945F9">
        <w:t xml:space="preserve"> 18489-18510</w:t>
      </w:r>
      <w:r w:rsidR="0078113E">
        <w:t>.</w:t>
      </w:r>
    </w:p>
  </w:endnote>
  <w:endnote w:id="192">
    <w:p w14:paraId="6FC1BB43" w14:textId="4A13969D" w:rsidR="008E5401" w:rsidRPr="00C6111F" w:rsidRDefault="008E5401" w:rsidP="0078113E">
      <w:pPr>
        <w:pStyle w:val="MDPI71References"/>
      </w:pPr>
      <w:r>
        <w:rPr>
          <w:rStyle w:val="Rimandonotadichiusura"/>
        </w:rPr>
        <w:endnoteRef/>
      </w:r>
      <w:r w:rsidRPr="00C6111F">
        <w:t xml:space="preserve"> Hren,</w:t>
      </w:r>
      <w:r>
        <w:t xml:space="preserve"> </w:t>
      </w:r>
      <w:r w:rsidRPr="00C6111F">
        <w:t>M</w:t>
      </w:r>
      <w:r>
        <w:t>.</w:t>
      </w:r>
      <w:r w:rsidR="0078113E">
        <w:t>;</w:t>
      </w:r>
      <w:r w:rsidRPr="00C6111F">
        <w:t xml:space="preserve"> B</w:t>
      </w:r>
      <w:r>
        <w:rPr>
          <w:rFonts w:ascii="Cambria" w:hAnsi="Cambria" w:cs="Cambria"/>
        </w:rPr>
        <w:t>ǒ</w:t>
      </w:r>
      <w:r w:rsidRPr="00C6111F">
        <w:t xml:space="preserve">zic, </w:t>
      </w:r>
      <w:r w:rsidR="0078113E" w:rsidRPr="00C6111F">
        <w:t>M</w:t>
      </w:r>
      <w:r w:rsidR="0078113E">
        <w:t>.;</w:t>
      </w:r>
      <w:r w:rsidR="0078113E" w:rsidRPr="00C6111F">
        <w:t xml:space="preserve"> </w:t>
      </w:r>
      <w:r w:rsidRPr="00C6111F">
        <w:t xml:space="preserve">Fakin, </w:t>
      </w:r>
      <w:r w:rsidR="0078113E" w:rsidRPr="00C6111F">
        <w:t>D</w:t>
      </w:r>
      <w:r w:rsidR="0078113E">
        <w:t xml:space="preserve">.; </w:t>
      </w:r>
      <w:r w:rsidRPr="00C6111F">
        <w:t>Kleinschek</w:t>
      </w:r>
      <w:r>
        <w:t xml:space="preserve">, </w:t>
      </w:r>
      <w:r w:rsidR="0078113E" w:rsidRPr="00C6111F">
        <w:t>K</w:t>
      </w:r>
      <w:r w:rsidR="0078113E">
        <w:t>.</w:t>
      </w:r>
      <w:r w:rsidR="0078113E" w:rsidRPr="00C6111F">
        <w:t>S</w:t>
      </w:r>
      <w:r w:rsidR="0078113E">
        <w:t>.;</w:t>
      </w:r>
      <w:r w:rsidR="0078113E" w:rsidRPr="00C6111F">
        <w:t xml:space="preserve"> </w:t>
      </w:r>
      <w:r w:rsidRPr="00C6111F">
        <w:t>Gorgieva</w:t>
      </w:r>
      <w:r>
        <w:t>,</w:t>
      </w:r>
      <w:r w:rsidRPr="00C6111F">
        <w:t xml:space="preserve"> </w:t>
      </w:r>
      <w:r w:rsidR="0078113E" w:rsidRPr="00C6111F">
        <w:t>S</w:t>
      </w:r>
      <w:r w:rsidR="0078113E">
        <w:t>.</w:t>
      </w:r>
      <w:r w:rsidR="0078113E" w:rsidRPr="00C6111F">
        <w:t xml:space="preserve"> </w:t>
      </w:r>
      <w:r w:rsidRPr="00C6111F">
        <w:t>Alkaline membrane fuel cells: anion exchange</w:t>
      </w:r>
      <w:r>
        <w:t xml:space="preserve"> </w:t>
      </w:r>
      <w:r w:rsidRPr="00C6111F">
        <w:t>membranes and fuels</w:t>
      </w:r>
      <w:r w:rsidR="0078113E">
        <w:t>,</w:t>
      </w:r>
      <w:r w:rsidR="0078113E" w:rsidRPr="0078113E">
        <w:t xml:space="preserve"> </w:t>
      </w:r>
      <w:r w:rsidR="0078113E" w:rsidRPr="0078113E">
        <w:rPr>
          <w:i/>
          <w:iCs/>
        </w:rPr>
        <w:t xml:space="preserve">Sustain. Energy Fuels, </w:t>
      </w:r>
      <w:r w:rsidR="0078113E" w:rsidRPr="0078113E">
        <w:rPr>
          <w:b/>
          <w:bCs/>
        </w:rPr>
        <w:t>2021,</w:t>
      </w:r>
      <w:r w:rsidR="0078113E" w:rsidRPr="0078113E">
        <w:rPr>
          <w:i/>
          <w:iCs/>
        </w:rPr>
        <w:t xml:space="preserve"> 5,</w:t>
      </w:r>
      <w:r w:rsidR="0078113E" w:rsidRPr="00C6111F">
        <w:t xml:space="preserve"> 604</w:t>
      </w:r>
    </w:p>
  </w:endnote>
  <w:endnote w:id="193">
    <w:p w14:paraId="22D25859" w14:textId="77777777" w:rsidR="007F0648" w:rsidRPr="00F80A48" w:rsidRDefault="007F0648" w:rsidP="007F0648">
      <w:pPr>
        <w:pStyle w:val="MDPI71References"/>
      </w:pPr>
      <w:r>
        <w:rPr>
          <w:rStyle w:val="Rimandonotadichiusura"/>
        </w:rPr>
        <w:endnoteRef/>
      </w:r>
      <w:r w:rsidRPr="00F80A48">
        <w:t xml:space="preserve"> </w:t>
      </w:r>
      <w:r w:rsidRPr="00952E49">
        <w:t>Sammes</w:t>
      </w:r>
      <w:r>
        <w:t xml:space="preserve">, </w:t>
      </w:r>
      <w:r w:rsidRPr="00952E49">
        <w:t>N</w:t>
      </w:r>
      <w:r>
        <w:t>.;</w:t>
      </w:r>
      <w:r w:rsidRPr="00952E49">
        <w:t xml:space="preserve"> Bove</w:t>
      </w:r>
      <w:r>
        <w:t xml:space="preserve">, </w:t>
      </w:r>
      <w:r w:rsidRPr="00952E49">
        <w:t>R</w:t>
      </w:r>
      <w:r>
        <w:t>.;</w:t>
      </w:r>
      <w:r w:rsidRPr="00952E49">
        <w:t xml:space="preserve"> Stahl</w:t>
      </w:r>
      <w:r>
        <w:t xml:space="preserve">, </w:t>
      </w:r>
      <w:r w:rsidRPr="00952E49">
        <w:t>K</w:t>
      </w:r>
      <w:r>
        <w:t xml:space="preserve">. </w:t>
      </w:r>
      <w:r w:rsidRPr="00F80A48">
        <w:t>Phosphoric acid fuel cells: Fundamentals and applications</w:t>
      </w:r>
      <w:r>
        <w:t xml:space="preserve">, </w:t>
      </w:r>
      <w:r w:rsidRPr="0078113E">
        <w:rPr>
          <w:i/>
          <w:iCs/>
        </w:rPr>
        <w:t xml:space="preserve">Curr. Opin. Solid State Mater. Scie. </w:t>
      </w:r>
      <w:r w:rsidRPr="0078113E">
        <w:rPr>
          <w:b/>
          <w:bCs/>
        </w:rPr>
        <w:t>2004,</w:t>
      </w:r>
      <w:r w:rsidRPr="0078113E">
        <w:rPr>
          <w:i/>
          <w:iCs/>
        </w:rPr>
        <w:t xml:space="preserve"> 8,</w:t>
      </w:r>
      <w:r w:rsidRPr="00F80A48">
        <w:t xml:space="preserve"> 372–37</w:t>
      </w:r>
      <w:r>
        <w:t>8.</w:t>
      </w:r>
    </w:p>
  </w:endnote>
  <w:endnote w:id="194">
    <w:p w14:paraId="7A9423AC" w14:textId="77777777" w:rsidR="007F0648" w:rsidRPr="00F94C72" w:rsidRDefault="007F0648" w:rsidP="007F0648">
      <w:pPr>
        <w:pStyle w:val="MDPI71References"/>
      </w:pPr>
      <w:r>
        <w:rPr>
          <w:rStyle w:val="Rimandonotadichiusura"/>
        </w:rPr>
        <w:endnoteRef/>
      </w:r>
      <w:r>
        <w:t xml:space="preserve"> Dwivedi, S. Solid oxide fuel cell: Materials for anode, cathode and electrolyte</w:t>
      </w:r>
      <w:r w:rsidRPr="00894B6E">
        <w:rPr>
          <w:i/>
          <w:iCs/>
        </w:rPr>
        <w:t>, Int. J. Hydr. En.</w:t>
      </w:r>
      <w:r w:rsidRPr="00894B6E">
        <w:rPr>
          <w:b/>
          <w:bCs/>
        </w:rPr>
        <w:t>2020</w:t>
      </w:r>
      <w:r w:rsidRPr="00894B6E">
        <w:rPr>
          <w:i/>
          <w:iCs/>
        </w:rPr>
        <w:t>, 45</w:t>
      </w:r>
      <w:r>
        <w:t>, 23988-24013.</w:t>
      </w:r>
    </w:p>
  </w:endnote>
  <w:endnote w:id="195">
    <w:p w14:paraId="2029796B" w14:textId="77777777" w:rsidR="007F0648" w:rsidRPr="007E4915" w:rsidRDefault="007F0648" w:rsidP="007F0648">
      <w:pPr>
        <w:pStyle w:val="MDPI71References"/>
      </w:pPr>
      <w:r>
        <w:rPr>
          <w:rStyle w:val="Rimandonotadichiusura"/>
        </w:rPr>
        <w:endnoteRef/>
      </w:r>
      <w:r>
        <w:t xml:space="preserve"> </w:t>
      </w:r>
      <w:r w:rsidRPr="007E4915">
        <w:t>Golkhatm</w:t>
      </w:r>
      <w:r>
        <w:t xml:space="preserve">i, S.Z.; </w:t>
      </w:r>
      <w:r w:rsidRPr="007E4915">
        <w:t>Asghar</w:t>
      </w:r>
      <w:r>
        <w:t xml:space="preserve">, M.I.; </w:t>
      </w:r>
      <w:r w:rsidRPr="007E4915">
        <w:t>Lund</w:t>
      </w:r>
      <w:r>
        <w:t>, P.D. A review on solid oxide fuel cell durability: Latest progress, mechanisms, and study tools.</w:t>
      </w:r>
      <w:r w:rsidRPr="00CC49CF">
        <w:t xml:space="preserve"> </w:t>
      </w:r>
      <w:r w:rsidRPr="00894B6E">
        <w:rPr>
          <w:i/>
          <w:iCs/>
        </w:rPr>
        <w:t xml:space="preserve">Renew. Sustain. En. Rev. </w:t>
      </w:r>
      <w:r w:rsidRPr="00894B6E">
        <w:rPr>
          <w:b/>
          <w:bCs/>
        </w:rPr>
        <w:t>2022</w:t>
      </w:r>
      <w:r w:rsidRPr="00894B6E">
        <w:rPr>
          <w:i/>
          <w:iCs/>
        </w:rPr>
        <w:t>, 161</w:t>
      </w:r>
      <w:r>
        <w:t>,</w:t>
      </w:r>
      <w:r w:rsidRPr="00CC49CF">
        <w:t xml:space="preserve"> 112339</w:t>
      </w:r>
      <w:r>
        <w:t>.</w:t>
      </w:r>
    </w:p>
  </w:endnote>
  <w:endnote w:id="196">
    <w:p w14:paraId="6BBD1B73" w14:textId="77777777" w:rsidR="00C74084" w:rsidRPr="00543155" w:rsidRDefault="00C74084" w:rsidP="00A823F7">
      <w:pPr>
        <w:pStyle w:val="MDPI71References"/>
      </w:pPr>
      <w:r>
        <w:rPr>
          <w:rStyle w:val="Rimandonotadichiusura"/>
        </w:rPr>
        <w:endnoteRef/>
      </w:r>
      <w:r w:rsidRPr="00543155">
        <w:t xml:space="preserve"> </w:t>
      </w:r>
      <w:hyperlink r:id="rId6" w:history="1">
        <w:r w:rsidRPr="00543155">
          <w:rPr>
            <w:rStyle w:val="Collegamentoipertestuale"/>
          </w:rPr>
          <w:t>Comparison of Fuel Cell Technologies (energy.gov)</w:t>
        </w:r>
      </w:hyperlink>
      <w:r w:rsidRPr="00543155">
        <w:t xml:space="preserve"> https://www.energy.gov/eere/fuelcells/articles/comparison-fuel-cell-technologies-fact-sheet</w:t>
      </w:r>
    </w:p>
  </w:endnote>
  <w:endnote w:id="197">
    <w:p w14:paraId="1E8851C8" w14:textId="02CCB045" w:rsidR="00C017EE" w:rsidRPr="00E021EE" w:rsidRDefault="00C017EE" w:rsidP="00A823F7">
      <w:pPr>
        <w:pStyle w:val="MDPI71References"/>
      </w:pPr>
      <w:r>
        <w:rPr>
          <w:rStyle w:val="Rimandonotadichiusura"/>
        </w:rPr>
        <w:endnoteRef/>
      </w:r>
      <w:r w:rsidRPr="00E021EE">
        <w:t xml:space="preserve"> Kulkarni</w:t>
      </w:r>
      <w:r w:rsidR="00894B6E">
        <w:t>,</w:t>
      </w:r>
      <w:r w:rsidRPr="00E021EE">
        <w:t xml:space="preserve"> </w:t>
      </w:r>
      <w:r w:rsidR="00894B6E" w:rsidRPr="00E021EE">
        <w:t>A.</w:t>
      </w:r>
      <w:r w:rsidR="00894B6E">
        <w:t>;</w:t>
      </w:r>
      <w:r w:rsidRPr="00E021EE">
        <w:t xml:space="preserve"> Giddey</w:t>
      </w:r>
      <w:r w:rsidR="00894B6E">
        <w:t>, S.</w:t>
      </w:r>
      <w:r w:rsidRPr="00E021EE">
        <w:t xml:space="preserve"> Materials issues and recent developments in molten</w:t>
      </w:r>
      <w:r>
        <w:t xml:space="preserve"> </w:t>
      </w:r>
      <w:r w:rsidRPr="00E021EE">
        <w:t>carbonate fuel cells</w:t>
      </w:r>
      <w:r w:rsidR="00894B6E">
        <w:t>,</w:t>
      </w:r>
      <w:r w:rsidRPr="00E021EE">
        <w:t xml:space="preserve"> </w:t>
      </w:r>
      <w:r w:rsidRPr="00894B6E">
        <w:rPr>
          <w:i/>
          <w:iCs/>
        </w:rPr>
        <w:t>J</w:t>
      </w:r>
      <w:r w:rsidR="00894B6E" w:rsidRPr="00894B6E">
        <w:rPr>
          <w:i/>
          <w:iCs/>
        </w:rPr>
        <w:t>.</w:t>
      </w:r>
      <w:r w:rsidRPr="00894B6E">
        <w:rPr>
          <w:i/>
          <w:iCs/>
        </w:rPr>
        <w:t xml:space="preserve"> Solid State Electrochem</w:t>
      </w:r>
      <w:r w:rsidR="00894B6E" w:rsidRPr="00894B6E">
        <w:rPr>
          <w:i/>
          <w:iCs/>
        </w:rPr>
        <w:t>.</w:t>
      </w:r>
      <w:r w:rsidRPr="00894B6E">
        <w:rPr>
          <w:i/>
          <w:iCs/>
        </w:rPr>
        <w:t xml:space="preserve"> </w:t>
      </w:r>
      <w:r w:rsidRPr="00894B6E">
        <w:rPr>
          <w:b/>
          <w:bCs/>
        </w:rPr>
        <w:t>2012</w:t>
      </w:r>
      <w:r w:rsidR="00894B6E" w:rsidRPr="00894B6E">
        <w:rPr>
          <w:i/>
          <w:iCs/>
        </w:rPr>
        <w:t xml:space="preserve">, </w:t>
      </w:r>
      <w:r w:rsidRPr="00894B6E">
        <w:rPr>
          <w:i/>
          <w:iCs/>
        </w:rPr>
        <w:t xml:space="preserve"> 16</w:t>
      </w:r>
      <w:r w:rsidR="00894B6E" w:rsidRPr="00894B6E">
        <w:rPr>
          <w:i/>
          <w:iCs/>
        </w:rPr>
        <w:t>,</w:t>
      </w:r>
      <w:r w:rsidR="00894B6E">
        <w:t xml:space="preserve"> </w:t>
      </w:r>
      <w:r w:rsidRPr="00E021EE">
        <w:t>3123–3146</w:t>
      </w:r>
      <w:r w:rsidR="00894B6E">
        <w:t>.</w:t>
      </w:r>
    </w:p>
  </w:endnote>
  <w:endnote w:id="198">
    <w:p w14:paraId="5BB835F8" w14:textId="26A24DD6" w:rsidR="00C017EE" w:rsidRPr="00B45B6F" w:rsidRDefault="00C017EE" w:rsidP="00A823F7">
      <w:pPr>
        <w:pStyle w:val="MDPI71References"/>
      </w:pPr>
      <w:r>
        <w:rPr>
          <w:rStyle w:val="Rimandonotadichiusura"/>
        </w:rPr>
        <w:endnoteRef/>
      </w:r>
      <w:r w:rsidRPr="00B45B6F">
        <w:t xml:space="preserve"> Contreras</w:t>
      </w:r>
      <w:r w:rsidR="004672D9">
        <w:t xml:space="preserve">, </w:t>
      </w:r>
      <w:r w:rsidR="004672D9" w:rsidRPr="00B45B6F">
        <w:t>R</w:t>
      </w:r>
      <w:r w:rsidR="004672D9">
        <w:t>.</w:t>
      </w:r>
      <w:r w:rsidR="004672D9" w:rsidRPr="00B45B6F">
        <w:t>R.</w:t>
      </w:r>
      <w:r w:rsidR="004672D9">
        <w:t>;</w:t>
      </w:r>
      <w:r>
        <w:t xml:space="preserve"> </w:t>
      </w:r>
      <w:r w:rsidRPr="00B45B6F">
        <w:t>Almarz</w:t>
      </w:r>
      <w:r>
        <w:t xml:space="preserve">a, </w:t>
      </w:r>
      <w:r w:rsidR="004672D9">
        <w:t xml:space="preserve">J.; </w:t>
      </w:r>
      <w:r w:rsidRPr="00B45B6F">
        <w:t>Rincó</w:t>
      </w:r>
      <w:r w:rsidR="004672D9">
        <w:t xml:space="preserve">, L. </w:t>
      </w:r>
      <w:r w:rsidRPr="00B45B6F">
        <w:t>Molten carbonate fuel cells: a technological perspective and review</w:t>
      </w:r>
      <w:r w:rsidRPr="00A37F53">
        <w:t xml:space="preserve">, Energy Sources, </w:t>
      </w:r>
      <w:r w:rsidR="004672D9">
        <w:t>A</w:t>
      </w:r>
      <w:r w:rsidRPr="00A37F53">
        <w:t xml:space="preserve">, </w:t>
      </w:r>
      <w:r w:rsidR="004672D9" w:rsidRPr="004672D9">
        <w:rPr>
          <w:b/>
          <w:bCs/>
        </w:rPr>
        <w:t>2021</w:t>
      </w:r>
      <w:r w:rsidR="004672D9">
        <w:t xml:space="preserve">, </w:t>
      </w:r>
      <w:r w:rsidRPr="00A37F53">
        <w:t>DOI: 10.1080/15567036.2021.2013346</w:t>
      </w:r>
    </w:p>
  </w:endnote>
  <w:endnote w:id="199">
    <w:p w14:paraId="7C566548" w14:textId="1D8850A5" w:rsidR="00C017EE" w:rsidRPr="00557776" w:rsidRDefault="00C017EE" w:rsidP="008E1B9D">
      <w:pPr>
        <w:pStyle w:val="MDPI71References"/>
      </w:pPr>
      <w:r>
        <w:rPr>
          <w:rStyle w:val="Rimandonotadichiusura"/>
        </w:rPr>
        <w:endnoteRef/>
      </w:r>
      <w:r w:rsidRPr="004672D9">
        <w:t xml:space="preserve"> Wang</w:t>
      </w:r>
      <w:r w:rsidR="004672D9" w:rsidRPr="004672D9">
        <w:t>,</w:t>
      </w:r>
      <w:r w:rsidRPr="004672D9">
        <w:t xml:space="preserve"> Fu</w:t>
      </w:r>
      <w:r w:rsidR="004672D9" w:rsidRPr="004672D9">
        <w:t>;</w:t>
      </w:r>
      <w:r w:rsidRPr="004672D9">
        <w:t xml:space="preserve"> Deng</w:t>
      </w:r>
      <w:r w:rsidR="004672D9" w:rsidRPr="004672D9">
        <w:t>,</w:t>
      </w:r>
      <w:r w:rsidRPr="004672D9">
        <w:t xml:space="preserve"> S</w:t>
      </w:r>
      <w:r w:rsidR="004672D9" w:rsidRPr="004672D9">
        <w:t>.;</w:t>
      </w:r>
      <w:r w:rsidRPr="004672D9">
        <w:t xml:space="preserve"> Zhang</w:t>
      </w:r>
      <w:r w:rsidR="004672D9" w:rsidRPr="004672D9">
        <w:t>,</w:t>
      </w:r>
      <w:r w:rsidRPr="004672D9">
        <w:t xml:space="preserve"> H</w:t>
      </w:r>
      <w:r w:rsidR="004672D9" w:rsidRPr="004672D9">
        <w:t xml:space="preserve">.; </w:t>
      </w:r>
      <w:r w:rsidRPr="004672D9">
        <w:t>Wang</w:t>
      </w:r>
      <w:r w:rsidR="004672D9" w:rsidRPr="004672D9">
        <w:t>,</w:t>
      </w:r>
      <w:r w:rsidRPr="004672D9">
        <w:t xml:space="preserve"> J</w:t>
      </w:r>
      <w:r w:rsidR="004672D9" w:rsidRPr="004672D9">
        <w:t xml:space="preserve">.; </w:t>
      </w:r>
      <w:r w:rsidRPr="004672D9">
        <w:t>Zhao</w:t>
      </w:r>
      <w:r w:rsidR="004672D9" w:rsidRPr="004672D9">
        <w:t xml:space="preserve">, </w:t>
      </w:r>
      <w:r w:rsidRPr="004672D9">
        <w:t>J</w:t>
      </w:r>
      <w:r w:rsidR="004672D9" w:rsidRPr="004672D9">
        <w:t>.;</w:t>
      </w:r>
      <w:r w:rsidRPr="004672D9">
        <w:t xml:space="preserve"> Miao He, </w:t>
      </w:r>
      <w:r w:rsidR="004672D9">
        <w:t>Y</w:t>
      </w:r>
      <w:r w:rsidR="004672D9" w:rsidRPr="004672D9">
        <w:t xml:space="preserve">uan, </w:t>
      </w:r>
      <w:r w:rsidR="004672D9">
        <w:t>J.; Yan, J.</w:t>
      </w:r>
      <w:r w:rsidRPr="004672D9">
        <w:t xml:space="preserve"> </w:t>
      </w:r>
      <w:r w:rsidRPr="00557776">
        <w:t>A comprehensive</w:t>
      </w:r>
      <w:r w:rsidR="004672D9">
        <w:t xml:space="preserve"> </w:t>
      </w:r>
      <w:r w:rsidRPr="00557776">
        <w:t xml:space="preserve">review on high-temperature fuel cells with carbon capture. </w:t>
      </w:r>
      <w:r w:rsidRPr="004672D9">
        <w:rPr>
          <w:i/>
          <w:iCs/>
        </w:rPr>
        <w:t>Appl</w:t>
      </w:r>
      <w:r w:rsidR="004672D9" w:rsidRPr="004672D9">
        <w:rPr>
          <w:i/>
          <w:iCs/>
        </w:rPr>
        <w:t>.</w:t>
      </w:r>
      <w:r w:rsidRPr="004672D9">
        <w:rPr>
          <w:i/>
          <w:iCs/>
        </w:rPr>
        <w:t xml:space="preserve"> Energy. </w:t>
      </w:r>
      <w:r w:rsidRPr="004672D9">
        <w:rPr>
          <w:b/>
          <w:bCs/>
        </w:rPr>
        <w:t>2020</w:t>
      </w:r>
      <w:r w:rsidR="004672D9">
        <w:rPr>
          <w:i/>
          <w:iCs/>
        </w:rPr>
        <w:t>,</w:t>
      </w:r>
      <w:r w:rsidR="004672D9" w:rsidRPr="004672D9">
        <w:rPr>
          <w:i/>
          <w:iCs/>
        </w:rPr>
        <w:t xml:space="preserve"> </w:t>
      </w:r>
      <w:r w:rsidRPr="004672D9">
        <w:rPr>
          <w:i/>
          <w:iCs/>
        </w:rPr>
        <w:t>275</w:t>
      </w:r>
      <w:r w:rsidR="004672D9">
        <w:t xml:space="preserve">, </w:t>
      </w:r>
      <w:r w:rsidRPr="00557776">
        <w:t>11534</w:t>
      </w:r>
    </w:p>
  </w:endnote>
  <w:endnote w:id="200">
    <w:p w14:paraId="0F89909B" w14:textId="54553F28" w:rsidR="008E1B9D" w:rsidRPr="008E1B9D" w:rsidRDefault="008E1B9D" w:rsidP="008E1B9D">
      <w:pPr>
        <w:pStyle w:val="MDPI71References"/>
        <w:numPr>
          <w:ilvl w:val="0"/>
          <w:numId w:val="0"/>
        </w:numPr>
        <w:ind w:left="425"/>
      </w:pPr>
      <w:r>
        <w:rPr>
          <w:rStyle w:val="Rimandonotadichiusura"/>
        </w:rPr>
        <w:endnoteRef/>
      </w:r>
      <w:r w:rsidRPr="008E1B9D">
        <w:t xml:space="preserve"> Sheikh, A.A.; Bianchi, F.R.; Bove, D.; </w:t>
      </w:r>
      <w:r>
        <w:t xml:space="preserve">Bosio, B.  A review on MCFC matrix: State-of-the-art, degradation mechanisms and technological improvements, </w:t>
      </w:r>
      <w:r w:rsidRPr="008E1B9D">
        <w:rPr>
          <w:i/>
          <w:iCs/>
        </w:rPr>
        <w:t xml:space="preserve">Heliyon </w:t>
      </w:r>
      <w:r w:rsidRPr="008E1B9D">
        <w:rPr>
          <w:b/>
          <w:bCs/>
        </w:rPr>
        <w:t>2024</w:t>
      </w:r>
      <w:r w:rsidRPr="008E1B9D">
        <w:rPr>
          <w:i/>
          <w:iCs/>
        </w:rPr>
        <w:t>, 10</w:t>
      </w:r>
      <w:r>
        <w:t>,</w:t>
      </w:r>
      <w:r w:rsidRPr="008E1B9D">
        <w:t xml:space="preserve"> e25847</w:t>
      </w:r>
      <w:r>
        <w:t>.</w:t>
      </w:r>
    </w:p>
  </w:endnote>
  <w:endnote w:id="201">
    <w:p w14:paraId="21D72C10" w14:textId="2BA3791F" w:rsidR="009162DC" w:rsidRPr="009162DC" w:rsidRDefault="009162DC" w:rsidP="008E1B9D">
      <w:pPr>
        <w:pStyle w:val="MDPI71References"/>
      </w:pPr>
      <w:r>
        <w:rPr>
          <w:rStyle w:val="Rimandonotadichiusura"/>
        </w:rPr>
        <w:endnoteRef/>
      </w:r>
      <w:r>
        <w:t xml:space="preserve"> Ferguson</w:t>
      </w:r>
      <w:r w:rsidR="008E1B9D">
        <w:t>, S.;</w:t>
      </w:r>
      <w:r>
        <w:t xml:space="preserve"> Tarrant</w:t>
      </w:r>
      <w:r w:rsidR="008E1B9D">
        <w:t>, A.</w:t>
      </w:r>
      <w:r>
        <w:t xml:space="preserve"> Molten Carbonate Fuel Cells for 90% Post Combustion CO</w:t>
      </w:r>
      <w:r w:rsidRPr="008E1B9D">
        <w:rPr>
          <w:vertAlign w:val="subscript"/>
        </w:rPr>
        <w:t xml:space="preserve">2 </w:t>
      </w:r>
      <w:r>
        <w:t xml:space="preserve">Capture From a New Build CCGT, </w:t>
      </w:r>
      <w:r w:rsidRPr="008E1B9D">
        <w:rPr>
          <w:i/>
          <w:iCs/>
        </w:rPr>
        <w:t xml:space="preserve">Front. Energy Res. </w:t>
      </w:r>
      <w:r w:rsidR="008E1B9D" w:rsidRPr="008E1B9D">
        <w:rPr>
          <w:b/>
          <w:bCs/>
        </w:rPr>
        <w:t>2021</w:t>
      </w:r>
      <w:r w:rsidR="008E1B9D" w:rsidRPr="008E1B9D">
        <w:rPr>
          <w:i/>
          <w:iCs/>
        </w:rPr>
        <w:t xml:space="preserve">, </w:t>
      </w:r>
      <w:r w:rsidRPr="008E1B9D">
        <w:rPr>
          <w:i/>
          <w:iCs/>
        </w:rPr>
        <w:t>9</w:t>
      </w:r>
      <w:r w:rsidR="008E1B9D" w:rsidRPr="008E1B9D">
        <w:rPr>
          <w:i/>
          <w:iCs/>
        </w:rPr>
        <w:t>,</w:t>
      </w:r>
      <w:r w:rsidR="008E1B9D">
        <w:t xml:space="preserve"> </w:t>
      </w:r>
      <w:r>
        <w:t xml:space="preserve">668431. </w:t>
      </w:r>
    </w:p>
  </w:endnote>
  <w:endnote w:id="202">
    <w:p w14:paraId="5123390E" w14:textId="7AB2E031" w:rsidR="00702DFB" w:rsidRPr="00702DFB" w:rsidRDefault="00702DFB" w:rsidP="004E1B8D">
      <w:pPr>
        <w:pStyle w:val="MDPI71References"/>
      </w:pPr>
      <w:r>
        <w:rPr>
          <w:rStyle w:val="Rimandonotadichiusura"/>
        </w:rPr>
        <w:endnoteRef/>
      </w:r>
      <w:r>
        <w:t xml:space="preserve"> Jue Tang, , Man-sheng Chu, , Feng Li, , Cong Feng, , Zheng-gen Liu, Y. Zhou, Y.</w:t>
      </w:r>
      <w:r w:rsidR="004E1B8D">
        <w:t xml:space="preserve"> </w:t>
      </w:r>
      <w:r w:rsidRPr="00702DFB">
        <w:t>Development and progress on hydrogen metallurgy</w:t>
      </w:r>
      <w:r>
        <w:t xml:space="preserve">, </w:t>
      </w:r>
      <w:r w:rsidRPr="004E1B8D">
        <w:rPr>
          <w:i/>
          <w:iCs/>
        </w:rPr>
        <w:t>Int</w:t>
      </w:r>
      <w:r w:rsidR="004E1B8D" w:rsidRPr="004E1B8D">
        <w:rPr>
          <w:i/>
          <w:iCs/>
        </w:rPr>
        <w:t>.</w:t>
      </w:r>
      <w:r w:rsidRPr="004E1B8D">
        <w:rPr>
          <w:i/>
          <w:iCs/>
        </w:rPr>
        <w:t xml:space="preserve"> </w:t>
      </w:r>
      <w:r w:rsidR="004E1B8D" w:rsidRPr="004E1B8D">
        <w:rPr>
          <w:i/>
          <w:iCs/>
        </w:rPr>
        <w:t>J.</w:t>
      </w:r>
      <w:r w:rsidRPr="004E1B8D">
        <w:rPr>
          <w:i/>
          <w:iCs/>
        </w:rPr>
        <w:t xml:space="preserve"> Miner</w:t>
      </w:r>
      <w:r w:rsidR="004E1B8D" w:rsidRPr="004E1B8D">
        <w:rPr>
          <w:i/>
          <w:iCs/>
        </w:rPr>
        <w:t>.</w:t>
      </w:r>
      <w:r w:rsidRPr="004E1B8D">
        <w:rPr>
          <w:i/>
          <w:iCs/>
        </w:rPr>
        <w:t>, Metallurgy Mater</w:t>
      </w:r>
      <w:r w:rsidR="004E1B8D" w:rsidRPr="004E1B8D">
        <w:rPr>
          <w:i/>
          <w:iCs/>
        </w:rPr>
        <w:t>.</w:t>
      </w:r>
      <w:r w:rsidR="004E1B8D" w:rsidRPr="004E1B8D">
        <w:rPr>
          <w:b/>
          <w:bCs/>
        </w:rPr>
        <w:t>2020,</w:t>
      </w:r>
      <w:r w:rsidRPr="004E1B8D">
        <w:rPr>
          <w:i/>
          <w:iCs/>
        </w:rPr>
        <w:t xml:space="preserve"> 27</w:t>
      </w:r>
      <w:r>
        <w:t>, 713</w:t>
      </w:r>
      <w:r w:rsidR="004E1B8D">
        <w:t>.</w:t>
      </w:r>
    </w:p>
  </w:endnote>
  <w:endnote w:id="203">
    <w:p w14:paraId="30F94427" w14:textId="108502DE" w:rsidR="00562F6A" w:rsidRPr="00562F6A" w:rsidRDefault="00562F6A" w:rsidP="00562F6A">
      <w:pPr>
        <w:pStyle w:val="MDPI71References"/>
      </w:pPr>
      <w:r>
        <w:rPr>
          <w:rStyle w:val="Rimandonotadichiusura"/>
        </w:rPr>
        <w:endnoteRef/>
      </w:r>
      <w:r>
        <w:t xml:space="preserve"> Wang, R.R.; Zhao, Y.Q.; Babich, A.; Senk, D.; Fan,</w:t>
      </w:r>
      <w:r w:rsidRPr="00562F6A">
        <w:t xml:space="preserve"> </w:t>
      </w:r>
      <w:r>
        <w:t>X.Y. Hydrogen direct reduction (H-DR) in steel industry—An overview of challenges and opportunities, J. Cleaner Prod. 2021, 329, 129797</w:t>
      </w:r>
    </w:p>
  </w:endnote>
  <w:endnote w:id="204">
    <w:p w14:paraId="0472C158" w14:textId="01E0EA32" w:rsidR="00702DFB" w:rsidRPr="006B59BC" w:rsidRDefault="00702DFB" w:rsidP="00A823F7">
      <w:pPr>
        <w:pStyle w:val="MDPI71References"/>
      </w:pPr>
      <w:r>
        <w:rPr>
          <w:rStyle w:val="Rimandonotadichiusura"/>
        </w:rPr>
        <w:endnoteRef/>
      </w:r>
      <w:r w:rsidRPr="006B59BC">
        <w:t xml:space="preserve"> Yang</w:t>
      </w:r>
      <w:r w:rsidR="00562F6A">
        <w:t>,</w:t>
      </w:r>
      <w:r w:rsidRPr="006B59BC">
        <w:t xml:space="preserve"> Y</w:t>
      </w:r>
      <w:r w:rsidR="00562F6A">
        <w:t xml:space="preserve">.; </w:t>
      </w:r>
      <w:r w:rsidRPr="006B59BC">
        <w:t>Xu</w:t>
      </w:r>
      <w:r w:rsidR="00562F6A">
        <w:t xml:space="preserve">, W.; </w:t>
      </w:r>
      <w:r w:rsidRPr="006B59BC">
        <w:t>Wang</w:t>
      </w:r>
      <w:r w:rsidR="00562F6A">
        <w:t xml:space="preserve">, Y.; </w:t>
      </w:r>
      <w:r w:rsidRPr="006B59BC">
        <w:t>Shen</w:t>
      </w:r>
      <w:r w:rsidR="00562F6A">
        <w:t xml:space="preserve">, J.; </w:t>
      </w:r>
      <w:r w:rsidRPr="006B59BC">
        <w:t>Wang</w:t>
      </w:r>
      <w:r w:rsidR="00562F6A">
        <w:t xml:space="preserve">, Y.; </w:t>
      </w:r>
      <w:r w:rsidRPr="006B59BC">
        <w:t>Geng</w:t>
      </w:r>
      <w:r w:rsidR="00562F6A">
        <w:t xml:space="preserve">, Z.; </w:t>
      </w:r>
      <w:r w:rsidRPr="006B59BC">
        <w:t>Wang</w:t>
      </w:r>
      <w:r w:rsidR="00562F6A">
        <w:t xml:space="preserve">, Q.; </w:t>
      </w:r>
      <w:r w:rsidRPr="006B59BC">
        <w:t>Zhu</w:t>
      </w:r>
      <w:r>
        <w:t xml:space="preserve">, </w:t>
      </w:r>
      <w:r w:rsidR="00562F6A">
        <w:t xml:space="preserve">T. </w:t>
      </w:r>
      <w:r>
        <w:t>P</w:t>
      </w:r>
      <w:r w:rsidRPr="006B59BC">
        <w:t>rogress of CCUS technology in the iron and steel industry and the</w:t>
      </w:r>
      <w:r>
        <w:t xml:space="preserve"> </w:t>
      </w:r>
      <w:r w:rsidRPr="006B59BC">
        <w:t>suggestion of the integrated application schemes for China</w:t>
      </w:r>
      <w:r>
        <w:t xml:space="preserve">, </w:t>
      </w:r>
      <w:r w:rsidRPr="00562F6A">
        <w:rPr>
          <w:i/>
          <w:iCs/>
        </w:rPr>
        <w:t>Chem</w:t>
      </w:r>
      <w:r w:rsidR="00562F6A" w:rsidRPr="00562F6A">
        <w:rPr>
          <w:i/>
          <w:iCs/>
        </w:rPr>
        <w:t>.</w:t>
      </w:r>
      <w:r w:rsidRPr="00562F6A">
        <w:rPr>
          <w:i/>
          <w:iCs/>
        </w:rPr>
        <w:t xml:space="preserve"> Eng</w:t>
      </w:r>
      <w:r w:rsidR="00562F6A" w:rsidRPr="00562F6A">
        <w:rPr>
          <w:i/>
          <w:iCs/>
        </w:rPr>
        <w:t>.</w:t>
      </w:r>
      <w:r w:rsidRPr="00562F6A">
        <w:rPr>
          <w:i/>
          <w:iCs/>
        </w:rPr>
        <w:t xml:space="preserve"> J</w:t>
      </w:r>
      <w:r w:rsidR="00562F6A" w:rsidRPr="00562F6A">
        <w:rPr>
          <w:i/>
          <w:iCs/>
        </w:rPr>
        <w:t xml:space="preserve">. </w:t>
      </w:r>
      <w:r w:rsidR="00562F6A" w:rsidRPr="00562F6A">
        <w:rPr>
          <w:b/>
          <w:bCs/>
        </w:rPr>
        <w:t>2022</w:t>
      </w:r>
      <w:r w:rsidR="00562F6A" w:rsidRPr="00562F6A">
        <w:rPr>
          <w:i/>
          <w:iCs/>
        </w:rPr>
        <w:t>,</w:t>
      </w:r>
      <w:r w:rsidRPr="00562F6A">
        <w:rPr>
          <w:i/>
          <w:iCs/>
        </w:rPr>
        <w:t xml:space="preserve"> 450</w:t>
      </w:r>
      <w:r w:rsidR="00562F6A">
        <w:t>,</w:t>
      </w:r>
      <w:r w:rsidRPr="006B59BC">
        <w:t xml:space="preserve"> 138438</w:t>
      </w:r>
      <w:r w:rsidR="00562F6A">
        <w:t>.</w:t>
      </w:r>
    </w:p>
  </w:endnote>
  <w:endnote w:id="205">
    <w:p w14:paraId="50BE012B" w14:textId="272037D9" w:rsidR="00F41A22" w:rsidRPr="00F41A22" w:rsidRDefault="00F41A22" w:rsidP="00A823F7">
      <w:pPr>
        <w:pStyle w:val="MDPI71References"/>
      </w:pPr>
      <w:r>
        <w:rPr>
          <w:rStyle w:val="Rimandonotadichiusura"/>
        </w:rPr>
        <w:endnoteRef/>
      </w:r>
      <w:r>
        <w:t xml:space="preserve"> </w:t>
      </w:r>
      <w:r w:rsidRPr="00F41A22">
        <w:t>https://www.linde-engineering.com/en/about-linde-engineering/success-stories/hydrogen-for-the-petrochemical-sector.html</w:t>
      </w:r>
    </w:p>
  </w:endnote>
  <w:endnote w:id="206">
    <w:p w14:paraId="3D7E24DD" w14:textId="6A5ADAF4" w:rsidR="00F550B0" w:rsidRPr="00F550B0" w:rsidRDefault="00F550B0" w:rsidP="00F06C5E">
      <w:pPr>
        <w:pStyle w:val="MDPI71References"/>
      </w:pPr>
      <w:r>
        <w:rPr>
          <w:rStyle w:val="Rimandonotadichiusura"/>
        </w:rPr>
        <w:endnoteRef/>
      </w:r>
      <w:r w:rsidRPr="00F550B0">
        <w:t xml:space="preserve"> Nemmour, A.; Inayat, A.; Janajreh, I.</w:t>
      </w:r>
      <w:r w:rsidRPr="00F06C5E">
        <w:t xml:space="preserve">; </w:t>
      </w:r>
      <w:r>
        <w:t xml:space="preserve">Ghenai, C. Green hydrogen-based E-fuels (E-methane, E-methanol, E-ammonia) to support clean energy transition: A literature review, </w:t>
      </w:r>
      <w:r w:rsidRPr="00F06C5E">
        <w:rPr>
          <w:i/>
          <w:iCs/>
        </w:rPr>
        <w:t xml:space="preserve">Int. J. Hydr. En. </w:t>
      </w:r>
      <w:r w:rsidRPr="00F06C5E">
        <w:rPr>
          <w:b/>
          <w:bCs/>
        </w:rPr>
        <w:t>2023</w:t>
      </w:r>
      <w:r w:rsidRPr="00F06C5E">
        <w:rPr>
          <w:i/>
          <w:iCs/>
        </w:rPr>
        <w:t xml:space="preserve">, </w:t>
      </w:r>
      <w:r w:rsidR="00A94A51" w:rsidRPr="00F06C5E">
        <w:rPr>
          <w:i/>
          <w:iCs/>
        </w:rPr>
        <w:t>48</w:t>
      </w:r>
      <w:r w:rsidR="00A94A51">
        <w:t xml:space="preserve">, </w:t>
      </w:r>
      <w:r w:rsidR="00A94A51" w:rsidRPr="00A94A51">
        <w:t>29011-29033</w:t>
      </w:r>
      <w:r w:rsidR="00A94A51">
        <w:t>,</w:t>
      </w:r>
    </w:p>
  </w:endnote>
  <w:endnote w:id="207">
    <w:p w14:paraId="392A171E" w14:textId="3F07519F" w:rsidR="0092388E" w:rsidRPr="005D3C24" w:rsidRDefault="0092388E" w:rsidP="00F46AA8">
      <w:pPr>
        <w:pStyle w:val="MDPI71References"/>
      </w:pPr>
      <w:r w:rsidRPr="00F46AA8">
        <w:rPr>
          <w:vertAlign w:val="superscript"/>
        </w:rPr>
        <w:endnoteRef/>
      </w:r>
      <w:r>
        <w:tab/>
      </w:r>
      <w:r w:rsidRPr="005D3C24">
        <w:t>https://www.shippingitaly.it/2024/04/06/battezzata-astrid-maersk-seconda-nave-della-flotta-maersk-a-metanolo/</w:t>
      </w:r>
    </w:p>
  </w:endnote>
  <w:endnote w:id="208">
    <w:p w14:paraId="79717094" w14:textId="7840674A" w:rsidR="00AF6C3F" w:rsidRPr="00562F6A" w:rsidRDefault="00AF6C3F" w:rsidP="00562F6A">
      <w:pPr>
        <w:pStyle w:val="MDPI71References"/>
      </w:pPr>
      <w:r>
        <w:rPr>
          <w:rStyle w:val="Rimandonotadichiusura"/>
        </w:rPr>
        <w:endnoteRef/>
      </w:r>
      <w:r>
        <w:t xml:space="preserve"> </w:t>
      </w:r>
      <w:r w:rsidR="00562F6A" w:rsidRPr="00562F6A">
        <w:t>Melendez</w:t>
      </w:r>
      <w:r w:rsidR="00562F6A">
        <w:t xml:space="preserve">, J.R.; </w:t>
      </w:r>
      <w:r w:rsidR="00562F6A" w:rsidRPr="00562F6A">
        <w:t>Mátyás</w:t>
      </w:r>
      <w:r w:rsidR="00562F6A">
        <w:t xml:space="preserve">, B.; </w:t>
      </w:r>
      <w:r w:rsidR="00562F6A" w:rsidRPr="00562F6A">
        <w:t>Hena</w:t>
      </w:r>
      <w:r w:rsidR="00562F6A">
        <w:t>, S.; L</w:t>
      </w:r>
      <w:r w:rsidR="00562F6A" w:rsidRPr="00562F6A">
        <w:t>owy</w:t>
      </w:r>
      <w:r w:rsidR="00562F6A">
        <w:t xml:space="preserve">, D.A.; </w:t>
      </w:r>
      <w:r w:rsidR="00562F6A" w:rsidRPr="00562F6A">
        <w:t>El Salous</w:t>
      </w:r>
      <w:r w:rsidR="00562F6A">
        <w:t xml:space="preserve">, A. Perspectives in the production of bioethanol: A review of sustainable methods, technologies, and bioprocesses, </w:t>
      </w:r>
      <w:r w:rsidRPr="00562F6A">
        <w:rPr>
          <w:i/>
          <w:iCs/>
        </w:rPr>
        <w:t>Renew</w:t>
      </w:r>
      <w:r w:rsidR="00562F6A" w:rsidRPr="00562F6A">
        <w:rPr>
          <w:i/>
          <w:iCs/>
        </w:rPr>
        <w:t>.</w:t>
      </w:r>
      <w:r w:rsidRPr="00562F6A">
        <w:rPr>
          <w:i/>
          <w:iCs/>
        </w:rPr>
        <w:t xml:space="preserve"> Sustain</w:t>
      </w:r>
      <w:r w:rsidR="00562F6A" w:rsidRPr="00562F6A">
        <w:rPr>
          <w:i/>
          <w:iCs/>
        </w:rPr>
        <w:t>.</w:t>
      </w:r>
      <w:r w:rsidRPr="00562F6A">
        <w:rPr>
          <w:i/>
          <w:iCs/>
        </w:rPr>
        <w:t xml:space="preserve"> En</w:t>
      </w:r>
      <w:r w:rsidR="00562F6A" w:rsidRPr="00562F6A">
        <w:rPr>
          <w:i/>
          <w:iCs/>
        </w:rPr>
        <w:t>.</w:t>
      </w:r>
      <w:r w:rsidRPr="00562F6A">
        <w:rPr>
          <w:i/>
          <w:iCs/>
        </w:rPr>
        <w:t xml:space="preserve"> Rev</w:t>
      </w:r>
      <w:r w:rsidR="00562F6A" w:rsidRPr="00562F6A">
        <w:rPr>
          <w:i/>
          <w:iCs/>
        </w:rPr>
        <w:t xml:space="preserve">. </w:t>
      </w:r>
      <w:r w:rsidR="00562F6A" w:rsidRPr="00562F6A">
        <w:rPr>
          <w:b/>
          <w:bCs/>
        </w:rPr>
        <w:t>2022</w:t>
      </w:r>
      <w:r w:rsidR="00562F6A" w:rsidRPr="00562F6A">
        <w:rPr>
          <w:i/>
          <w:iCs/>
        </w:rPr>
        <w:t>,</w:t>
      </w:r>
      <w:r w:rsidRPr="00562F6A">
        <w:rPr>
          <w:i/>
          <w:iCs/>
        </w:rPr>
        <w:t xml:space="preserve"> 160</w:t>
      </w:r>
      <w:r>
        <w:t>,</w:t>
      </w:r>
      <w:r w:rsidR="00562F6A">
        <w:t xml:space="preserve"> </w:t>
      </w:r>
      <w:r>
        <w:t>112260</w:t>
      </w:r>
      <w:r w:rsidR="00562F6A">
        <w:t>.</w:t>
      </w:r>
    </w:p>
  </w:endnote>
  <w:endnote w:id="209">
    <w:p w14:paraId="1385E5BD" w14:textId="57572818" w:rsidR="00AA0B7C" w:rsidRPr="00AA0B7C" w:rsidRDefault="00AA0B7C" w:rsidP="000716A5">
      <w:pPr>
        <w:pStyle w:val="MDPI71References"/>
      </w:pPr>
      <w:r>
        <w:rPr>
          <w:rStyle w:val="Rimandonotadichiusura"/>
        </w:rPr>
        <w:endnoteRef/>
      </w:r>
      <w:r w:rsidRPr="00AA0B7C">
        <w:t xml:space="preserve"> Hoekmanetal</w:t>
      </w:r>
      <w:r>
        <w:t xml:space="preserve">, </w:t>
      </w:r>
      <w:r w:rsidR="00562F6A" w:rsidRPr="00AA0B7C">
        <w:t>S.K.</w:t>
      </w:r>
      <w:r w:rsidR="00562F6A">
        <w:t xml:space="preserve">; </w:t>
      </w:r>
      <w:r w:rsidRPr="00AA0B7C">
        <w:t xml:space="preserve">Broch, </w:t>
      </w:r>
      <w:r w:rsidR="00562F6A" w:rsidRPr="00AA0B7C">
        <w:t>A.</w:t>
      </w:r>
      <w:r w:rsidR="00562F6A">
        <w:t>;</w:t>
      </w:r>
      <w:r w:rsidR="00562F6A" w:rsidRPr="00AA0B7C">
        <w:t xml:space="preserve"> </w:t>
      </w:r>
      <w:r>
        <w:t>Robbins,</w:t>
      </w:r>
      <w:r w:rsidR="00562F6A" w:rsidRPr="00562F6A">
        <w:t xml:space="preserve"> </w:t>
      </w:r>
      <w:r w:rsidR="00562F6A" w:rsidRPr="00AA0B7C">
        <w:t>C.</w:t>
      </w:r>
      <w:r w:rsidR="00562F6A">
        <w:t>;</w:t>
      </w:r>
      <w:r>
        <w:t xml:space="preserve"> Ceniceros, </w:t>
      </w:r>
      <w:r w:rsidR="00562F6A">
        <w:t xml:space="preserve">E.; </w:t>
      </w:r>
      <w:r>
        <w:t xml:space="preserve">Natarajan, </w:t>
      </w:r>
      <w:r w:rsidR="00562F6A">
        <w:t xml:space="preserve">M. </w:t>
      </w:r>
      <w:r>
        <w:t xml:space="preserve">Review of biodiesel composition, properties, and specifications, </w:t>
      </w:r>
      <w:r w:rsidR="00562F6A" w:rsidRPr="00562F6A">
        <w:t xml:space="preserve">Renew. Sustain. En. Rev. </w:t>
      </w:r>
      <w:r w:rsidR="00562F6A" w:rsidRPr="00562F6A">
        <w:rPr>
          <w:b/>
          <w:bCs/>
        </w:rPr>
        <w:t>2012,</w:t>
      </w:r>
      <w:r w:rsidR="00562F6A" w:rsidRPr="00562F6A">
        <w:t xml:space="preserve"> </w:t>
      </w:r>
      <w:r w:rsidRPr="00562F6A">
        <w:t>16</w:t>
      </w:r>
      <w:r w:rsidR="00562F6A" w:rsidRPr="00562F6A">
        <w:t>,</w:t>
      </w:r>
      <w:r>
        <w:t xml:space="preserve"> 143–16</w:t>
      </w:r>
      <w:r w:rsidR="00562F6A">
        <w:t>5.</w:t>
      </w:r>
    </w:p>
  </w:endnote>
  <w:endnote w:id="210">
    <w:p w14:paraId="17FDC01B" w14:textId="1CFFD24B" w:rsidR="00775A50" w:rsidRPr="00775A50" w:rsidRDefault="00775A50" w:rsidP="000716A5">
      <w:pPr>
        <w:pStyle w:val="MDPI71References"/>
      </w:pPr>
      <w:r>
        <w:rPr>
          <w:rStyle w:val="Rimandonotadichiusura"/>
        </w:rPr>
        <w:endnoteRef/>
      </w:r>
      <w:r>
        <w:t xml:space="preserve"> </w:t>
      </w:r>
      <w:r w:rsidRPr="00775A50">
        <w:t>Afonso</w:t>
      </w:r>
      <w:r w:rsidR="000716A5">
        <w:t xml:space="preserve">, F.; Sohst, M.; Diogo, C.M.A.; Rodrigues, S.S.; Ferreira, A.; Ribeiro, I.; Marques, R.; Rego, F.F.C.; Sohouli, A.; Portugal-Pereira, J.; Policarpo, H.; Soares, B.; Ferreira, B.; Fernandes, E.C.; Lau, F.; Suleman, A. </w:t>
      </w:r>
      <w:r w:rsidRPr="00775A50">
        <w:t xml:space="preserve">Strategies towards a more sustainable aviation: A systematic review, </w:t>
      </w:r>
      <w:r w:rsidRPr="000716A5">
        <w:rPr>
          <w:i/>
          <w:iCs/>
        </w:rPr>
        <w:t>Progr</w:t>
      </w:r>
      <w:r w:rsidR="000716A5" w:rsidRPr="000716A5">
        <w:rPr>
          <w:i/>
          <w:iCs/>
        </w:rPr>
        <w:t xml:space="preserve">. </w:t>
      </w:r>
      <w:r w:rsidRPr="000716A5">
        <w:rPr>
          <w:i/>
          <w:iCs/>
        </w:rPr>
        <w:t>Aerospace Sci</w:t>
      </w:r>
      <w:r w:rsidR="000716A5" w:rsidRPr="000716A5">
        <w:rPr>
          <w:i/>
          <w:iCs/>
        </w:rPr>
        <w:t xml:space="preserve">. </w:t>
      </w:r>
      <w:r w:rsidR="000716A5" w:rsidRPr="000716A5">
        <w:rPr>
          <w:b/>
          <w:bCs/>
        </w:rPr>
        <w:t>2023</w:t>
      </w:r>
      <w:r w:rsidR="000716A5" w:rsidRPr="000716A5">
        <w:rPr>
          <w:i/>
          <w:iCs/>
        </w:rPr>
        <w:t xml:space="preserve">, </w:t>
      </w:r>
      <w:r w:rsidRPr="000716A5">
        <w:rPr>
          <w:i/>
          <w:iCs/>
        </w:rPr>
        <w:t xml:space="preserve"> 137</w:t>
      </w:r>
      <w:r w:rsidR="000716A5">
        <w:t xml:space="preserve">, </w:t>
      </w:r>
      <w:r w:rsidRPr="00775A50">
        <w:t>1008782</w:t>
      </w:r>
    </w:p>
  </w:endnote>
  <w:endnote w:id="211">
    <w:p w14:paraId="2B535576" w14:textId="523E2254" w:rsidR="00775A50" w:rsidRPr="000716A5" w:rsidRDefault="00775A50" w:rsidP="000716A5">
      <w:pPr>
        <w:pStyle w:val="MDPI71References"/>
      </w:pPr>
      <w:r>
        <w:rPr>
          <w:rStyle w:val="Rimandonotadichiusura"/>
        </w:rPr>
        <w:endnoteRef/>
      </w:r>
      <w:r w:rsidRPr="000716A5">
        <w:t xml:space="preserve"> Rony</w:t>
      </w:r>
      <w:r w:rsidR="000716A5" w:rsidRPr="000716A5">
        <w:t>,</w:t>
      </w:r>
      <w:r w:rsidRPr="000716A5">
        <w:t xml:space="preserve"> </w:t>
      </w:r>
      <w:r w:rsidR="000716A5" w:rsidRPr="000716A5">
        <w:t>Z.I.; Mofijur</w:t>
      </w:r>
      <w:r w:rsidR="000716A5">
        <w:t>,</w:t>
      </w:r>
      <w:r w:rsidR="000716A5" w:rsidRPr="000716A5">
        <w:t xml:space="preserve"> M.</w:t>
      </w:r>
      <w:r w:rsidR="000716A5">
        <w:t>;</w:t>
      </w:r>
      <w:r w:rsidR="000716A5" w:rsidRPr="000716A5">
        <w:t xml:space="preserve"> Hasan, M.M.</w:t>
      </w:r>
      <w:r w:rsidR="000716A5">
        <w:t>;</w:t>
      </w:r>
      <w:r w:rsidR="000716A5" w:rsidRPr="000716A5">
        <w:t xml:space="preserve"> Rasul, M.G.</w:t>
      </w:r>
      <w:r w:rsidR="000716A5">
        <w:t>;</w:t>
      </w:r>
      <w:r w:rsidR="000716A5" w:rsidRPr="000716A5">
        <w:t xml:space="preserve"> Jahirul</w:t>
      </w:r>
      <w:r w:rsidR="000716A5">
        <w:t>,</w:t>
      </w:r>
      <w:r w:rsidR="000716A5" w:rsidRPr="000716A5">
        <w:t xml:space="preserve"> M.I.</w:t>
      </w:r>
      <w:r w:rsidR="000716A5">
        <w:t>;</w:t>
      </w:r>
      <w:r w:rsidR="000716A5" w:rsidRPr="000716A5">
        <w:t xml:space="preserve"> Ahmed</w:t>
      </w:r>
      <w:r w:rsidR="000716A5">
        <w:t xml:space="preserve">, S.F.; </w:t>
      </w:r>
      <w:r w:rsidR="000716A5" w:rsidRPr="000716A5">
        <w:t>Kalam, M.A.</w:t>
      </w:r>
      <w:r w:rsidR="000716A5">
        <w:t xml:space="preserve">; </w:t>
      </w:r>
      <w:r w:rsidR="000716A5" w:rsidRPr="000716A5">
        <w:t xml:space="preserve">Badruddin, </w:t>
      </w:r>
      <w:r w:rsidR="000716A5">
        <w:t xml:space="preserve">I.A.; </w:t>
      </w:r>
      <w:r w:rsidR="000716A5" w:rsidRPr="000716A5">
        <w:t>Yunus Khan,</w:t>
      </w:r>
      <w:r w:rsidR="000716A5">
        <w:t xml:space="preserve"> T.M.; </w:t>
      </w:r>
      <w:r w:rsidR="000716A5" w:rsidRPr="000716A5">
        <w:t>Show</w:t>
      </w:r>
      <w:r w:rsidR="000716A5">
        <w:t>, P.L.</w:t>
      </w:r>
      <w:r w:rsidR="000716A5" w:rsidRPr="000716A5">
        <w:t xml:space="preserve"> </w:t>
      </w:r>
      <w:r w:rsidRPr="000716A5">
        <w:t xml:space="preserve">Alternative fuels to reduce greenhouse gas emissions from marine transport and promote UN sustainable development goals </w:t>
      </w:r>
      <w:r w:rsidRPr="000716A5">
        <w:rPr>
          <w:i/>
          <w:iCs/>
        </w:rPr>
        <w:t xml:space="preserve">Fuel </w:t>
      </w:r>
      <w:r w:rsidR="000716A5" w:rsidRPr="000716A5">
        <w:rPr>
          <w:b/>
          <w:bCs/>
        </w:rPr>
        <w:t>2023</w:t>
      </w:r>
      <w:r w:rsidR="000716A5" w:rsidRPr="000716A5">
        <w:rPr>
          <w:i/>
          <w:iCs/>
        </w:rPr>
        <w:t xml:space="preserve">, </w:t>
      </w:r>
      <w:r w:rsidRPr="000716A5">
        <w:rPr>
          <w:i/>
          <w:iCs/>
        </w:rPr>
        <w:t>338</w:t>
      </w:r>
      <w:r w:rsidR="000716A5">
        <w:t xml:space="preserve">, </w:t>
      </w:r>
      <w:r w:rsidRPr="000716A5">
        <w:t>127220</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Garamond">
    <w:panose1 w:val="02020404030301010803"/>
    <w:charset w:val="00"/>
    <w:family w:val="roman"/>
    <w:pitch w:val="variable"/>
    <w:sig w:usb0="00000287" w:usb1="00000000" w:usb2="00000000" w:usb3="00000000" w:csb0="0000009F" w:csb1="00000000"/>
  </w:font>
  <w:font w:name="Palatino">
    <w:altName w:val="Palatino Linotype"/>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5969B1" w14:textId="77777777" w:rsidR="0061036F" w:rsidRDefault="0061036F">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29127065"/>
      <w:docPartObj>
        <w:docPartGallery w:val="Page Numbers (Bottom of Page)"/>
        <w:docPartUnique/>
      </w:docPartObj>
    </w:sdtPr>
    <w:sdtContent>
      <w:p w14:paraId="789C9A5E" w14:textId="19ACCD81" w:rsidR="004B64B3" w:rsidRDefault="004B64B3">
        <w:pPr>
          <w:pStyle w:val="Pidipagina"/>
          <w:jc w:val="center"/>
        </w:pPr>
        <w:r>
          <w:fldChar w:fldCharType="begin"/>
        </w:r>
        <w:r>
          <w:instrText>PAGE   \* MERGEFORMAT</w:instrText>
        </w:r>
        <w:r>
          <w:fldChar w:fldCharType="separate"/>
        </w:r>
        <w:r>
          <w:rPr>
            <w:lang w:val="it-IT"/>
          </w:rPr>
          <w:t>2</w:t>
        </w:r>
        <w:r>
          <w:fldChar w:fldCharType="end"/>
        </w:r>
      </w:p>
    </w:sdtContent>
  </w:sdt>
  <w:p w14:paraId="6DECBDE1" w14:textId="77777777" w:rsidR="005B327D" w:rsidRPr="00717E37" w:rsidRDefault="005B327D" w:rsidP="00922B1F">
    <w:pPr>
      <w:pStyle w:val="Pidipagina"/>
      <w:spacing w:line="240"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368C99" w14:textId="77777777" w:rsidR="005B327D" w:rsidRDefault="005B327D" w:rsidP="00EC0B89">
    <w:pPr>
      <w:pStyle w:val="MDPIfooterfirstpage"/>
      <w:pBdr>
        <w:top w:val="single" w:sz="4" w:space="0" w:color="000000"/>
      </w:pBdr>
      <w:adjustRightInd w:val="0"/>
      <w:snapToGrid w:val="0"/>
      <w:spacing w:before="480" w:line="100" w:lineRule="exact"/>
      <w:rPr>
        <w:i/>
      </w:rPr>
    </w:pPr>
  </w:p>
  <w:p w14:paraId="7FBC945B" w14:textId="77777777" w:rsidR="005B327D" w:rsidRPr="00B73241" w:rsidRDefault="005B327D" w:rsidP="007E3D17">
    <w:pPr>
      <w:pStyle w:val="MDPIfooterfirstpage"/>
      <w:tabs>
        <w:tab w:val="clear" w:pos="8845"/>
        <w:tab w:val="right" w:pos="10466"/>
      </w:tabs>
      <w:spacing w:line="240" w:lineRule="auto"/>
      <w:jc w:val="both"/>
      <w:rPr>
        <w:lang w:val="de-DE"/>
      </w:rPr>
    </w:pPr>
    <w:r w:rsidRPr="00B73241">
      <w:rPr>
        <w:i/>
        <w:lang w:val="de-DE"/>
      </w:rPr>
      <w:t>Energies</w:t>
    </w:r>
    <w:r w:rsidRPr="00B73241">
      <w:rPr>
        <w:iCs/>
        <w:lang w:val="de-DE"/>
      </w:rPr>
      <w:t xml:space="preserve"> </w:t>
    </w:r>
    <w:r w:rsidRPr="00B73241">
      <w:rPr>
        <w:b/>
        <w:lang w:val="de-DE"/>
      </w:rPr>
      <w:t>2021</w:t>
    </w:r>
    <w:r w:rsidRPr="00B73241">
      <w:rPr>
        <w:lang w:val="de-DE"/>
      </w:rPr>
      <w:t xml:space="preserve">, </w:t>
    </w:r>
    <w:r w:rsidRPr="00B73241">
      <w:rPr>
        <w:i/>
        <w:lang w:val="de-DE"/>
      </w:rPr>
      <w:t>14</w:t>
    </w:r>
    <w:r w:rsidRPr="00B73241">
      <w:rPr>
        <w:lang w:val="de-DE"/>
      </w:rPr>
      <w:t>, x. https://doi.org/10.3390/xxxxx</w:t>
    </w:r>
    <w:r w:rsidRPr="00B73241">
      <w:rPr>
        <w:lang w:val="de-DE"/>
      </w:rPr>
      <w:tab/>
      <w:t>www.mdpi.com/journal/</w:t>
    </w:r>
    <w:r w:rsidRPr="004D575B">
      <w:rPr>
        <w:lang w:val="de-CH"/>
      </w:rPr>
      <w:t>energies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4402A4" w14:textId="77777777" w:rsidR="00272243" w:rsidRDefault="00272243">
      <w:pPr>
        <w:spacing w:line="240" w:lineRule="auto"/>
      </w:pPr>
      <w:r>
        <w:separator/>
      </w:r>
    </w:p>
  </w:footnote>
  <w:footnote w:type="continuationSeparator" w:id="0">
    <w:p w14:paraId="7A989585" w14:textId="77777777" w:rsidR="00272243" w:rsidRDefault="0027224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0C9DCB" w14:textId="77777777" w:rsidR="005B327D" w:rsidRDefault="005B327D" w:rsidP="00922B1F">
    <w:pPr>
      <w:pStyle w:val="Intestazione"/>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3D556F" w14:textId="20C670E1" w:rsidR="005B327D" w:rsidRDefault="005B327D" w:rsidP="007E3D17">
    <w:pPr>
      <w:tabs>
        <w:tab w:val="right" w:pos="10466"/>
      </w:tabs>
      <w:adjustRightInd w:val="0"/>
      <w:snapToGrid w:val="0"/>
      <w:spacing w:line="240" w:lineRule="auto"/>
      <w:rPr>
        <w:sz w:val="16"/>
      </w:rPr>
    </w:pPr>
    <w:r>
      <w:rPr>
        <w:i/>
        <w:sz w:val="16"/>
      </w:rPr>
      <w:t xml:space="preserve">Energies </w:t>
    </w:r>
    <w:r w:rsidRPr="0020058A">
      <w:rPr>
        <w:b/>
        <w:sz w:val="16"/>
      </w:rPr>
      <w:t>202</w:t>
    </w:r>
    <w:r w:rsidR="00E66A65">
      <w:rPr>
        <w:b/>
        <w:sz w:val="16"/>
      </w:rPr>
      <w:t>4</w:t>
    </w:r>
    <w:r w:rsidRPr="00E847BE">
      <w:rPr>
        <w:sz w:val="16"/>
      </w:rPr>
      <w:t xml:space="preserve">, </w:t>
    </w:r>
    <w:r w:rsidRPr="0020058A">
      <w:rPr>
        <w:i/>
        <w:sz w:val="16"/>
      </w:rPr>
      <w:t>1</w:t>
    </w:r>
    <w:r w:rsidR="0061036F">
      <w:rPr>
        <w:i/>
        <w:sz w:val="16"/>
      </w:rPr>
      <w:t>7</w:t>
    </w:r>
    <w:r>
      <w:rPr>
        <w:sz w:val="16"/>
      </w:rPr>
      <w:t>, x FOR PEER REVIEW</w:t>
    </w:r>
    <w:r>
      <w:rPr>
        <w:sz w:val="16"/>
      </w:rPr>
      <w:tab/>
    </w:r>
    <w:r>
      <w:rPr>
        <w:sz w:val="16"/>
      </w:rPr>
      <w:fldChar w:fldCharType="begin"/>
    </w:r>
    <w:r>
      <w:rPr>
        <w:sz w:val="16"/>
      </w:rPr>
      <w:instrText xml:space="preserve"> PAGE   \* MERGEFORMAT </w:instrText>
    </w:r>
    <w:r>
      <w:rPr>
        <w:sz w:val="16"/>
      </w:rPr>
      <w:fldChar w:fldCharType="separate"/>
    </w:r>
    <w:r w:rsidR="00B415D6">
      <w:rPr>
        <w:sz w:val="16"/>
      </w:rPr>
      <w:t>34</w:t>
    </w:r>
    <w:r>
      <w:rPr>
        <w:sz w:val="16"/>
      </w:rPr>
      <w:fldChar w:fldCharType="end"/>
    </w:r>
    <w:r>
      <w:rPr>
        <w:sz w:val="16"/>
      </w:rPr>
      <w:t xml:space="preserve"> of </w:t>
    </w:r>
    <w:r>
      <w:rPr>
        <w:sz w:val="16"/>
      </w:rPr>
      <w:fldChar w:fldCharType="begin"/>
    </w:r>
    <w:r>
      <w:rPr>
        <w:sz w:val="16"/>
      </w:rPr>
      <w:instrText xml:space="preserve"> NUMPAGES   \* MERGEFORMAT </w:instrText>
    </w:r>
    <w:r>
      <w:rPr>
        <w:sz w:val="16"/>
      </w:rPr>
      <w:fldChar w:fldCharType="separate"/>
    </w:r>
    <w:r w:rsidR="00B415D6">
      <w:rPr>
        <w:sz w:val="16"/>
      </w:rPr>
      <w:t>35</w:t>
    </w:r>
    <w:r>
      <w:rPr>
        <w:sz w:val="16"/>
      </w:rPr>
      <w:fldChar w:fldCharType="end"/>
    </w:r>
  </w:p>
  <w:p w14:paraId="3A035CF0" w14:textId="77777777" w:rsidR="005B327D" w:rsidRPr="00B913EA" w:rsidRDefault="005B327D" w:rsidP="00EC0B89">
    <w:pPr>
      <w:pBdr>
        <w:bottom w:val="single" w:sz="4" w:space="1" w:color="000000"/>
      </w:pBdr>
      <w:tabs>
        <w:tab w:val="right" w:pos="8844"/>
      </w:tabs>
      <w:adjustRightInd w:val="0"/>
      <w:snapToGrid w:val="0"/>
      <w:spacing w:after="480" w:line="100" w:lineRule="exact"/>
      <w:jc w:val="left"/>
      <w:rPr>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487" w:type="dxa"/>
      <w:tblCellMar>
        <w:left w:w="0" w:type="dxa"/>
        <w:right w:w="0" w:type="dxa"/>
      </w:tblCellMar>
      <w:tblLook w:val="04A0" w:firstRow="1" w:lastRow="0" w:firstColumn="1" w:lastColumn="0" w:noHBand="0" w:noVBand="1"/>
    </w:tblPr>
    <w:tblGrid>
      <w:gridCol w:w="3679"/>
      <w:gridCol w:w="4535"/>
      <w:gridCol w:w="2273"/>
    </w:tblGrid>
    <w:tr w:rsidR="005B327D" w:rsidRPr="007E3D17" w14:paraId="53206CB3" w14:textId="77777777" w:rsidTr="007E3D17">
      <w:trPr>
        <w:trHeight w:val="686"/>
      </w:trPr>
      <w:tc>
        <w:tcPr>
          <w:tcW w:w="3679" w:type="dxa"/>
          <w:shd w:val="clear" w:color="auto" w:fill="auto"/>
          <w:vAlign w:val="center"/>
        </w:tcPr>
        <w:p w14:paraId="7F6D00F5" w14:textId="1E73B32D" w:rsidR="005B327D" w:rsidRPr="00661D1F" w:rsidRDefault="005B327D" w:rsidP="007E3D17">
          <w:pPr>
            <w:pStyle w:val="Intestazione"/>
            <w:pBdr>
              <w:bottom w:val="none" w:sz="0" w:space="0" w:color="auto"/>
            </w:pBdr>
            <w:jc w:val="left"/>
            <w:rPr>
              <w:rFonts w:eastAsia="DengXian"/>
              <w:b/>
              <w:bCs/>
            </w:rPr>
          </w:pPr>
          <w:r>
            <w:rPr>
              <w:rFonts w:eastAsia="DengXian"/>
              <w:b/>
              <w:bCs/>
              <w:lang w:eastAsia="en-US"/>
            </w:rPr>
            <w:drawing>
              <wp:inline distT="0" distB="0" distL="0" distR="0" wp14:anchorId="5FA4B3D3" wp14:editId="3118C614">
                <wp:extent cx="1685925" cy="428625"/>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5925" cy="428625"/>
                        </a:xfrm>
                        <a:prstGeom prst="rect">
                          <a:avLst/>
                        </a:prstGeom>
                        <a:noFill/>
                        <a:ln>
                          <a:noFill/>
                        </a:ln>
                      </pic:spPr>
                    </pic:pic>
                  </a:graphicData>
                </a:graphic>
              </wp:inline>
            </w:drawing>
          </w:r>
        </w:p>
      </w:tc>
      <w:tc>
        <w:tcPr>
          <w:tcW w:w="4535" w:type="dxa"/>
          <w:shd w:val="clear" w:color="auto" w:fill="auto"/>
          <w:vAlign w:val="center"/>
        </w:tcPr>
        <w:p w14:paraId="13CAA0F5" w14:textId="77777777" w:rsidR="005B327D" w:rsidRPr="00661D1F" w:rsidRDefault="005B327D" w:rsidP="007E3D17">
          <w:pPr>
            <w:pStyle w:val="Intestazione"/>
            <w:pBdr>
              <w:bottom w:val="none" w:sz="0" w:space="0" w:color="auto"/>
            </w:pBdr>
            <w:rPr>
              <w:rFonts w:eastAsia="DengXian"/>
              <w:b/>
              <w:bCs/>
            </w:rPr>
          </w:pPr>
        </w:p>
      </w:tc>
      <w:tc>
        <w:tcPr>
          <w:tcW w:w="2273" w:type="dxa"/>
          <w:shd w:val="clear" w:color="auto" w:fill="auto"/>
          <w:vAlign w:val="center"/>
        </w:tcPr>
        <w:p w14:paraId="5F8D847C" w14:textId="51DA8438" w:rsidR="005B327D" w:rsidRPr="00661D1F" w:rsidRDefault="005B327D" w:rsidP="007E3D17">
          <w:pPr>
            <w:pStyle w:val="Intestazione"/>
            <w:pBdr>
              <w:bottom w:val="none" w:sz="0" w:space="0" w:color="auto"/>
            </w:pBdr>
            <w:jc w:val="right"/>
            <w:rPr>
              <w:rFonts w:eastAsia="DengXian"/>
              <w:b/>
              <w:bCs/>
            </w:rPr>
          </w:pPr>
          <w:r>
            <w:rPr>
              <w:rFonts w:eastAsia="DengXian"/>
              <w:b/>
              <w:bCs/>
              <w:lang w:eastAsia="en-US"/>
            </w:rPr>
            <w:drawing>
              <wp:inline distT="0" distB="0" distL="0" distR="0" wp14:anchorId="4C938A0E" wp14:editId="4CEA415E">
                <wp:extent cx="542925" cy="371475"/>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2925" cy="371475"/>
                        </a:xfrm>
                        <a:prstGeom prst="rect">
                          <a:avLst/>
                        </a:prstGeom>
                        <a:noFill/>
                        <a:ln>
                          <a:noFill/>
                        </a:ln>
                      </pic:spPr>
                    </pic:pic>
                  </a:graphicData>
                </a:graphic>
              </wp:inline>
            </w:drawing>
          </w:r>
        </w:p>
      </w:tc>
    </w:tr>
  </w:tbl>
  <w:p w14:paraId="1DF6FF33" w14:textId="77777777" w:rsidR="005B327D" w:rsidRPr="00DE4709" w:rsidRDefault="005B327D" w:rsidP="00EC0B89">
    <w:pPr>
      <w:pBdr>
        <w:bottom w:val="single" w:sz="4" w:space="1" w:color="000000"/>
      </w:pBdr>
      <w:adjustRightInd w:val="0"/>
      <w:snapToGrid w:val="0"/>
      <w:spacing w:line="100" w:lineRule="exact"/>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776D8A"/>
    <w:multiLevelType w:val="hybridMultilevel"/>
    <w:tmpl w:val="622231E0"/>
    <w:lvl w:ilvl="0" w:tplc="13868352">
      <w:start w:val="720"/>
      <w:numFmt w:val="bullet"/>
      <w:lvlText w:val="-"/>
      <w:lvlJc w:val="left"/>
      <w:pPr>
        <w:ind w:left="720" w:hanging="360"/>
      </w:pPr>
      <w:rPr>
        <w:rFonts w:ascii="Palatino Linotype" w:eastAsia="Times New Roman" w:hAnsi="Palatino Linotyp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B468F5"/>
    <w:multiLevelType w:val="hybridMultilevel"/>
    <w:tmpl w:val="F7E250A8"/>
    <w:lvl w:ilvl="0" w:tplc="5A92E4B0">
      <w:start w:val="1"/>
      <w:numFmt w:val="decimal"/>
      <w:lvlRestart w:val="0"/>
      <w:pStyle w:val="MDPI71References"/>
      <w:lvlText w:val="%1."/>
      <w:lvlJc w:val="left"/>
      <w:pPr>
        <w:ind w:left="425" w:hanging="425"/>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0C6F5D"/>
    <w:multiLevelType w:val="hybridMultilevel"/>
    <w:tmpl w:val="8BFE0D56"/>
    <w:lvl w:ilvl="0" w:tplc="CCCE9BD4">
      <w:start w:val="1"/>
      <w:numFmt w:val="bullet"/>
      <w:lvlRestart w:val="0"/>
      <w:pStyle w:val="MDPI38bullet"/>
      <w:lvlText w:val=""/>
      <w:lvlJc w:val="left"/>
      <w:pPr>
        <w:ind w:left="3033" w:hanging="425"/>
      </w:pPr>
      <w:rPr>
        <w:rFonts w:ascii="Symbol" w:hAnsi="Symbol" w:hint="defaul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3"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68B6C36"/>
    <w:multiLevelType w:val="hybridMultilevel"/>
    <w:tmpl w:val="DE3E8A88"/>
    <w:lvl w:ilvl="0" w:tplc="9CAE3586">
      <w:start w:val="1"/>
      <w:numFmt w:val="lowerRoman"/>
      <w:lvlText w:val="%1)"/>
      <w:lvlJc w:val="left"/>
      <w:pPr>
        <w:ind w:left="3272" w:hanging="720"/>
      </w:pPr>
      <w:rPr>
        <w:rFonts w:hint="default"/>
      </w:rPr>
    </w:lvl>
    <w:lvl w:ilvl="1" w:tplc="04100019" w:tentative="1">
      <w:start w:val="1"/>
      <w:numFmt w:val="lowerLetter"/>
      <w:lvlText w:val="%2."/>
      <w:lvlJc w:val="left"/>
      <w:pPr>
        <w:ind w:left="3632" w:hanging="360"/>
      </w:pPr>
    </w:lvl>
    <w:lvl w:ilvl="2" w:tplc="0410001B" w:tentative="1">
      <w:start w:val="1"/>
      <w:numFmt w:val="lowerRoman"/>
      <w:lvlText w:val="%3."/>
      <w:lvlJc w:val="right"/>
      <w:pPr>
        <w:ind w:left="4352" w:hanging="180"/>
      </w:pPr>
    </w:lvl>
    <w:lvl w:ilvl="3" w:tplc="0410000F" w:tentative="1">
      <w:start w:val="1"/>
      <w:numFmt w:val="decimal"/>
      <w:lvlText w:val="%4."/>
      <w:lvlJc w:val="left"/>
      <w:pPr>
        <w:ind w:left="5072" w:hanging="360"/>
      </w:pPr>
    </w:lvl>
    <w:lvl w:ilvl="4" w:tplc="04100019" w:tentative="1">
      <w:start w:val="1"/>
      <w:numFmt w:val="lowerLetter"/>
      <w:lvlText w:val="%5."/>
      <w:lvlJc w:val="left"/>
      <w:pPr>
        <w:ind w:left="5792" w:hanging="360"/>
      </w:pPr>
    </w:lvl>
    <w:lvl w:ilvl="5" w:tplc="0410001B" w:tentative="1">
      <w:start w:val="1"/>
      <w:numFmt w:val="lowerRoman"/>
      <w:lvlText w:val="%6."/>
      <w:lvlJc w:val="right"/>
      <w:pPr>
        <w:ind w:left="6512" w:hanging="180"/>
      </w:pPr>
    </w:lvl>
    <w:lvl w:ilvl="6" w:tplc="0410000F" w:tentative="1">
      <w:start w:val="1"/>
      <w:numFmt w:val="decimal"/>
      <w:lvlText w:val="%7."/>
      <w:lvlJc w:val="left"/>
      <w:pPr>
        <w:ind w:left="7232" w:hanging="360"/>
      </w:pPr>
    </w:lvl>
    <w:lvl w:ilvl="7" w:tplc="04100019" w:tentative="1">
      <w:start w:val="1"/>
      <w:numFmt w:val="lowerLetter"/>
      <w:lvlText w:val="%8."/>
      <w:lvlJc w:val="left"/>
      <w:pPr>
        <w:ind w:left="7952" w:hanging="360"/>
      </w:pPr>
    </w:lvl>
    <w:lvl w:ilvl="8" w:tplc="0410001B" w:tentative="1">
      <w:start w:val="1"/>
      <w:numFmt w:val="lowerRoman"/>
      <w:lvlText w:val="%9."/>
      <w:lvlJc w:val="right"/>
      <w:pPr>
        <w:ind w:left="8672" w:hanging="180"/>
      </w:pPr>
    </w:lvl>
  </w:abstractNum>
  <w:abstractNum w:abstractNumId="5" w15:restartNumberingAfterBreak="0">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6" w15:restartNumberingAfterBreak="0">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0A97FE5"/>
    <w:multiLevelType w:val="hybridMultilevel"/>
    <w:tmpl w:val="DE3E8A88"/>
    <w:lvl w:ilvl="0" w:tplc="FFFFFFFF">
      <w:start w:val="1"/>
      <w:numFmt w:val="lowerRoman"/>
      <w:lvlText w:val="%1)"/>
      <w:lvlJc w:val="left"/>
      <w:pPr>
        <w:ind w:left="3272" w:hanging="720"/>
      </w:pPr>
      <w:rPr>
        <w:rFonts w:hint="default"/>
      </w:rPr>
    </w:lvl>
    <w:lvl w:ilvl="1" w:tplc="FFFFFFFF" w:tentative="1">
      <w:start w:val="1"/>
      <w:numFmt w:val="lowerLetter"/>
      <w:lvlText w:val="%2."/>
      <w:lvlJc w:val="left"/>
      <w:pPr>
        <w:ind w:left="3632" w:hanging="360"/>
      </w:pPr>
    </w:lvl>
    <w:lvl w:ilvl="2" w:tplc="FFFFFFFF" w:tentative="1">
      <w:start w:val="1"/>
      <w:numFmt w:val="lowerRoman"/>
      <w:lvlText w:val="%3."/>
      <w:lvlJc w:val="right"/>
      <w:pPr>
        <w:ind w:left="4352" w:hanging="180"/>
      </w:pPr>
    </w:lvl>
    <w:lvl w:ilvl="3" w:tplc="FFFFFFFF" w:tentative="1">
      <w:start w:val="1"/>
      <w:numFmt w:val="decimal"/>
      <w:lvlText w:val="%4."/>
      <w:lvlJc w:val="left"/>
      <w:pPr>
        <w:ind w:left="5072" w:hanging="360"/>
      </w:pPr>
    </w:lvl>
    <w:lvl w:ilvl="4" w:tplc="FFFFFFFF" w:tentative="1">
      <w:start w:val="1"/>
      <w:numFmt w:val="lowerLetter"/>
      <w:lvlText w:val="%5."/>
      <w:lvlJc w:val="left"/>
      <w:pPr>
        <w:ind w:left="5792" w:hanging="360"/>
      </w:pPr>
    </w:lvl>
    <w:lvl w:ilvl="5" w:tplc="FFFFFFFF" w:tentative="1">
      <w:start w:val="1"/>
      <w:numFmt w:val="lowerRoman"/>
      <w:lvlText w:val="%6."/>
      <w:lvlJc w:val="right"/>
      <w:pPr>
        <w:ind w:left="6512" w:hanging="180"/>
      </w:pPr>
    </w:lvl>
    <w:lvl w:ilvl="6" w:tplc="FFFFFFFF" w:tentative="1">
      <w:start w:val="1"/>
      <w:numFmt w:val="decimal"/>
      <w:lvlText w:val="%7."/>
      <w:lvlJc w:val="left"/>
      <w:pPr>
        <w:ind w:left="7232" w:hanging="360"/>
      </w:pPr>
    </w:lvl>
    <w:lvl w:ilvl="7" w:tplc="FFFFFFFF" w:tentative="1">
      <w:start w:val="1"/>
      <w:numFmt w:val="lowerLetter"/>
      <w:lvlText w:val="%8."/>
      <w:lvlJc w:val="left"/>
      <w:pPr>
        <w:ind w:left="7952" w:hanging="360"/>
      </w:pPr>
    </w:lvl>
    <w:lvl w:ilvl="8" w:tplc="FFFFFFFF" w:tentative="1">
      <w:start w:val="1"/>
      <w:numFmt w:val="lowerRoman"/>
      <w:lvlText w:val="%9."/>
      <w:lvlJc w:val="right"/>
      <w:pPr>
        <w:ind w:left="8672" w:hanging="180"/>
      </w:pPr>
    </w:lvl>
  </w:abstractNum>
  <w:abstractNum w:abstractNumId="8" w15:restartNumberingAfterBreak="0">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9" w15:restartNumberingAfterBreak="0">
    <w:nsid w:val="441F14F0"/>
    <w:multiLevelType w:val="multilevel"/>
    <w:tmpl w:val="4072D518"/>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i/>
        <w:i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54075B53"/>
    <w:multiLevelType w:val="hybridMultilevel"/>
    <w:tmpl w:val="A0DCA02E"/>
    <w:lvl w:ilvl="0" w:tplc="5CB0595C">
      <w:start w:val="1"/>
      <w:numFmt w:val="decimal"/>
      <w:lvlRestart w:val="0"/>
      <w:pStyle w:val="MDPI37itemize"/>
      <w:lvlText w:val="%1."/>
      <w:lvlJc w:val="left"/>
      <w:pPr>
        <w:ind w:left="3033" w:hanging="425"/>
      </w:p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11" w15:restartNumberingAfterBreak="0">
    <w:nsid w:val="5E524447"/>
    <w:multiLevelType w:val="hybridMultilevel"/>
    <w:tmpl w:val="DBE09E1A"/>
    <w:lvl w:ilvl="0" w:tplc="7E54D020">
      <w:start w:val="1"/>
      <w:numFmt w:val="lowerRoman"/>
      <w:lvlText w:val="%1)"/>
      <w:lvlJc w:val="left"/>
      <w:pPr>
        <w:ind w:left="3753" w:hanging="720"/>
      </w:pPr>
      <w:rPr>
        <w:rFonts w:hint="default"/>
      </w:rPr>
    </w:lvl>
    <w:lvl w:ilvl="1" w:tplc="04100019" w:tentative="1">
      <w:start w:val="1"/>
      <w:numFmt w:val="lowerLetter"/>
      <w:lvlText w:val="%2."/>
      <w:lvlJc w:val="left"/>
      <w:pPr>
        <w:ind w:left="4113" w:hanging="360"/>
      </w:pPr>
    </w:lvl>
    <w:lvl w:ilvl="2" w:tplc="0410001B" w:tentative="1">
      <w:start w:val="1"/>
      <w:numFmt w:val="lowerRoman"/>
      <w:lvlText w:val="%3."/>
      <w:lvlJc w:val="right"/>
      <w:pPr>
        <w:ind w:left="4833" w:hanging="180"/>
      </w:pPr>
    </w:lvl>
    <w:lvl w:ilvl="3" w:tplc="0410000F" w:tentative="1">
      <w:start w:val="1"/>
      <w:numFmt w:val="decimal"/>
      <w:lvlText w:val="%4."/>
      <w:lvlJc w:val="left"/>
      <w:pPr>
        <w:ind w:left="5553" w:hanging="360"/>
      </w:pPr>
    </w:lvl>
    <w:lvl w:ilvl="4" w:tplc="04100019" w:tentative="1">
      <w:start w:val="1"/>
      <w:numFmt w:val="lowerLetter"/>
      <w:lvlText w:val="%5."/>
      <w:lvlJc w:val="left"/>
      <w:pPr>
        <w:ind w:left="6273" w:hanging="360"/>
      </w:pPr>
    </w:lvl>
    <w:lvl w:ilvl="5" w:tplc="0410001B" w:tentative="1">
      <w:start w:val="1"/>
      <w:numFmt w:val="lowerRoman"/>
      <w:lvlText w:val="%6."/>
      <w:lvlJc w:val="right"/>
      <w:pPr>
        <w:ind w:left="6993" w:hanging="180"/>
      </w:pPr>
    </w:lvl>
    <w:lvl w:ilvl="6" w:tplc="0410000F" w:tentative="1">
      <w:start w:val="1"/>
      <w:numFmt w:val="decimal"/>
      <w:lvlText w:val="%7."/>
      <w:lvlJc w:val="left"/>
      <w:pPr>
        <w:ind w:left="7713" w:hanging="360"/>
      </w:pPr>
    </w:lvl>
    <w:lvl w:ilvl="7" w:tplc="04100019" w:tentative="1">
      <w:start w:val="1"/>
      <w:numFmt w:val="lowerLetter"/>
      <w:lvlText w:val="%8."/>
      <w:lvlJc w:val="left"/>
      <w:pPr>
        <w:ind w:left="8433" w:hanging="360"/>
      </w:pPr>
    </w:lvl>
    <w:lvl w:ilvl="8" w:tplc="0410001B" w:tentative="1">
      <w:start w:val="1"/>
      <w:numFmt w:val="lowerRoman"/>
      <w:lvlText w:val="%9."/>
      <w:lvlJc w:val="right"/>
      <w:pPr>
        <w:ind w:left="9153" w:hanging="180"/>
      </w:pPr>
    </w:lvl>
  </w:abstractNum>
  <w:abstractNum w:abstractNumId="12" w15:restartNumberingAfterBreak="0">
    <w:nsid w:val="5FCB4278"/>
    <w:multiLevelType w:val="hybridMultilevel"/>
    <w:tmpl w:val="DB5CFD78"/>
    <w:lvl w:ilvl="0" w:tplc="AD1C86D4">
      <w:start w:val="7"/>
      <w:numFmt w:val="bullet"/>
      <w:lvlText w:val="-"/>
      <w:lvlJc w:val="left"/>
      <w:pPr>
        <w:ind w:left="2968" w:hanging="360"/>
      </w:pPr>
      <w:rPr>
        <w:rFonts w:ascii="Palatino Linotype" w:eastAsia="Times New Roman" w:hAnsi="Palatino Linotype" w:cs="Times New Roman" w:hint="default"/>
      </w:rPr>
    </w:lvl>
    <w:lvl w:ilvl="1" w:tplc="04100003" w:tentative="1">
      <w:start w:val="1"/>
      <w:numFmt w:val="bullet"/>
      <w:lvlText w:val="o"/>
      <w:lvlJc w:val="left"/>
      <w:pPr>
        <w:ind w:left="3688" w:hanging="360"/>
      </w:pPr>
      <w:rPr>
        <w:rFonts w:ascii="Courier New" w:hAnsi="Courier New" w:cs="Courier New" w:hint="default"/>
      </w:rPr>
    </w:lvl>
    <w:lvl w:ilvl="2" w:tplc="04100005" w:tentative="1">
      <w:start w:val="1"/>
      <w:numFmt w:val="bullet"/>
      <w:lvlText w:val=""/>
      <w:lvlJc w:val="left"/>
      <w:pPr>
        <w:ind w:left="4408" w:hanging="360"/>
      </w:pPr>
      <w:rPr>
        <w:rFonts w:ascii="Wingdings" w:hAnsi="Wingdings" w:hint="default"/>
      </w:rPr>
    </w:lvl>
    <w:lvl w:ilvl="3" w:tplc="04100001" w:tentative="1">
      <w:start w:val="1"/>
      <w:numFmt w:val="bullet"/>
      <w:lvlText w:val=""/>
      <w:lvlJc w:val="left"/>
      <w:pPr>
        <w:ind w:left="5128" w:hanging="360"/>
      </w:pPr>
      <w:rPr>
        <w:rFonts w:ascii="Symbol" w:hAnsi="Symbol" w:hint="default"/>
      </w:rPr>
    </w:lvl>
    <w:lvl w:ilvl="4" w:tplc="04100003" w:tentative="1">
      <w:start w:val="1"/>
      <w:numFmt w:val="bullet"/>
      <w:lvlText w:val="o"/>
      <w:lvlJc w:val="left"/>
      <w:pPr>
        <w:ind w:left="5848" w:hanging="360"/>
      </w:pPr>
      <w:rPr>
        <w:rFonts w:ascii="Courier New" w:hAnsi="Courier New" w:cs="Courier New" w:hint="default"/>
      </w:rPr>
    </w:lvl>
    <w:lvl w:ilvl="5" w:tplc="04100005" w:tentative="1">
      <w:start w:val="1"/>
      <w:numFmt w:val="bullet"/>
      <w:lvlText w:val=""/>
      <w:lvlJc w:val="left"/>
      <w:pPr>
        <w:ind w:left="6568" w:hanging="360"/>
      </w:pPr>
      <w:rPr>
        <w:rFonts w:ascii="Wingdings" w:hAnsi="Wingdings" w:hint="default"/>
      </w:rPr>
    </w:lvl>
    <w:lvl w:ilvl="6" w:tplc="04100001" w:tentative="1">
      <w:start w:val="1"/>
      <w:numFmt w:val="bullet"/>
      <w:lvlText w:val=""/>
      <w:lvlJc w:val="left"/>
      <w:pPr>
        <w:ind w:left="7288" w:hanging="360"/>
      </w:pPr>
      <w:rPr>
        <w:rFonts w:ascii="Symbol" w:hAnsi="Symbol" w:hint="default"/>
      </w:rPr>
    </w:lvl>
    <w:lvl w:ilvl="7" w:tplc="04100003" w:tentative="1">
      <w:start w:val="1"/>
      <w:numFmt w:val="bullet"/>
      <w:lvlText w:val="o"/>
      <w:lvlJc w:val="left"/>
      <w:pPr>
        <w:ind w:left="8008" w:hanging="360"/>
      </w:pPr>
      <w:rPr>
        <w:rFonts w:ascii="Courier New" w:hAnsi="Courier New" w:cs="Courier New" w:hint="default"/>
      </w:rPr>
    </w:lvl>
    <w:lvl w:ilvl="8" w:tplc="04100005" w:tentative="1">
      <w:start w:val="1"/>
      <w:numFmt w:val="bullet"/>
      <w:lvlText w:val=""/>
      <w:lvlJc w:val="left"/>
      <w:pPr>
        <w:ind w:left="8728" w:hanging="360"/>
      </w:pPr>
      <w:rPr>
        <w:rFonts w:ascii="Wingdings" w:hAnsi="Wingdings" w:hint="default"/>
      </w:rPr>
    </w:lvl>
  </w:abstractNum>
  <w:abstractNum w:abstractNumId="13" w15:restartNumberingAfterBreak="0">
    <w:nsid w:val="64944B11"/>
    <w:multiLevelType w:val="multilevel"/>
    <w:tmpl w:val="2F5C5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06D5736"/>
    <w:multiLevelType w:val="hybridMultilevel"/>
    <w:tmpl w:val="E3640C5C"/>
    <w:lvl w:ilvl="0" w:tplc="0409000F">
      <w:start w:val="1"/>
      <w:numFmt w:val="decimal"/>
      <w:lvlText w:val="%1."/>
      <w:lvlJc w:val="left"/>
      <w:pPr>
        <w:ind w:left="1429" w:hanging="360"/>
      </w:pPr>
      <w:rPr>
        <w:rFonts w:hint="eastAsia"/>
      </w:r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15" w15:restartNumberingAfterBreak="0">
    <w:nsid w:val="79A928C1"/>
    <w:multiLevelType w:val="hybridMultilevel"/>
    <w:tmpl w:val="6A547F6C"/>
    <w:lvl w:ilvl="0" w:tplc="EAB85C82">
      <w:start w:val="7"/>
      <w:numFmt w:val="bullet"/>
      <w:lvlText w:val="-"/>
      <w:lvlJc w:val="left"/>
      <w:pPr>
        <w:ind w:left="3393" w:hanging="360"/>
      </w:pPr>
      <w:rPr>
        <w:rFonts w:ascii="Palatino Linotype" w:eastAsia="Times New Roman" w:hAnsi="Palatino Linotype" w:cs="Times New Roman" w:hint="default"/>
      </w:rPr>
    </w:lvl>
    <w:lvl w:ilvl="1" w:tplc="04100003" w:tentative="1">
      <w:start w:val="1"/>
      <w:numFmt w:val="bullet"/>
      <w:lvlText w:val="o"/>
      <w:lvlJc w:val="left"/>
      <w:pPr>
        <w:ind w:left="4113" w:hanging="360"/>
      </w:pPr>
      <w:rPr>
        <w:rFonts w:ascii="Courier New" w:hAnsi="Courier New" w:cs="Courier New" w:hint="default"/>
      </w:rPr>
    </w:lvl>
    <w:lvl w:ilvl="2" w:tplc="04100005" w:tentative="1">
      <w:start w:val="1"/>
      <w:numFmt w:val="bullet"/>
      <w:lvlText w:val=""/>
      <w:lvlJc w:val="left"/>
      <w:pPr>
        <w:ind w:left="4833" w:hanging="360"/>
      </w:pPr>
      <w:rPr>
        <w:rFonts w:ascii="Wingdings" w:hAnsi="Wingdings" w:hint="default"/>
      </w:rPr>
    </w:lvl>
    <w:lvl w:ilvl="3" w:tplc="04100001" w:tentative="1">
      <w:start w:val="1"/>
      <w:numFmt w:val="bullet"/>
      <w:lvlText w:val=""/>
      <w:lvlJc w:val="left"/>
      <w:pPr>
        <w:ind w:left="5553" w:hanging="360"/>
      </w:pPr>
      <w:rPr>
        <w:rFonts w:ascii="Symbol" w:hAnsi="Symbol" w:hint="default"/>
      </w:rPr>
    </w:lvl>
    <w:lvl w:ilvl="4" w:tplc="04100003" w:tentative="1">
      <w:start w:val="1"/>
      <w:numFmt w:val="bullet"/>
      <w:lvlText w:val="o"/>
      <w:lvlJc w:val="left"/>
      <w:pPr>
        <w:ind w:left="6273" w:hanging="360"/>
      </w:pPr>
      <w:rPr>
        <w:rFonts w:ascii="Courier New" w:hAnsi="Courier New" w:cs="Courier New" w:hint="default"/>
      </w:rPr>
    </w:lvl>
    <w:lvl w:ilvl="5" w:tplc="04100005" w:tentative="1">
      <w:start w:val="1"/>
      <w:numFmt w:val="bullet"/>
      <w:lvlText w:val=""/>
      <w:lvlJc w:val="left"/>
      <w:pPr>
        <w:ind w:left="6993" w:hanging="360"/>
      </w:pPr>
      <w:rPr>
        <w:rFonts w:ascii="Wingdings" w:hAnsi="Wingdings" w:hint="default"/>
      </w:rPr>
    </w:lvl>
    <w:lvl w:ilvl="6" w:tplc="04100001" w:tentative="1">
      <w:start w:val="1"/>
      <w:numFmt w:val="bullet"/>
      <w:lvlText w:val=""/>
      <w:lvlJc w:val="left"/>
      <w:pPr>
        <w:ind w:left="7713" w:hanging="360"/>
      </w:pPr>
      <w:rPr>
        <w:rFonts w:ascii="Symbol" w:hAnsi="Symbol" w:hint="default"/>
      </w:rPr>
    </w:lvl>
    <w:lvl w:ilvl="7" w:tplc="04100003" w:tentative="1">
      <w:start w:val="1"/>
      <w:numFmt w:val="bullet"/>
      <w:lvlText w:val="o"/>
      <w:lvlJc w:val="left"/>
      <w:pPr>
        <w:ind w:left="8433" w:hanging="360"/>
      </w:pPr>
      <w:rPr>
        <w:rFonts w:ascii="Courier New" w:hAnsi="Courier New" w:cs="Courier New" w:hint="default"/>
      </w:rPr>
    </w:lvl>
    <w:lvl w:ilvl="8" w:tplc="04100005" w:tentative="1">
      <w:start w:val="1"/>
      <w:numFmt w:val="bullet"/>
      <w:lvlText w:val=""/>
      <w:lvlJc w:val="left"/>
      <w:pPr>
        <w:ind w:left="9153" w:hanging="360"/>
      </w:pPr>
      <w:rPr>
        <w:rFonts w:ascii="Wingdings" w:hAnsi="Wingdings" w:hint="default"/>
      </w:rPr>
    </w:lvl>
  </w:abstractNum>
  <w:num w:numId="1" w16cid:durableId="1457941324">
    <w:abstractNumId w:val="5"/>
  </w:num>
  <w:num w:numId="2" w16cid:durableId="379020579">
    <w:abstractNumId w:val="8"/>
  </w:num>
  <w:num w:numId="3" w16cid:durableId="1277978963">
    <w:abstractNumId w:val="3"/>
  </w:num>
  <w:num w:numId="4" w16cid:durableId="148026675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60222089">
    <w:abstractNumId w:val="6"/>
  </w:num>
  <w:num w:numId="6" w16cid:durableId="250746078">
    <w:abstractNumId w:val="10"/>
  </w:num>
  <w:num w:numId="7" w16cid:durableId="747187834">
    <w:abstractNumId w:val="2"/>
  </w:num>
  <w:num w:numId="8" w16cid:durableId="1076901413">
    <w:abstractNumId w:val="10"/>
  </w:num>
  <w:num w:numId="9" w16cid:durableId="1524591302">
    <w:abstractNumId w:val="2"/>
  </w:num>
  <w:num w:numId="10" w16cid:durableId="1344210901">
    <w:abstractNumId w:val="10"/>
  </w:num>
  <w:num w:numId="11" w16cid:durableId="1852646039">
    <w:abstractNumId w:val="2"/>
  </w:num>
  <w:num w:numId="12" w16cid:durableId="2050109969">
    <w:abstractNumId w:val="14"/>
  </w:num>
  <w:num w:numId="13" w16cid:durableId="906645217">
    <w:abstractNumId w:val="10"/>
  </w:num>
  <w:num w:numId="14" w16cid:durableId="1052073120">
    <w:abstractNumId w:val="2"/>
  </w:num>
  <w:num w:numId="15" w16cid:durableId="1181622476">
    <w:abstractNumId w:val="1"/>
  </w:num>
  <w:num w:numId="16" w16cid:durableId="660038655">
    <w:abstractNumId w:val="0"/>
  </w:num>
  <w:num w:numId="17" w16cid:durableId="396974115">
    <w:abstractNumId w:val="13"/>
  </w:num>
  <w:num w:numId="18" w16cid:durableId="807481777">
    <w:abstractNumId w:val="9"/>
  </w:num>
  <w:num w:numId="19" w16cid:durableId="1433816451">
    <w:abstractNumId w:val="4"/>
  </w:num>
  <w:num w:numId="20" w16cid:durableId="1129008862">
    <w:abstractNumId w:val="7"/>
  </w:num>
  <w:num w:numId="21" w16cid:durableId="811291161">
    <w:abstractNumId w:val="11"/>
  </w:num>
  <w:num w:numId="22" w16cid:durableId="841166712">
    <w:abstractNumId w:val="12"/>
  </w:num>
  <w:num w:numId="23" w16cid:durableId="178673476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2"/>
  <w:bordersDoNotSurroundHeader/>
  <w:bordersDoNotSurroundFooter/>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510"/>
  <w:autoHyphenation/>
  <w:hyphenationZone w:val="283"/>
  <w:characterSpacingControl w:val="doNotCompress"/>
  <w:hdrShapeDefaults>
    <o:shapedefaults v:ext="edit" spidmax="2050"/>
  </w:hdrShapeDefault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4CFE"/>
    <w:rsid w:val="0000055A"/>
    <w:rsid w:val="00001E9C"/>
    <w:rsid w:val="000024A4"/>
    <w:rsid w:val="000031FF"/>
    <w:rsid w:val="000034AD"/>
    <w:rsid w:val="00003922"/>
    <w:rsid w:val="000075C5"/>
    <w:rsid w:val="00011458"/>
    <w:rsid w:val="00011C4F"/>
    <w:rsid w:val="00014DE7"/>
    <w:rsid w:val="00016043"/>
    <w:rsid w:val="000170C5"/>
    <w:rsid w:val="00026586"/>
    <w:rsid w:val="000267AF"/>
    <w:rsid w:val="0003179A"/>
    <w:rsid w:val="00031D16"/>
    <w:rsid w:val="00031DD1"/>
    <w:rsid w:val="00031F5D"/>
    <w:rsid w:val="000327C0"/>
    <w:rsid w:val="00032AA5"/>
    <w:rsid w:val="000339E8"/>
    <w:rsid w:val="00035053"/>
    <w:rsid w:val="00036B76"/>
    <w:rsid w:val="0003783F"/>
    <w:rsid w:val="0004021B"/>
    <w:rsid w:val="0004090A"/>
    <w:rsid w:val="0004194B"/>
    <w:rsid w:val="00042897"/>
    <w:rsid w:val="00042C6D"/>
    <w:rsid w:val="000501CB"/>
    <w:rsid w:val="00050EE6"/>
    <w:rsid w:val="00052508"/>
    <w:rsid w:val="00052C1F"/>
    <w:rsid w:val="00052E54"/>
    <w:rsid w:val="00053BD7"/>
    <w:rsid w:val="00054148"/>
    <w:rsid w:val="000543A9"/>
    <w:rsid w:val="000564C6"/>
    <w:rsid w:val="000573B5"/>
    <w:rsid w:val="0006069C"/>
    <w:rsid w:val="000614C1"/>
    <w:rsid w:val="00061981"/>
    <w:rsid w:val="0006210B"/>
    <w:rsid w:val="00062319"/>
    <w:rsid w:val="00062C75"/>
    <w:rsid w:val="00064175"/>
    <w:rsid w:val="000667B3"/>
    <w:rsid w:val="00070BAA"/>
    <w:rsid w:val="000716A5"/>
    <w:rsid w:val="00071799"/>
    <w:rsid w:val="000724AA"/>
    <w:rsid w:val="000724E1"/>
    <w:rsid w:val="00073B66"/>
    <w:rsid w:val="00074CD5"/>
    <w:rsid w:val="000754FA"/>
    <w:rsid w:val="00080177"/>
    <w:rsid w:val="00081B13"/>
    <w:rsid w:val="0008253A"/>
    <w:rsid w:val="00083175"/>
    <w:rsid w:val="0008492E"/>
    <w:rsid w:val="00085A6A"/>
    <w:rsid w:val="00086369"/>
    <w:rsid w:val="000879BE"/>
    <w:rsid w:val="00087BCD"/>
    <w:rsid w:val="00090161"/>
    <w:rsid w:val="000905E7"/>
    <w:rsid w:val="0009352D"/>
    <w:rsid w:val="000942A1"/>
    <w:rsid w:val="00094C8B"/>
    <w:rsid w:val="0009574A"/>
    <w:rsid w:val="00096277"/>
    <w:rsid w:val="00097A91"/>
    <w:rsid w:val="000A06C2"/>
    <w:rsid w:val="000A0F10"/>
    <w:rsid w:val="000A2040"/>
    <w:rsid w:val="000A283E"/>
    <w:rsid w:val="000A4369"/>
    <w:rsid w:val="000A4370"/>
    <w:rsid w:val="000A4F6F"/>
    <w:rsid w:val="000A58C9"/>
    <w:rsid w:val="000A5E24"/>
    <w:rsid w:val="000A64F7"/>
    <w:rsid w:val="000A6D87"/>
    <w:rsid w:val="000A7830"/>
    <w:rsid w:val="000A7B33"/>
    <w:rsid w:val="000A7C50"/>
    <w:rsid w:val="000B061A"/>
    <w:rsid w:val="000B1861"/>
    <w:rsid w:val="000B382E"/>
    <w:rsid w:val="000B3D43"/>
    <w:rsid w:val="000B3EDD"/>
    <w:rsid w:val="000B5414"/>
    <w:rsid w:val="000C0F1A"/>
    <w:rsid w:val="000C14BD"/>
    <w:rsid w:val="000C1E00"/>
    <w:rsid w:val="000C443E"/>
    <w:rsid w:val="000C68D4"/>
    <w:rsid w:val="000C78E2"/>
    <w:rsid w:val="000D0172"/>
    <w:rsid w:val="000D2E99"/>
    <w:rsid w:val="000D2F34"/>
    <w:rsid w:val="000D35EF"/>
    <w:rsid w:val="000D6B16"/>
    <w:rsid w:val="000E020E"/>
    <w:rsid w:val="000E05E7"/>
    <w:rsid w:val="000E0F78"/>
    <w:rsid w:val="000E1FA8"/>
    <w:rsid w:val="000E2BF1"/>
    <w:rsid w:val="000E49C4"/>
    <w:rsid w:val="000E51AD"/>
    <w:rsid w:val="000E65EE"/>
    <w:rsid w:val="000F2112"/>
    <w:rsid w:val="000F2AB8"/>
    <w:rsid w:val="000F2C13"/>
    <w:rsid w:val="000F350E"/>
    <w:rsid w:val="000F3875"/>
    <w:rsid w:val="000F3BDF"/>
    <w:rsid w:val="000F52FB"/>
    <w:rsid w:val="001005A5"/>
    <w:rsid w:val="00100E04"/>
    <w:rsid w:val="00101896"/>
    <w:rsid w:val="00104338"/>
    <w:rsid w:val="00110EB0"/>
    <w:rsid w:val="00112020"/>
    <w:rsid w:val="00112BEF"/>
    <w:rsid w:val="00113195"/>
    <w:rsid w:val="00113559"/>
    <w:rsid w:val="0011380F"/>
    <w:rsid w:val="001151B6"/>
    <w:rsid w:val="001210BD"/>
    <w:rsid w:val="00121E93"/>
    <w:rsid w:val="00122AE2"/>
    <w:rsid w:val="001233A3"/>
    <w:rsid w:val="001234E8"/>
    <w:rsid w:val="00124058"/>
    <w:rsid w:val="0012468C"/>
    <w:rsid w:val="00125434"/>
    <w:rsid w:val="00126242"/>
    <w:rsid w:val="001272C5"/>
    <w:rsid w:val="00127824"/>
    <w:rsid w:val="001308CD"/>
    <w:rsid w:val="00130B4C"/>
    <w:rsid w:val="001311BF"/>
    <w:rsid w:val="001313A3"/>
    <w:rsid w:val="0013180F"/>
    <w:rsid w:val="00133725"/>
    <w:rsid w:val="00134D7A"/>
    <w:rsid w:val="001356B3"/>
    <w:rsid w:val="001365F4"/>
    <w:rsid w:val="001401AC"/>
    <w:rsid w:val="00140C26"/>
    <w:rsid w:val="0014298D"/>
    <w:rsid w:val="00142D1F"/>
    <w:rsid w:val="00143195"/>
    <w:rsid w:val="001433B3"/>
    <w:rsid w:val="00145BA5"/>
    <w:rsid w:val="00145E68"/>
    <w:rsid w:val="001461D6"/>
    <w:rsid w:val="001475A1"/>
    <w:rsid w:val="00150895"/>
    <w:rsid w:val="00150AE9"/>
    <w:rsid w:val="0015179D"/>
    <w:rsid w:val="00151E60"/>
    <w:rsid w:val="0015236B"/>
    <w:rsid w:val="00152670"/>
    <w:rsid w:val="001527A8"/>
    <w:rsid w:val="00153790"/>
    <w:rsid w:val="0015510E"/>
    <w:rsid w:val="00156C29"/>
    <w:rsid w:val="001605FA"/>
    <w:rsid w:val="00161115"/>
    <w:rsid w:val="001618AC"/>
    <w:rsid w:val="00162E0A"/>
    <w:rsid w:val="00162F21"/>
    <w:rsid w:val="001631A4"/>
    <w:rsid w:val="00163632"/>
    <w:rsid w:val="00163AA5"/>
    <w:rsid w:val="00164A80"/>
    <w:rsid w:val="00167ECA"/>
    <w:rsid w:val="001710D9"/>
    <w:rsid w:val="00172674"/>
    <w:rsid w:val="001734B6"/>
    <w:rsid w:val="001741C2"/>
    <w:rsid w:val="0017438C"/>
    <w:rsid w:val="00174F99"/>
    <w:rsid w:val="0017594B"/>
    <w:rsid w:val="00177837"/>
    <w:rsid w:val="001779D7"/>
    <w:rsid w:val="001801B3"/>
    <w:rsid w:val="0018052E"/>
    <w:rsid w:val="0018096F"/>
    <w:rsid w:val="00180BDD"/>
    <w:rsid w:val="001836EE"/>
    <w:rsid w:val="00184658"/>
    <w:rsid w:val="00184A42"/>
    <w:rsid w:val="00185C02"/>
    <w:rsid w:val="001907A4"/>
    <w:rsid w:val="00191911"/>
    <w:rsid w:val="00195B56"/>
    <w:rsid w:val="001966E3"/>
    <w:rsid w:val="001A2210"/>
    <w:rsid w:val="001A32FB"/>
    <w:rsid w:val="001A495D"/>
    <w:rsid w:val="001A7281"/>
    <w:rsid w:val="001B1EE8"/>
    <w:rsid w:val="001B4B0B"/>
    <w:rsid w:val="001C2884"/>
    <w:rsid w:val="001C341E"/>
    <w:rsid w:val="001C3A2C"/>
    <w:rsid w:val="001C5C03"/>
    <w:rsid w:val="001C6F74"/>
    <w:rsid w:val="001C7392"/>
    <w:rsid w:val="001C7BC3"/>
    <w:rsid w:val="001D082D"/>
    <w:rsid w:val="001D1344"/>
    <w:rsid w:val="001D3944"/>
    <w:rsid w:val="001D3A14"/>
    <w:rsid w:val="001D4A80"/>
    <w:rsid w:val="001D6D16"/>
    <w:rsid w:val="001D7148"/>
    <w:rsid w:val="001D7304"/>
    <w:rsid w:val="001D7D5C"/>
    <w:rsid w:val="001E03FD"/>
    <w:rsid w:val="001E1074"/>
    <w:rsid w:val="001E2AEB"/>
    <w:rsid w:val="001E41DE"/>
    <w:rsid w:val="001E49AC"/>
    <w:rsid w:val="001E4A7E"/>
    <w:rsid w:val="001E4A8E"/>
    <w:rsid w:val="001E591C"/>
    <w:rsid w:val="001E597E"/>
    <w:rsid w:val="001E5C70"/>
    <w:rsid w:val="001E6142"/>
    <w:rsid w:val="001E65E5"/>
    <w:rsid w:val="001E7C6E"/>
    <w:rsid w:val="001F05AC"/>
    <w:rsid w:val="001F0C0A"/>
    <w:rsid w:val="001F1BA7"/>
    <w:rsid w:val="001F21FA"/>
    <w:rsid w:val="001F236B"/>
    <w:rsid w:val="001F645E"/>
    <w:rsid w:val="0020058A"/>
    <w:rsid w:val="00200B20"/>
    <w:rsid w:val="0020247A"/>
    <w:rsid w:val="002032C0"/>
    <w:rsid w:val="00204267"/>
    <w:rsid w:val="002046AB"/>
    <w:rsid w:val="00204804"/>
    <w:rsid w:val="002054E6"/>
    <w:rsid w:val="002059CD"/>
    <w:rsid w:val="0020754E"/>
    <w:rsid w:val="00207757"/>
    <w:rsid w:val="00207F85"/>
    <w:rsid w:val="002119C4"/>
    <w:rsid w:val="00211F30"/>
    <w:rsid w:val="002130C6"/>
    <w:rsid w:val="0021315C"/>
    <w:rsid w:val="002151DD"/>
    <w:rsid w:val="00215247"/>
    <w:rsid w:val="002175F4"/>
    <w:rsid w:val="002207F0"/>
    <w:rsid w:val="00220A90"/>
    <w:rsid w:val="002219E5"/>
    <w:rsid w:val="00222501"/>
    <w:rsid w:val="0022257F"/>
    <w:rsid w:val="00223EC0"/>
    <w:rsid w:val="00224CF8"/>
    <w:rsid w:val="002256BF"/>
    <w:rsid w:val="00225A1B"/>
    <w:rsid w:val="00226A58"/>
    <w:rsid w:val="002272BB"/>
    <w:rsid w:val="002274F5"/>
    <w:rsid w:val="0022792B"/>
    <w:rsid w:val="0023032F"/>
    <w:rsid w:val="002307CF"/>
    <w:rsid w:val="002350CB"/>
    <w:rsid w:val="00236F05"/>
    <w:rsid w:val="0023730E"/>
    <w:rsid w:val="00240BAC"/>
    <w:rsid w:val="00241D68"/>
    <w:rsid w:val="00242151"/>
    <w:rsid w:val="0024253B"/>
    <w:rsid w:val="002458B1"/>
    <w:rsid w:val="00245F6B"/>
    <w:rsid w:val="0025008B"/>
    <w:rsid w:val="002505F5"/>
    <w:rsid w:val="00252C28"/>
    <w:rsid w:val="00253044"/>
    <w:rsid w:val="00253736"/>
    <w:rsid w:val="002544D4"/>
    <w:rsid w:val="00255250"/>
    <w:rsid w:val="0025713F"/>
    <w:rsid w:val="002577DE"/>
    <w:rsid w:val="00260680"/>
    <w:rsid w:val="00261889"/>
    <w:rsid w:val="00261B46"/>
    <w:rsid w:val="00262E7E"/>
    <w:rsid w:val="0026382E"/>
    <w:rsid w:val="0026555B"/>
    <w:rsid w:val="002659F7"/>
    <w:rsid w:val="00267840"/>
    <w:rsid w:val="00271E79"/>
    <w:rsid w:val="00272243"/>
    <w:rsid w:val="00272D76"/>
    <w:rsid w:val="002736C4"/>
    <w:rsid w:val="002749FA"/>
    <w:rsid w:val="00274BA8"/>
    <w:rsid w:val="00274C8F"/>
    <w:rsid w:val="00275DC4"/>
    <w:rsid w:val="00277B5F"/>
    <w:rsid w:val="00280D02"/>
    <w:rsid w:val="00281B25"/>
    <w:rsid w:val="00283677"/>
    <w:rsid w:val="00283B59"/>
    <w:rsid w:val="0028445F"/>
    <w:rsid w:val="002854FA"/>
    <w:rsid w:val="002866EE"/>
    <w:rsid w:val="00294278"/>
    <w:rsid w:val="002947DB"/>
    <w:rsid w:val="00295ADF"/>
    <w:rsid w:val="002979DE"/>
    <w:rsid w:val="002A1A3D"/>
    <w:rsid w:val="002A49D8"/>
    <w:rsid w:val="002A4B4D"/>
    <w:rsid w:val="002A5AC8"/>
    <w:rsid w:val="002A60E2"/>
    <w:rsid w:val="002A648E"/>
    <w:rsid w:val="002A6908"/>
    <w:rsid w:val="002B2A23"/>
    <w:rsid w:val="002B3200"/>
    <w:rsid w:val="002B4E29"/>
    <w:rsid w:val="002B4E9A"/>
    <w:rsid w:val="002B628F"/>
    <w:rsid w:val="002C27BC"/>
    <w:rsid w:val="002C3C35"/>
    <w:rsid w:val="002C3E02"/>
    <w:rsid w:val="002C4AC9"/>
    <w:rsid w:val="002C67C6"/>
    <w:rsid w:val="002C6FB7"/>
    <w:rsid w:val="002C7404"/>
    <w:rsid w:val="002D052E"/>
    <w:rsid w:val="002D08E9"/>
    <w:rsid w:val="002D0958"/>
    <w:rsid w:val="002D12B1"/>
    <w:rsid w:val="002D3D5E"/>
    <w:rsid w:val="002D4607"/>
    <w:rsid w:val="002D4F4C"/>
    <w:rsid w:val="002D58B6"/>
    <w:rsid w:val="002D5F5B"/>
    <w:rsid w:val="002D68D5"/>
    <w:rsid w:val="002E10CB"/>
    <w:rsid w:val="002E1C8F"/>
    <w:rsid w:val="002E1DF3"/>
    <w:rsid w:val="002E2D8E"/>
    <w:rsid w:val="002E2F8B"/>
    <w:rsid w:val="002E351E"/>
    <w:rsid w:val="002E35BC"/>
    <w:rsid w:val="002E3761"/>
    <w:rsid w:val="002E4A21"/>
    <w:rsid w:val="002E4DB8"/>
    <w:rsid w:val="002E660A"/>
    <w:rsid w:val="002E6D51"/>
    <w:rsid w:val="002E7DF0"/>
    <w:rsid w:val="002F03BC"/>
    <w:rsid w:val="002F1963"/>
    <w:rsid w:val="002F29C3"/>
    <w:rsid w:val="002F2C09"/>
    <w:rsid w:val="002F3E81"/>
    <w:rsid w:val="002F533E"/>
    <w:rsid w:val="002F65E8"/>
    <w:rsid w:val="002F7A41"/>
    <w:rsid w:val="00303897"/>
    <w:rsid w:val="0030463E"/>
    <w:rsid w:val="00304E5C"/>
    <w:rsid w:val="00306464"/>
    <w:rsid w:val="00306FB0"/>
    <w:rsid w:val="003071D5"/>
    <w:rsid w:val="00307ADA"/>
    <w:rsid w:val="003102FA"/>
    <w:rsid w:val="003115BD"/>
    <w:rsid w:val="00311E7B"/>
    <w:rsid w:val="00312417"/>
    <w:rsid w:val="003138ED"/>
    <w:rsid w:val="003139C2"/>
    <w:rsid w:val="00313E0A"/>
    <w:rsid w:val="00314C90"/>
    <w:rsid w:val="00314E02"/>
    <w:rsid w:val="003177BC"/>
    <w:rsid w:val="00320192"/>
    <w:rsid w:val="003206B1"/>
    <w:rsid w:val="00320AC4"/>
    <w:rsid w:val="0032186C"/>
    <w:rsid w:val="00321D23"/>
    <w:rsid w:val="00322577"/>
    <w:rsid w:val="00322756"/>
    <w:rsid w:val="00322967"/>
    <w:rsid w:val="00322C67"/>
    <w:rsid w:val="003231C9"/>
    <w:rsid w:val="0032394C"/>
    <w:rsid w:val="00325161"/>
    <w:rsid w:val="0032531A"/>
    <w:rsid w:val="0032562E"/>
    <w:rsid w:val="00325FD9"/>
    <w:rsid w:val="00326141"/>
    <w:rsid w:val="0032780D"/>
    <w:rsid w:val="00333935"/>
    <w:rsid w:val="00333C1E"/>
    <w:rsid w:val="00333CD3"/>
    <w:rsid w:val="0033430E"/>
    <w:rsid w:val="00334F08"/>
    <w:rsid w:val="00335053"/>
    <w:rsid w:val="003354B0"/>
    <w:rsid w:val="00335BF3"/>
    <w:rsid w:val="00335C12"/>
    <w:rsid w:val="00335CA4"/>
    <w:rsid w:val="003369C9"/>
    <w:rsid w:val="003377E6"/>
    <w:rsid w:val="00337E4C"/>
    <w:rsid w:val="00337FC6"/>
    <w:rsid w:val="00340302"/>
    <w:rsid w:val="00341586"/>
    <w:rsid w:val="00342072"/>
    <w:rsid w:val="003420A1"/>
    <w:rsid w:val="0034249C"/>
    <w:rsid w:val="00343630"/>
    <w:rsid w:val="00343B5F"/>
    <w:rsid w:val="00346577"/>
    <w:rsid w:val="003472DF"/>
    <w:rsid w:val="00350AF7"/>
    <w:rsid w:val="003515A0"/>
    <w:rsid w:val="00351ABF"/>
    <w:rsid w:val="00352C19"/>
    <w:rsid w:val="003533F4"/>
    <w:rsid w:val="0035596E"/>
    <w:rsid w:val="00355F6C"/>
    <w:rsid w:val="00355F7B"/>
    <w:rsid w:val="003560A9"/>
    <w:rsid w:val="00356754"/>
    <w:rsid w:val="003572B0"/>
    <w:rsid w:val="00357960"/>
    <w:rsid w:val="00357F02"/>
    <w:rsid w:val="003612B0"/>
    <w:rsid w:val="00361912"/>
    <w:rsid w:val="00364B11"/>
    <w:rsid w:val="00367DAC"/>
    <w:rsid w:val="003704E2"/>
    <w:rsid w:val="0037218F"/>
    <w:rsid w:val="003722BD"/>
    <w:rsid w:val="00374C68"/>
    <w:rsid w:val="00375A24"/>
    <w:rsid w:val="00375AF1"/>
    <w:rsid w:val="0037762D"/>
    <w:rsid w:val="00380177"/>
    <w:rsid w:val="0038344A"/>
    <w:rsid w:val="00383756"/>
    <w:rsid w:val="00383DC3"/>
    <w:rsid w:val="00385998"/>
    <w:rsid w:val="00391E14"/>
    <w:rsid w:val="003923F9"/>
    <w:rsid w:val="00392AD2"/>
    <w:rsid w:val="003941B2"/>
    <w:rsid w:val="003955D8"/>
    <w:rsid w:val="00396B89"/>
    <w:rsid w:val="003970CC"/>
    <w:rsid w:val="003974BD"/>
    <w:rsid w:val="00397653"/>
    <w:rsid w:val="003A1F59"/>
    <w:rsid w:val="003A253E"/>
    <w:rsid w:val="003A3E4E"/>
    <w:rsid w:val="003A58E9"/>
    <w:rsid w:val="003A5AF0"/>
    <w:rsid w:val="003A5C38"/>
    <w:rsid w:val="003A6115"/>
    <w:rsid w:val="003A7219"/>
    <w:rsid w:val="003A76A5"/>
    <w:rsid w:val="003B0223"/>
    <w:rsid w:val="003B10AD"/>
    <w:rsid w:val="003B1202"/>
    <w:rsid w:val="003B1456"/>
    <w:rsid w:val="003B20B7"/>
    <w:rsid w:val="003B30BE"/>
    <w:rsid w:val="003B3F83"/>
    <w:rsid w:val="003B4739"/>
    <w:rsid w:val="003B61F0"/>
    <w:rsid w:val="003C02FF"/>
    <w:rsid w:val="003C298E"/>
    <w:rsid w:val="003C3982"/>
    <w:rsid w:val="003C5B1A"/>
    <w:rsid w:val="003C7763"/>
    <w:rsid w:val="003D0186"/>
    <w:rsid w:val="003D1580"/>
    <w:rsid w:val="003D1B13"/>
    <w:rsid w:val="003D348B"/>
    <w:rsid w:val="003D4051"/>
    <w:rsid w:val="003D4403"/>
    <w:rsid w:val="003E0E98"/>
    <w:rsid w:val="003E212B"/>
    <w:rsid w:val="003E437C"/>
    <w:rsid w:val="003E496A"/>
    <w:rsid w:val="003E5746"/>
    <w:rsid w:val="003E5F06"/>
    <w:rsid w:val="003E6AD9"/>
    <w:rsid w:val="003E72FE"/>
    <w:rsid w:val="003E7C28"/>
    <w:rsid w:val="003F1DD7"/>
    <w:rsid w:val="003F38F5"/>
    <w:rsid w:val="003F46D2"/>
    <w:rsid w:val="003F5FFF"/>
    <w:rsid w:val="003F6BBD"/>
    <w:rsid w:val="003F7E33"/>
    <w:rsid w:val="00401351"/>
    <w:rsid w:val="00401D30"/>
    <w:rsid w:val="004028CD"/>
    <w:rsid w:val="0040337C"/>
    <w:rsid w:val="00405BF2"/>
    <w:rsid w:val="00410290"/>
    <w:rsid w:val="004113F8"/>
    <w:rsid w:val="00411FAA"/>
    <w:rsid w:val="004124D4"/>
    <w:rsid w:val="00412728"/>
    <w:rsid w:val="00412976"/>
    <w:rsid w:val="00412B89"/>
    <w:rsid w:val="0041451A"/>
    <w:rsid w:val="00415B0B"/>
    <w:rsid w:val="004170F1"/>
    <w:rsid w:val="00417427"/>
    <w:rsid w:val="00417431"/>
    <w:rsid w:val="00420855"/>
    <w:rsid w:val="00423767"/>
    <w:rsid w:val="004237B8"/>
    <w:rsid w:val="0042403C"/>
    <w:rsid w:val="004260F7"/>
    <w:rsid w:val="00426235"/>
    <w:rsid w:val="0042737D"/>
    <w:rsid w:val="0043113D"/>
    <w:rsid w:val="0043231B"/>
    <w:rsid w:val="00435B56"/>
    <w:rsid w:val="00436B98"/>
    <w:rsid w:val="0044143D"/>
    <w:rsid w:val="0044216D"/>
    <w:rsid w:val="00442327"/>
    <w:rsid w:val="004429BA"/>
    <w:rsid w:val="00443A71"/>
    <w:rsid w:val="00443CB3"/>
    <w:rsid w:val="00444F93"/>
    <w:rsid w:val="00446EE4"/>
    <w:rsid w:val="004473F2"/>
    <w:rsid w:val="00451024"/>
    <w:rsid w:val="004529AB"/>
    <w:rsid w:val="00453317"/>
    <w:rsid w:val="00453AF0"/>
    <w:rsid w:val="00454432"/>
    <w:rsid w:val="004544A8"/>
    <w:rsid w:val="004550B7"/>
    <w:rsid w:val="00455B3A"/>
    <w:rsid w:val="00456C1C"/>
    <w:rsid w:val="00460FD8"/>
    <w:rsid w:val="00461055"/>
    <w:rsid w:val="00462072"/>
    <w:rsid w:val="004622CF"/>
    <w:rsid w:val="004635F8"/>
    <w:rsid w:val="00463D22"/>
    <w:rsid w:val="004653C2"/>
    <w:rsid w:val="004656F9"/>
    <w:rsid w:val="00466544"/>
    <w:rsid w:val="004672D9"/>
    <w:rsid w:val="00467AA6"/>
    <w:rsid w:val="00470CED"/>
    <w:rsid w:val="00471372"/>
    <w:rsid w:val="00471C9C"/>
    <w:rsid w:val="00472429"/>
    <w:rsid w:val="004729E6"/>
    <w:rsid w:val="00473543"/>
    <w:rsid w:val="00474B41"/>
    <w:rsid w:val="00474DB8"/>
    <w:rsid w:val="0047731A"/>
    <w:rsid w:val="004826C3"/>
    <w:rsid w:val="004827FD"/>
    <w:rsid w:val="00482B00"/>
    <w:rsid w:val="00484449"/>
    <w:rsid w:val="004853CA"/>
    <w:rsid w:val="0048586A"/>
    <w:rsid w:val="00485DB9"/>
    <w:rsid w:val="00487046"/>
    <w:rsid w:val="0048718B"/>
    <w:rsid w:val="00487FC4"/>
    <w:rsid w:val="0049261E"/>
    <w:rsid w:val="00492BBE"/>
    <w:rsid w:val="004930A8"/>
    <w:rsid w:val="00494171"/>
    <w:rsid w:val="00494328"/>
    <w:rsid w:val="0049751F"/>
    <w:rsid w:val="00497894"/>
    <w:rsid w:val="00497AE9"/>
    <w:rsid w:val="004A08B1"/>
    <w:rsid w:val="004A30C4"/>
    <w:rsid w:val="004A3529"/>
    <w:rsid w:val="004A36E7"/>
    <w:rsid w:val="004A3708"/>
    <w:rsid w:val="004A3E6C"/>
    <w:rsid w:val="004A50FA"/>
    <w:rsid w:val="004A53B6"/>
    <w:rsid w:val="004A645E"/>
    <w:rsid w:val="004A6DD8"/>
    <w:rsid w:val="004A7538"/>
    <w:rsid w:val="004A7781"/>
    <w:rsid w:val="004B125F"/>
    <w:rsid w:val="004B2351"/>
    <w:rsid w:val="004B3642"/>
    <w:rsid w:val="004B5506"/>
    <w:rsid w:val="004B64B3"/>
    <w:rsid w:val="004B7306"/>
    <w:rsid w:val="004B73A8"/>
    <w:rsid w:val="004C07AB"/>
    <w:rsid w:val="004C2264"/>
    <w:rsid w:val="004C2533"/>
    <w:rsid w:val="004C5C70"/>
    <w:rsid w:val="004C7AE4"/>
    <w:rsid w:val="004D240E"/>
    <w:rsid w:val="004D283E"/>
    <w:rsid w:val="004D5642"/>
    <w:rsid w:val="004D63BB"/>
    <w:rsid w:val="004E1B8D"/>
    <w:rsid w:val="004E22B5"/>
    <w:rsid w:val="004E28FA"/>
    <w:rsid w:val="004E3472"/>
    <w:rsid w:val="004E5A43"/>
    <w:rsid w:val="004E6DDA"/>
    <w:rsid w:val="004F121E"/>
    <w:rsid w:val="004F2D99"/>
    <w:rsid w:val="004F4665"/>
    <w:rsid w:val="004F498C"/>
    <w:rsid w:val="004F4A2F"/>
    <w:rsid w:val="004F4D6F"/>
    <w:rsid w:val="004F55E5"/>
    <w:rsid w:val="004F6073"/>
    <w:rsid w:val="00500A9E"/>
    <w:rsid w:val="00501FFC"/>
    <w:rsid w:val="00502E4F"/>
    <w:rsid w:val="00505354"/>
    <w:rsid w:val="00505B53"/>
    <w:rsid w:val="00510DA2"/>
    <w:rsid w:val="00510E81"/>
    <w:rsid w:val="00511409"/>
    <w:rsid w:val="0051290F"/>
    <w:rsid w:val="00513FDF"/>
    <w:rsid w:val="00514640"/>
    <w:rsid w:val="0051566D"/>
    <w:rsid w:val="00515FB0"/>
    <w:rsid w:val="00516967"/>
    <w:rsid w:val="005215F7"/>
    <w:rsid w:val="00521A8B"/>
    <w:rsid w:val="00522DAB"/>
    <w:rsid w:val="00526278"/>
    <w:rsid w:val="005269C1"/>
    <w:rsid w:val="005273AE"/>
    <w:rsid w:val="005310C8"/>
    <w:rsid w:val="005313E9"/>
    <w:rsid w:val="00532519"/>
    <w:rsid w:val="005343A7"/>
    <w:rsid w:val="0053454C"/>
    <w:rsid w:val="005353F8"/>
    <w:rsid w:val="005366B8"/>
    <w:rsid w:val="00536ECD"/>
    <w:rsid w:val="0054090E"/>
    <w:rsid w:val="00541F0E"/>
    <w:rsid w:val="00541FA5"/>
    <w:rsid w:val="00543125"/>
    <w:rsid w:val="00544909"/>
    <w:rsid w:val="0054770B"/>
    <w:rsid w:val="00547F6C"/>
    <w:rsid w:val="005518F3"/>
    <w:rsid w:val="00552035"/>
    <w:rsid w:val="0055522D"/>
    <w:rsid w:val="00556C1F"/>
    <w:rsid w:val="0056024C"/>
    <w:rsid w:val="005606FE"/>
    <w:rsid w:val="0056145E"/>
    <w:rsid w:val="005618B9"/>
    <w:rsid w:val="00562F6A"/>
    <w:rsid w:val="00563849"/>
    <w:rsid w:val="00564209"/>
    <w:rsid w:val="00564716"/>
    <w:rsid w:val="0056502A"/>
    <w:rsid w:val="005654BD"/>
    <w:rsid w:val="00567523"/>
    <w:rsid w:val="00570F2B"/>
    <w:rsid w:val="00571D54"/>
    <w:rsid w:val="00573872"/>
    <w:rsid w:val="00573EAD"/>
    <w:rsid w:val="00574F72"/>
    <w:rsid w:val="0057583C"/>
    <w:rsid w:val="005776DA"/>
    <w:rsid w:val="00577D90"/>
    <w:rsid w:val="00580080"/>
    <w:rsid w:val="00582223"/>
    <w:rsid w:val="00583290"/>
    <w:rsid w:val="00583BEA"/>
    <w:rsid w:val="00584B89"/>
    <w:rsid w:val="005862E1"/>
    <w:rsid w:val="005873A2"/>
    <w:rsid w:val="00587CBB"/>
    <w:rsid w:val="00591865"/>
    <w:rsid w:val="00591C15"/>
    <w:rsid w:val="00592329"/>
    <w:rsid w:val="00593ECF"/>
    <w:rsid w:val="0059443C"/>
    <w:rsid w:val="00595F4C"/>
    <w:rsid w:val="005960DD"/>
    <w:rsid w:val="0059665B"/>
    <w:rsid w:val="005A5046"/>
    <w:rsid w:val="005A6654"/>
    <w:rsid w:val="005A6A32"/>
    <w:rsid w:val="005A7825"/>
    <w:rsid w:val="005B10E1"/>
    <w:rsid w:val="005B196E"/>
    <w:rsid w:val="005B327D"/>
    <w:rsid w:val="005B5126"/>
    <w:rsid w:val="005C05A5"/>
    <w:rsid w:val="005C181D"/>
    <w:rsid w:val="005C2E4E"/>
    <w:rsid w:val="005C442A"/>
    <w:rsid w:val="005C4690"/>
    <w:rsid w:val="005C4FD2"/>
    <w:rsid w:val="005C5420"/>
    <w:rsid w:val="005C696A"/>
    <w:rsid w:val="005C6F97"/>
    <w:rsid w:val="005D059B"/>
    <w:rsid w:val="005D16AF"/>
    <w:rsid w:val="005D1FB9"/>
    <w:rsid w:val="005D313A"/>
    <w:rsid w:val="005D3623"/>
    <w:rsid w:val="005D533A"/>
    <w:rsid w:val="005D63EB"/>
    <w:rsid w:val="005D6692"/>
    <w:rsid w:val="005D6E2E"/>
    <w:rsid w:val="005E060A"/>
    <w:rsid w:val="005E068E"/>
    <w:rsid w:val="005E0ED6"/>
    <w:rsid w:val="005E2C13"/>
    <w:rsid w:val="005E4D33"/>
    <w:rsid w:val="005E4F26"/>
    <w:rsid w:val="005E60FC"/>
    <w:rsid w:val="005E779E"/>
    <w:rsid w:val="005F0EDF"/>
    <w:rsid w:val="005F1D0B"/>
    <w:rsid w:val="005F35AE"/>
    <w:rsid w:val="005F4135"/>
    <w:rsid w:val="005F6959"/>
    <w:rsid w:val="005F7F6D"/>
    <w:rsid w:val="0060052C"/>
    <w:rsid w:val="006015BC"/>
    <w:rsid w:val="00601648"/>
    <w:rsid w:val="00601FA1"/>
    <w:rsid w:val="0060242F"/>
    <w:rsid w:val="00602973"/>
    <w:rsid w:val="006048A5"/>
    <w:rsid w:val="006048A9"/>
    <w:rsid w:val="00604A7D"/>
    <w:rsid w:val="00605646"/>
    <w:rsid w:val="0060574A"/>
    <w:rsid w:val="00606759"/>
    <w:rsid w:val="0061036F"/>
    <w:rsid w:val="006113FA"/>
    <w:rsid w:val="00612A5D"/>
    <w:rsid w:val="0061488D"/>
    <w:rsid w:val="00617338"/>
    <w:rsid w:val="00620FCC"/>
    <w:rsid w:val="006221C5"/>
    <w:rsid w:val="00622A72"/>
    <w:rsid w:val="00622D6C"/>
    <w:rsid w:val="00624044"/>
    <w:rsid w:val="00624EE0"/>
    <w:rsid w:val="00626E26"/>
    <w:rsid w:val="0062765D"/>
    <w:rsid w:val="00630743"/>
    <w:rsid w:val="00630AA0"/>
    <w:rsid w:val="0063350B"/>
    <w:rsid w:val="0063455A"/>
    <w:rsid w:val="00636DD0"/>
    <w:rsid w:val="00636EFA"/>
    <w:rsid w:val="0063729D"/>
    <w:rsid w:val="00642791"/>
    <w:rsid w:val="00642D1E"/>
    <w:rsid w:val="00644AD9"/>
    <w:rsid w:val="00645908"/>
    <w:rsid w:val="00647090"/>
    <w:rsid w:val="00650544"/>
    <w:rsid w:val="00650878"/>
    <w:rsid w:val="00650931"/>
    <w:rsid w:val="00650D14"/>
    <w:rsid w:val="00651499"/>
    <w:rsid w:val="00651727"/>
    <w:rsid w:val="0065232D"/>
    <w:rsid w:val="00652EDD"/>
    <w:rsid w:val="00653BCA"/>
    <w:rsid w:val="00653FA6"/>
    <w:rsid w:val="0065721F"/>
    <w:rsid w:val="00660FD6"/>
    <w:rsid w:val="006613AA"/>
    <w:rsid w:val="00661D1F"/>
    <w:rsid w:val="006625D9"/>
    <w:rsid w:val="006629B6"/>
    <w:rsid w:val="00663750"/>
    <w:rsid w:val="0066385B"/>
    <w:rsid w:val="006639E3"/>
    <w:rsid w:val="00666B59"/>
    <w:rsid w:val="006700A2"/>
    <w:rsid w:val="00670931"/>
    <w:rsid w:val="006711D6"/>
    <w:rsid w:val="00671BF1"/>
    <w:rsid w:val="00671D70"/>
    <w:rsid w:val="00673274"/>
    <w:rsid w:val="00675323"/>
    <w:rsid w:val="0068037F"/>
    <w:rsid w:val="006806C5"/>
    <w:rsid w:val="00680C6F"/>
    <w:rsid w:val="00681B41"/>
    <w:rsid w:val="00681FF6"/>
    <w:rsid w:val="006834B1"/>
    <w:rsid w:val="00683546"/>
    <w:rsid w:val="00684643"/>
    <w:rsid w:val="00684C30"/>
    <w:rsid w:val="0068674D"/>
    <w:rsid w:val="00687FF6"/>
    <w:rsid w:val="006914BA"/>
    <w:rsid w:val="00692393"/>
    <w:rsid w:val="00692DD8"/>
    <w:rsid w:val="00693A97"/>
    <w:rsid w:val="0069636B"/>
    <w:rsid w:val="00696F09"/>
    <w:rsid w:val="006975F9"/>
    <w:rsid w:val="00697DED"/>
    <w:rsid w:val="006A0CEC"/>
    <w:rsid w:val="006A2EE6"/>
    <w:rsid w:val="006A5045"/>
    <w:rsid w:val="006A57B3"/>
    <w:rsid w:val="006A639B"/>
    <w:rsid w:val="006A64D8"/>
    <w:rsid w:val="006B0225"/>
    <w:rsid w:val="006B031B"/>
    <w:rsid w:val="006B05DB"/>
    <w:rsid w:val="006B195B"/>
    <w:rsid w:val="006B610A"/>
    <w:rsid w:val="006B70B2"/>
    <w:rsid w:val="006B738C"/>
    <w:rsid w:val="006B7624"/>
    <w:rsid w:val="006B7B6A"/>
    <w:rsid w:val="006C08F3"/>
    <w:rsid w:val="006C18DB"/>
    <w:rsid w:val="006C21F3"/>
    <w:rsid w:val="006C2BD5"/>
    <w:rsid w:val="006C3033"/>
    <w:rsid w:val="006C3B29"/>
    <w:rsid w:val="006C59CC"/>
    <w:rsid w:val="006C5BB3"/>
    <w:rsid w:val="006C7412"/>
    <w:rsid w:val="006D043A"/>
    <w:rsid w:val="006D0D25"/>
    <w:rsid w:val="006D30E1"/>
    <w:rsid w:val="006D45E3"/>
    <w:rsid w:val="006D67DD"/>
    <w:rsid w:val="006D68C6"/>
    <w:rsid w:val="006D7499"/>
    <w:rsid w:val="006E04F1"/>
    <w:rsid w:val="006E0E26"/>
    <w:rsid w:val="006E19EB"/>
    <w:rsid w:val="006E1A12"/>
    <w:rsid w:val="006E1A2C"/>
    <w:rsid w:val="006E2E1A"/>
    <w:rsid w:val="006E2E59"/>
    <w:rsid w:val="006E4DFE"/>
    <w:rsid w:val="006E6974"/>
    <w:rsid w:val="006F0C0A"/>
    <w:rsid w:val="006F1F57"/>
    <w:rsid w:val="006F271E"/>
    <w:rsid w:val="006F2C39"/>
    <w:rsid w:val="006F4DC5"/>
    <w:rsid w:val="006F55D5"/>
    <w:rsid w:val="006F666E"/>
    <w:rsid w:val="006F6A41"/>
    <w:rsid w:val="006F6B7D"/>
    <w:rsid w:val="006F7C0E"/>
    <w:rsid w:val="006F7E29"/>
    <w:rsid w:val="007026DC"/>
    <w:rsid w:val="00702A3F"/>
    <w:rsid w:val="00702DFB"/>
    <w:rsid w:val="007030C7"/>
    <w:rsid w:val="00703448"/>
    <w:rsid w:val="007037BC"/>
    <w:rsid w:val="007060BF"/>
    <w:rsid w:val="007072EF"/>
    <w:rsid w:val="007109A0"/>
    <w:rsid w:val="00713494"/>
    <w:rsid w:val="00714068"/>
    <w:rsid w:val="007153D8"/>
    <w:rsid w:val="007154F9"/>
    <w:rsid w:val="0071647A"/>
    <w:rsid w:val="00720148"/>
    <w:rsid w:val="007201B5"/>
    <w:rsid w:val="007201FC"/>
    <w:rsid w:val="00721579"/>
    <w:rsid w:val="00722A2F"/>
    <w:rsid w:val="00724083"/>
    <w:rsid w:val="00724F38"/>
    <w:rsid w:val="007268D8"/>
    <w:rsid w:val="00727B74"/>
    <w:rsid w:val="00731C77"/>
    <w:rsid w:val="00732116"/>
    <w:rsid w:val="00732C09"/>
    <w:rsid w:val="00733369"/>
    <w:rsid w:val="00733435"/>
    <w:rsid w:val="00736572"/>
    <w:rsid w:val="00737CC0"/>
    <w:rsid w:val="0074026A"/>
    <w:rsid w:val="00740958"/>
    <w:rsid w:val="00741506"/>
    <w:rsid w:val="00741F9C"/>
    <w:rsid w:val="00742024"/>
    <w:rsid w:val="00743262"/>
    <w:rsid w:val="00743E48"/>
    <w:rsid w:val="0074542A"/>
    <w:rsid w:val="00747124"/>
    <w:rsid w:val="00747496"/>
    <w:rsid w:val="0075089C"/>
    <w:rsid w:val="00750F76"/>
    <w:rsid w:val="0075197C"/>
    <w:rsid w:val="00751E3F"/>
    <w:rsid w:val="00751F3D"/>
    <w:rsid w:val="0075242F"/>
    <w:rsid w:val="00754E9A"/>
    <w:rsid w:val="0075570C"/>
    <w:rsid w:val="007573A9"/>
    <w:rsid w:val="007575E8"/>
    <w:rsid w:val="00757E5D"/>
    <w:rsid w:val="007630E8"/>
    <w:rsid w:val="007642EB"/>
    <w:rsid w:val="00764C58"/>
    <w:rsid w:val="00766E28"/>
    <w:rsid w:val="007707A8"/>
    <w:rsid w:val="00770839"/>
    <w:rsid w:val="0077087B"/>
    <w:rsid w:val="00770C1A"/>
    <w:rsid w:val="00771417"/>
    <w:rsid w:val="00775A50"/>
    <w:rsid w:val="00777AB5"/>
    <w:rsid w:val="0078026C"/>
    <w:rsid w:val="0078031A"/>
    <w:rsid w:val="00780363"/>
    <w:rsid w:val="0078078D"/>
    <w:rsid w:val="0078113E"/>
    <w:rsid w:val="007820A5"/>
    <w:rsid w:val="00784E26"/>
    <w:rsid w:val="00785C72"/>
    <w:rsid w:val="00785CC7"/>
    <w:rsid w:val="00790F65"/>
    <w:rsid w:val="0079101A"/>
    <w:rsid w:val="0079616F"/>
    <w:rsid w:val="007A08C5"/>
    <w:rsid w:val="007A099D"/>
    <w:rsid w:val="007A0FDF"/>
    <w:rsid w:val="007A1807"/>
    <w:rsid w:val="007A1AF9"/>
    <w:rsid w:val="007A31AE"/>
    <w:rsid w:val="007A33E0"/>
    <w:rsid w:val="007A5D80"/>
    <w:rsid w:val="007A6C8B"/>
    <w:rsid w:val="007A6F86"/>
    <w:rsid w:val="007A75D3"/>
    <w:rsid w:val="007A791F"/>
    <w:rsid w:val="007B0FBC"/>
    <w:rsid w:val="007B1B02"/>
    <w:rsid w:val="007B2357"/>
    <w:rsid w:val="007B2C3F"/>
    <w:rsid w:val="007B2D57"/>
    <w:rsid w:val="007B3BCA"/>
    <w:rsid w:val="007B4CC4"/>
    <w:rsid w:val="007B5F46"/>
    <w:rsid w:val="007C03C0"/>
    <w:rsid w:val="007C1B4E"/>
    <w:rsid w:val="007C2FA6"/>
    <w:rsid w:val="007C4272"/>
    <w:rsid w:val="007D2036"/>
    <w:rsid w:val="007D2FE2"/>
    <w:rsid w:val="007D3BFD"/>
    <w:rsid w:val="007D4D82"/>
    <w:rsid w:val="007D61D6"/>
    <w:rsid w:val="007D62C8"/>
    <w:rsid w:val="007D7BF4"/>
    <w:rsid w:val="007E05FC"/>
    <w:rsid w:val="007E2B80"/>
    <w:rsid w:val="007E3132"/>
    <w:rsid w:val="007E3D17"/>
    <w:rsid w:val="007E4915"/>
    <w:rsid w:val="007F0648"/>
    <w:rsid w:val="007F13B1"/>
    <w:rsid w:val="007F2C41"/>
    <w:rsid w:val="007F4B75"/>
    <w:rsid w:val="007F5C6F"/>
    <w:rsid w:val="007F604D"/>
    <w:rsid w:val="007F6E07"/>
    <w:rsid w:val="007F7533"/>
    <w:rsid w:val="00800962"/>
    <w:rsid w:val="00805440"/>
    <w:rsid w:val="00806E2A"/>
    <w:rsid w:val="00807A18"/>
    <w:rsid w:val="008127B4"/>
    <w:rsid w:val="008131ED"/>
    <w:rsid w:val="00813755"/>
    <w:rsid w:val="00813F51"/>
    <w:rsid w:val="00814B52"/>
    <w:rsid w:val="00815926"/>
    <w:rsid w:val="00815EA3"/>
    <w:rsid w:val="008179D1"/>
    <w:rsid w:val="008202D3"/>
    <w:rsid w:val="00821F57"/>
    <w:rsid w:val="008238F0"/>
    <w:rsid w:val="00823F0F"/>
    <w:rsid w:val="00824065"/>
    <w:rsid w:val="00825DBE"/>
    <w:rsid w:val="008260DD"/>
    <w:rsid w:val="00826984"/>
    <w:rsid w:val="008269F7"/>
    <w:rsid w:val="008273A1"/>
    <w:rsid w:val="00830303"/>
    <w:rsid w:val="008305F1"/>
    <w:rsid w:val="0083259F"/>
    <w:rsid w:val="0083310C"/>
    <w:rsid w:val="008335A0"/>
    <w:rsid w:val="00833E66"/>
    <w:rsid w:val="00833F50"/>
    <w:rsid w:val="00835426"/>
    <w:rsid w:val="00836400"/>
    <w:rsid w:val="0083655A"/>
    <w:rsid w:val="0083666E"/>
    <w:rsid w:val="0083730C"/>
    <w:rsid w:val="008402F8"/>
    <w:rsid w:val="008410F7"/>
    <w:rsid w:val="008430DE"/>
    <w:rsid w:val="008431DC"/>
    <w:rsid w:val="00845458"/>
    <w:rsid w:val="00846D03"/>
    <w:rsid w:val="00847904"/>
    <w:rsid w:val="00847D59"/>
    <w:rsid w:val="008500FB"/>
    <w:rsid w:val="00850712"/>
    <w:rsid w:val="00851A3B"/>
    <w:rsid w:val="008526DD"/>
    <w:rsid w:val="00853F13"/>
    <w:rsid w:val="00854923"/>
    <w:rsid w:val="00854CC6"/>
    <w:rsid w:val="008562AA"/>
    <w:rsid w:val="008566B0"/>
    <w:rsid w:val="008570C6"/>
    <w:rsid w:val="0085726F"/>
    <w:rsid w:val="008573F2"/>
    <w:rsid w:val="008575B1"/>
    <w:rsid w:val="00857731"/>
    <w:rsid w:val="00857CBD"/>
    <w:rsid w:val="008606B1"/>
    <w:rsid w:val="00861852"/>
    <w:rsid w:val="008627E1"/>
    <w:rsid w:val="008635CD"/>
    <w:rsid w:val="00864898"/>
    <w:rsid w:val="00865EB3"/>
    <w:rsid w:val="008702E0"/>
    <w:rsid w:val="00871F7E"/>
    <w:rsid w:val="00874085"/>
    <w:rsid w:val="00874C8B"/>
    <w:rsid w:val="00875879"/>
    <w:rsid w:val="008769D3"/>
    <w:rsid w:val="00877732"/>
    <w:rsid w:val="008802E1"/>
    <w:rsid w:val="00880E1C"/>
    <w:rsid w:val="00881ADA"/>
    <w:rsid w:val="0088428D"/>
    <w:rsid w:val="008858B1"/>
    <w:rsid w:val="00886166"/>
    <w:rsid w:val="0088666E"/>
    <w:rsid w:val="00887880"/>
    <w:rsid w:val="00887C82"/>
    <w:rsid w:val="008901C8"/>
    <w:rsid w:val="00892CE1"/>
    <w:rsid w:val="00894B6E"/>
    <w:rsid w:val="00894BB9"/>
    <w:rsid w:val="00894D5E"/>
    <w:rsid w:val="008956FB"/>
    <w:rsid w:val="00896310"/>
    <w:rsid w:val="00896BC5"/>
    <w:rsid w:val="00896FDE"/>
    <w:rsid w:val="008A162C"/>
    <w:rsid w:val="008A1D22"/>
    <w:rsid w:val="008A3524"/>
    <w:rsid w:val="008A4226"/>
    <w:rsid w:val="008A4CCF"/>
    <w:rsid w:val="008A5ED6"/>
    <w:rsid w:val="008B0A5F"/>
    <w:rsid w:val="008B136A"/>
    <w:rsid w:val="008B1BF0"/>
    <w:rsid w:val="008B1CB8"/>
    <w:rsid w:val="008B2024"/>
    <w:rsid w:val="008B2CE6"/>
    <w:rsid w:val="008B3B7D"/>
    <w:rsid w:val="008B5C47"/>
    <w:rsid w:val="008B6687"/>
    <w:rsid w:val="008B69C6"/>
    <w:rsid w:val="008C0243"/>
    <w:rsid w:val="008C09AE"/>
    <w:rsid w:val="008C0F3A"/>
    <w:rsid w:val="008C13A5"/>
    <w:rsid w:val="008C18DE"/>
    <w:rsid w:val="008C2334"/>
    <w:rsid w:val="008C61BB"/>
    <w:rsid w:val="008C6672"/>
    <w:rsid w:val="008C6F35"/>
    <w:rsid w:val="008C7B4D"/>
    <w:rsid w:val="008C7F1B"/>
    <w:rsid w:val="008D0126"/>
    <w:rsid w:val="008D06F5"/>
    <w:rsid w:val="008D0721"/>
    <w:rsid w:val="008D0B87"/>
    <w:rsid w:val="008D10CB"/>
    <w:rsid w:val="008D1DD9"/>
    <w:rsid w:val="008D28EE"/>
    <w:rsid w:val="008D33BD"/>
    <w:rsid w:val="008D7004"/>
    <w:rsid w:val="008E0EA9"/>
    <w:rsid w:val="008E1B9D"/>
    <w:rsid w:val="008E1D2D"/>
    <w:rsid w:val="008E2E1D"/>
    <w:rsid w:val="008E30A6"/>
    <w:rsid w:val="008E5401"/>
    <w:rsid w:val="008E7DBE"/>
    <w:rsid w:val="008F0252"/>
    <w:rsid w:val="008F27A1"/>
    <w:rsid w:val="008F2F66"/>
    <w:rsid w:val="008F34F0"/>
    <w:rsid w:val="008F4D4E"/>
    <w:rsid w:val="008F6603"/>
    <w:rsid w:val="008F7826"/>
    <w:rsid w:val="009000EE"/>
    <w:rsid w:val="00900BA9"/>
    <w:rsid w:val="009011EA"/>
    <w:rsid w:val="00903131"/>
    <w:rsid w:val="00903684"/>
    <w:rsid w:val="0090380F"/>
    <w:rsid w:val="00904AD1"/>
    <w:rsid w:val="0090650F"/>
    <w:rsid w:val="00906A4A"/>
    <w:rsid w:val="00906BFC"/>
    <w:rsid w:val="00910C57"/>
    <w:rsid w:val="0091154A"/>
    <w:rsid w:val="00912481"/>
    <w:rsid w:val="00913C29"/>
    <w:rsid w:val="00913ED1"/>
    <w:rsid w:val="009149F1"/>
    <w:rsid w:val="0091612F"/>
    <w:rsid w:val="009162DC"/>
    <w:rsid w:val="009163C2"/>
    <w:rsid w:val="00916FDB"/>
    <w:rsid w:val="009170C1"/>
    <w:rsid w:val="00920F33"/>
    <w:rsid w:val="0092191B"/>
    <w:rsid w:val="00922B1F"/>
    <w:rsid w:val="0092337C"/>
    <w:rsid w:val="0092388E"/>
    <w:rsid w:val="0092430E"/>
    <w:rsid w:val="00925327"/>
    <w:rsid w:val="00925BBD"/>
    <w:rsid w:val="0092674D"/>
    <w:rsid w:val="009275C9"/>
    <w:rsid w:val="0092771B"/>
    <w:rsid w:val="00930141"/>
    <w:rsid w:val="009340B5"/>
    <w:rsid w:val="00934222"/>
    <w:rsid w:val="00935295"/>
    <w:rsid w:val="00936A6A"/>
    <w:rsid w:val="00940342"/>
    <w:rsid w:val="00940701"/>
    <w:rsid w:val="00940DB3"/>
    <w:rsid w:val="00941464"/>
    <w:rsid w:val="009418B9"/>
    <w:rsid w:val="009435D9"/>
    <w:rsid w:val="009436C6"/>
    <w:rsid w:val="00943BF2"/>
    <w:rsid w:val="00943FDC"/>
    <w:rsid w:val="009440A6"/>
    <w:rsid w:val="00945D31"/>
    <w:rsid w:val="00946AD6"/>
    <w:rsid w:val="00950C9F"/>
    <w:rsid w:val="00954A0F"/>
    <w:rsid w:val="00954BBC"/>
    <w:rsid w:val="009553BF"/>
    <w:rsid w:val="00957541"/>
    <w:rsid w:val="009577D7"/>
    <w:rsid w:val="00957D19"/>
    <w:rsid w:val="00960841"/>
    <w:rsid w:val="00961310"/>
    <w:rsid w:val="0096302A"/>
    <w:rsid w:val="0096364F"/>
    <w:rsid w:val="00964791"/>
    <w:rsid w:val="00967E18"/>
    <w:rsid w:val="009711EA"/>
    <w:rsid w:val="00971218"/>
    <w:rsid w:val="009716A4"/>
    <w:rsid w:val="00971F4D"/>
    <w:rsid w:val="009727B1"/>
    <w:rsid w:val="00976279"/>
    <w:rsid w:val="0097635A"/>
    <w:rsid w:val="0097723E"/>
    <w:rsid w:val="0098010B"/>
    <w:rsid w:val="00980122"/>
    <w:rsid w:val="009829CC"/>
    <w:rsid w:val="0098368F"/>
    <w:rsid w:val="009839B5"/>
    <w:rsid w:val="0098400F"/>
    <w:rsid w:val="0098669B"/>
    <w:rsid w:val="0098736D"/>
    <w:rsid w:val="009874DD"/>
    <w:rsid w:val="00990A1D"/>
    <w:rsid w:val="00990F91"/>
    <w:rsid w:val="009912C0"/>
    <w:rsid w:val="009912FA"/>
    <w:rsid w:val="00992CDF"/>
    <w:rsid w:val="00993A05"/>
    <w:rsid w:val="00993ABA"/>
    <w:rsid w:val="00996F3F"/>
    <w:rsid w:val="00997421"/>
    <w:rsid w:val="009A077C"/>
    <w:rsid w:val="009A0D85"/>
    <w:rsid w:val="009A2761"/>
    <w:rsid w:val="009A2880"/>
    <w:rsid w:val="009A3176"/>
    <w:rsid w:val="009A3871"/>
    <w:rsid w:val="009A3B7F"/>
    <w:rsid w:val="009A4C5C"/>
    <w:rsid w:val="009A5D6B"/>
    <w:rsid w:val="009A6B08"/>
    <w:rsid w:val="009B0ABE"/>
    <w:rsid w:val="009B0E75"/>
    <w:rsid w:val="009B1393"/>
    <w:rsid w:val="009B1801"/>
    <w:rsid w:val="009B1AF7"/>
    <w:rsid w:val="009B2D31"/>
    <w:rsid w:val="009B2EF7"/>
    <w:rsid w:val="009B30BD"/>
    <w:rsid w:val="009B3250"/>
    <w:rsid w:val="009B3EC5"/>
    <w:rsid w:val="009B454C"/>
    <w:rsid w:val="009B4B2A"/>
    <w:rsid w:val="009B4F80"/>
    <w:rsid w:val="009B67F3"/>
    <w:rsid w:val="009B6B81"/>
    <w:rsid w:val="009B6E7A"/>
    <w:rsid w:val="009B71AC"/>
    <w:rsid w:val="009B776F"/>
    <w:rsid w:val="009C15F0"/>
    <w:rsid w:val="009C2A35"/>
    <w:rsid w:val="009C338F"/>
    <w:rsid w:val="009C3C82"/>
    <w:rsid w:val="009C46A9"/>
    <w:rsid w:val="009C4A7B"/>
    <w:rsid w:val="009C522E"/>
    <w:rsid w:val="009C69D7"/>
    <w:rsid w:val="009C6A1D"/>
    <w:rsid w:val="009C6A48"/>
    <w:rsid w:val="009C7A11"/>
    <w:rsid w:val="009D21E9"/>
    <w:rsid w:val="009D2757"/>
    <w:rsid w:val="009D41B9"/>
    <w:rsid w:val="009D466D"/>
    <w:rsid w:val="009D5330"/>
    <w:rsid w:val="009D6D6D"/>
    <w:rsid w:val="009D7D62"/>
    <w:rsid w:val="009E01BD"/>
    <w:rsid w:val="009E18F7"/>
    <w:rsid w:val="009E1AC5"/>
    <w:rsid w:val="009E2603"/>
    <w:rsid w:val="009E490D"/>
    <w:rsid w:val="009E491F"/>
    <w:rsid w:val="009E6D8D"/>
    <w:rsid w:val="009E72B7"/>
    <w:rsid w:val="009E77D5"/>
    <w:rsid w:val="009F00E6"/>
    <w:rsid w:val="009F0AF3"/>
    <w:rsid w:val="009F1A50"/>
    <w:rsid w:val="009F2CA0"/>
    <w:rsid w:val="009F2D9B"/>
    <w:rsid w:val="009F2E21"/>
    <w:rsid w:val="009F50C5"/>
    <w:rsid w:val="009F70E6"/>
    <w:rsid w:val="00A0008C"/>
    <w:rsid w:val="00A0028F"/>
    <w:rsid w:val="00A03552"/>
    <w:rsid w:val="00A035C0"/>
    <w:rsid w:val="00A04F8F"/>
    <w:rsid w:val="00A077A4"/>
    <w:rsid w:val="00A07DDA"/>
    <w:rsid w:val="00A114B9"/>
    <w:rsid w:val="00A1401C"/>
    <w:rsid w:val="00A15DDC"/>
    <w:rsid w:val="00A168BB"/>
    <w:rsid w:val="00A17068"/>
    <w:rsid w:val="00A174D6"/>
    <w:rsid w:val="00A176A9"/>
    <w:rsid w:val="00A17E69"/>
    <w:rsid w:val="00A20A63"/>
    <w:rsid w:val="00A21F3A"/>
    <w:rsid w:val="00A22464"/>
    <w:rsid w:val="00A2328D"/>
    <w:rsid w:val="00A23A49"/>
    <w:rsid w:val="00A26CE2"/>
    <w:rsid w:val="00A3162D"/>
    <w:rsid w:val="00A32810"/>
    <w:rsid w:val="00A32BBF"/>
    <w:rsid w:val="00A33F24"/>
    <w:rsid w:val="00A34A88"/>
    <w:rsid w:val="00A350CB"/>
    <w:rsid w:val="00A35364"/>
    <w:rsid w:val="00A358D5"/>
    <w:rsid w:val="00A35F88"/>
    <w:rsid w:val="00A36664"/>
    <w:rsid w:val="00A37A21"/>
    <w:rsid w:val="00A37F2A"/>
    <w:rsid w:val="00A37F75"/>
    <w:rsid w:val="00A40599"/>
    <w:rsid w:val="00A42DE7"/>
    <w:rsid w:val="00A43EB4"/>
    <w:rsid w:val="00A449B5"/>
    <w:rsid w:val="00A46855"/>
    <w:rsid w:val="00A51D99"/>
    <w:rsid w:val="00A52F45"/>
    <w:rsid w:val="00A53ACC"/>
    <w:rsid w:val="00A54433"/>
    <w:rsid w:val="00A56189"/>
    <w:rsid w:val="00A566DC"/>
    <w:rsid w:val="00A569DB"/>
    <w:rsid w:val="00A60A10"/>
    <w:rsid w:val="00A64C2C"/>
    <w:rsid w:val="00A6589E"/>
    <w:rsid w:val="00A6639C"/>
    <w:rsid w:val="00A6764E"/>
    <w:rsid w:val="00A72F26"/>
    <w:rsid w:val="00A73061"/>
    <w:rsid w:val="00A73132"/>
    <w:rsid w:val="00A73B3A"/>
    <w:rsid w:val="00A73E8E"/>
    <w:rsid w:val="00A741F3"/>
    <w:rsid w:val="00A76586"/>
    <w:rsid w:val="00A77572"/>
    <w:rsid w:val="00A804A4"/>
    <w:rsid w:val="00A80D5D"/>
    <w:rsid w:val="00A812AE"/>
    <w:rsid w:val="00A82055"/>
    <w:rsid w:val="00A823F7"/>
    <w:rsid w:val="00A82772"/>
    <w:rsid w:val="00A82FF8"/>
    <w:rsid w:val="00A8312E"/>
    <w:rsid w:val="00A83F86"/>
    <w:rsid w:val="00A8402A"/>
    <w:rsid w:val="00A870AA"/>
    <w:rsid w:val="00A87582"/>
    <w:rsid w:val="00A87FBB"/>
    <w:rsid w:val="00A903CB"/>
    <w:rsid w:val="00A90C8A"/>
    <w:rsid w:val="00A91872"/>
    <w:rsid w:val="00A949FB"/>
    <w:rsid w:val="00A94A51"/>
    <w:rsid w:val="00A95A11"/>
    <w:rsid w:val="00A962AE"/>
    <w:rsid w:val="00A970B1"/>
    <w:rsid w:val="00AA0612"/>
    <w:rsid w:val="00AA0818"/>
    <w:rsid w:val="00AA0B7C"/>
    <w:rsid w:val="00AA0C12"/>
    <w:rsid w:val="00AA2164"/>
    <w:rsid w:val="00AA2A8F"/>
    <w:rsid w:val="00AA2DD3"/>
    <w:rsid w:val="00AA320C"/>
    <w:rsid w:val="00AA39BA"/>
    <w:rsid w:val="00AA4467"/>
    <w:rsid w:val="00AA574D"/>
    <w:rsid w:val="00AA5DD1"/>
    <w:rsid w:val="00AA6573"/>
    <w:rsid w:val="00AB0B2D"/>
    <w:rsid w:val="00AB1BDB"/>
    <w:rsid w:val="00AB1BDF"/>
    <w:rsid w:val="00AB221C"/>
    <w:rsid w:val="00AB3E82"/>
    <w:rsid w:val="00AB511B"/>
    <w:rsid w:val="00AB5333"/>
    <w:rsid w:val="00AB57D4"/>
    <w:rsid w:val="00AB69A0"/>
    <w:rsid w:val="00AB796C"/>
    <w:rsid w:val="00AB7B80"/>
    <w:rsid w:val="00AC178F"/>
    <w:rsid w:val="00AC2662"/>
    <w:rsid w:val="00AC29AC"/>
    <w:rsid w:val="00AC3217"/>
    <w:rsid w:val="00AC3512"/>
    <w:rsid w:val="00AC56F4"/>
    <w:rsid w:val="00AC5E02"/>
    <w:rsid w:val="00AC6029"/>
    <w:rsid w:val="00AC7301"/>
    <w:rsid w:val="00AC7E26"/>
    <w:rsid w:val="00AD0ACE"/>
    <w:rsid w:val="00AD11E6"/>
    <w:rsid w:val="00AD1ED6"/>
    <w:rsid w:val="00AD22B9"/>
    <w:rsid w:val="00AD41F0"/>
    <w:rsid w:val="00AD4758"/>
    <w:rsid w:val="00AD4B80"/>
    <w:rsid w:val="00AD4DA9"/>
    <w:rsid w:val="00AD519C"/>
    <w:rsid w:val="00AD51A2"/>
    <w:rsid w:val="00AD54C4"/>
    <w:rsid w:val="00AD7207"/>
    <w:rsid w:val="00AD7362"/>
    <w:rsid w:val="00AD7470"/>
    <w:rsid w:val="00AE015A"/>
    <w:rsid w:val="00AE0F74"/>
    <w:rsid w:val="00AE1220"/>
    <w:rsid w:val="00AE12E8"/>
    <w:rsid w:val="00AE1312"/>
    <w:rsid w:val="00AE166E"/>
    <w:rsid w:val="00AE1B7D"/>
    <w:rsid w:val="00AE2839"/>
    <w:rsid w:val="00AE2A21"/>
    <w:rsid w:val="00AE32BD"/>
    <w:rsid w:val="00AE442C"/>
    <w:rsid w:val="00AE51FB"/>
    <w:rsid w:val="00AE5634"/>
    <w:rsid w:val="00AE58DD"/>
    <w:rsid w:val="00AE6AC9"/>
    <w:rsid w:val="00AE6BCC"/>
    <w:rsid w:val="00AE7123"/>
    <w:rsid w:val="00AE7EFB"/>
    <w:rsid w:val="00AF15F0"/>
    <w:rsid w:val="00AF18A4"/>
    <w:rsid w:val="00AF1E3A"/>
    <w:rsid w:val="00AF355B"/>
    <w:rsid w:val="00AF43E1"/>
    <w:rsid w:val="00AF4464"/>
    <w:rsid w:val="00AF4938"/>
    <w:rsid w:val="00AF511D"/>
    <w:rsid w:val="00AF59FA"/>
    <w:rsid w:val="00AF5E40"/>
    <w:rsid w:val="00AF6C3F"/>
    <w:rsid w:val="00B0031C"/>
    <w:rsid w:val="00B015AE"/>
    <w:rsid w:val="00B01987"/>
    <w:rsid w:val="00B02241"/>
    <w:rsid w:val="00B048DE"/>
    <w:rsid w:val="00B05F31"/>
    <w:rsid w:val="00B0679A"/>
    <w:rsid w:val="00B06947"/>
    <w:rsid w:val="00B06A0D"/>
    <w:rsid w:val="00B102B3"/>
    <w:rsid w:val="00B10B35"/>
    <w:rsid w:val="00B10BE2"/>
    <w:rsid w:val="00B113B0"/>
    <w:rsid w:val="00B120A3"/>
    <w:rsid w:val="00B13A40"/>
    <w:rsid w:val="00B144C6"/>
    <w:rsid w:val="00B1489B"/>
    <w:rsid w:val="00B154F7"/>
    <w:rsid w:val="00B15C9A"/>
    <w:rsid w:val="00B16BD5"/>
    <w:rsid w:val="00B16D5A"/>
    <w:rsid w:val="00B20B7F"/>
    <w:rsid w:val="00B22E95"/>
    <w:rsid w:val="00B256AB"/>
    <w:rsid w:val="00B2685D"/>
    <w:rsid w:val="00B27BBC"/>
    <w:rsid w:val="00B27BC9"/>
    <w:rsid w:val="00B27C70"/>
    <w:rsid w:val="00B321BD"/>
    <w:rsid w:val="00B327E4"/>
    <w:rsid w:val="00B32C45"/>
    <w:rsid w:val="00B33BC4"/>
    <w:rsid w:val="00B33BD6"/>
    <w:rsid w:val="00B35CC0"/>
    <w:rsid w:val="00B36A4E"/>
    <w:rsid w:val="00B37884"/>
    <w:rsid w:val="00B402AB"/>
    <w:rsid w:val="00B415D6"/>
    <w:rsid w:val="00B42DA4"/>
    <w:rsid w:val="00B44028"/>
    <w:rsid w:val="00B5103E"/>
    <w:rsid w:val="00B51241"/>
    <w:rsid w:val="00B563E6"/>
    <w:rsid w:val="00B5795F"/>
    <w:rsid w:val="00B57CA9"/>
    <w:rsid w:val="00B6117C"/>
    <w:rsid w:val="00B61DE0"/>
    <w:rsid w:val="00B61FBB"/>
    <w:rsid w:val="00B62184"/>
    <w:rsid w:val="00B62AA5"/>
    <w:rsid w:val="00B62FDD"/>
    <w:rsid w:val="00B65278"/>
    <w:rsid w:val="00B65A55"/>
    <w:rsid w:val="00B661A1"/>
    <w:rsid w:val="00B6636F"/>
    <w:rsid w:val="00B664EE"/>
    <w:rsid w:val="00B668FA"/>
    <w:rsid w:val="00B66AA0"/>
    <w:rsid w:val="00B70216"/>
    <w:rsid w:val="00B70358"/>
    <w:rsid w:val="00B706B1"/>
    <w:rsid w:val="00B72EC5"/>
    <w:rsid w:val="00B73241"/>
    <w:rsid w:val="00B7350D"/>
    <w:rsid w:val="00B74279"/>
    <w:rsid w:val="00B74310"/>
    <w:rsid w:val="00B7441E"/>
    <w:rsid w:val="00B766AA"/>
    <w:rsid w:val="00B76A8D"/>
    <w:rsid w:val="00B76D53"/>
    <w:rsid w:val="00B7755A"/>
    <w:rsid w:val="00B82E2D"/>
    <w:rsid w:val="00B8409C"/>
    <w:rsid w:val="00B850E8"/>
    <w:rsid w:val="00B854A3"/>
    <w:rsid w:val="00B85566"/>
    <w:rsid w:val="00B85872"/>
    <w:rsid w:val="00B865DB"/>
    <w:rsid w:val="00B86986"/>
    <w:rsid w:val="00B879BA"/>
    <w:rsid w:val="00B9008C"/>
    <w:rsid w:val="00B9085B"/>
    <w:rsid w:val="00B90E91"/>
    <w:rsid w:val="00B92BCB"/>
    <w:rsid w:val="00B9312F"/>
    <w:rsid w:val="00B93AD6"/>
    <w:rsid w:val="00B9667B"/>
    <w:rsid w:val="00BA2ECE"/>
    <w:rsid w:val="00BA3E3F"/>
    <w:rsid w:val="00BA3F28"/>
    <w:rsid w:val="00BA693A"/>
    <w:rsid w:val="00BA76B8"/>
    <w:rsid w:val="00BB24C8"/>
    <w:rsid w:val="00BB29DD"/>
    <w:rsid w:val="00BB34EF"/>
    <w:rsid w:val="00BB54F2"/>
    <w:rsid w:val="00BB5780"/>
    <w:rsid w:val="00BB6775"/>
    <w:rsid w:val="00BB67D1"/>
    <w:rsid w:val="00BB6CA4"/>
    <w:rsid w:val="00BC2C2F"/>
    <w:rsid w:val="00BC358A"/>
    <w:rsid w:val="00BC3980"/>
    <w:rsid w:val="00BC4BE6"/>
    <w:rsid w:val="00BC4D77"/>
    <w:rsid w:val="00BC6B6B"/>
    <w:rsid w:val="00BC76E0"/>
    <w:rsid w:val="00BD3A5E"/>
    <w:rsid w:val="00BE05F1"/>
    <w:rsid w:val="00BE198B"/>
    <w:rsid w:val="00BE26FB"/>
    <w:rsid w:val="00BE360A"/>
    <w:rsid w:val="00BE3707"/>
    <w:rsid w:val="00BE549D"/>
    <w:rsid w:val="00BE6091"/>
    <w:rsid w:val="00BE6E82"/>
    <w:rsid w:val="00BF02FA"/>
    <w:rsid w:val="00BF0A09"/>
    <w:rsid w:val="00BF3967"/>
    <w:rsid w:val="00BF586E"/>
    <w:rsid w:val="00C007A1"/>
    <w:rsid w:val="00C015D4"/>
    <w:rsid w:val="00C017EE"/>
    <w:rsid w:val="00C01A1A"/>
    <w:rsid w:val="00C02E72"/>
    <w:rsid w:val="00C036D9"/>
    <w:rsid w:val="00C06B20"/>
    <w:rsid w:val="00C12132"/>
    <w:rsid w:val="00C12255"/>
    <w:rsid w:val="00C1295E"/>
    <w:rsid w:val="00C13BE6"/>
    <w:rsid w:val="00C14295"/>
    <w:rsid w:val="00C14AD3"/>
    <w:rsid w:val="00C2154E"/>
    <w:rsid w:val="00C21EF0"/>
    <w:rsid w:val="00C22400"/>
    <w:rsid w:val="00C226A4"/>
    <w:rsid w:val="00C27762"/>
    <w:rsid w:val="00C300D5"/>
    <w:rsid w:val="00C30178"/>
    <w:rsid w:val="00C333B4"/>
    <w:rsid w:val="00C37F80"/>
    <w:rsid w:val="00C40B24"/>
    <w:rsid w:val="00C415B7"/>
    <w:rsid w:val="00C422F8"/>
    <w:rsid w:val="00C44CA7"/>
    <w:rsid w:val="00C453CD"/>
    <w:rsid w:val="00C4558A"/>
    <w:rsid w:val="00C45781"/>
    <w:rsid w:val="00C46DB4"/>
    <w:rsid w:val="00C5284D"/>
    <w:rsid w:val="00C52F05"/>
    <w:rsid w:val="00C532E7"/>
    <w:rsid w:val="00C5472F"/>
    <w:rsid w:val="00C5485E"/>
    <w:rsid w:val="00C569E8"/>
    <w:rsid w:val="00C57177"/>
    <w:rsid w:val="00C5756F"/>
    <w:rsid w:val="00C57B91"/>
    <w:rsid w:val="00C60AAF"/>
    <w:rsid w:val="00C60B9E"/>
    <w:rsid w:val="00C610FE"/>
    <w:rsid w:val="00C61343"/>
    <w:rsid w:val="00C61678"/>
    <w:rsid w:val="00C630F1"/>
    <w:rsid w:val="00C6315B"/>
    <w:rsid w:val="00C64638"/>
    <w:rsid w:val="00C64A4F"/>
    <w:rsid w:val="00C65A15"/>
    <w:rsid w:val="00C67203"/>
    <w:rsid w:val="00C70390"/>
    <w:rsid w:val="00C7265D"/>
    <w:rsid w:val="00C73D76"/>
    <w:rsid w:val="00C74084"/>
    <w:rsid w:val="00C74285"/>
    <w:rsid w:val="00C74294"/>
    <w:rsid w:val="00C749E3"/>
    <w:rsid w:val="00C75590"/>
    <w:rsid w:val="00C77278"/>
    <w:rsid w:val="00C80FF6"/>
    <w:rsid w:val="00C816E6"/>
    <w:rsid w:val="00C84F82"/>
    <w:rsid w:val="00C85C45"/>
    <w:rsid w:val="00C85D4B"/>
    <w:rsid w:val="00C86D56"/>
    <w:rsid w:val="00C87DD9"/>
    <w:rsid w:val="00C87E5A"/>
    <w:rsid w:val="00C87EB5"/>
    <w:rsid w:val="00C90AA5"/>
    <w:rsid w:val="00C91554"/>
    <w:rsid w:val="00C921C0"/>
    <w:rsid w:val="00C9290D"/>
    <w:rsid w:val="00C93468"/>
    <w:rsid w:val="00C93995"/>
    <w:rsid w:val="00C9474B"/>
    <w:rsid w:val="00C94CEE"/>
    <w:rsid w:val="00C9659F"/>
    <w:rsid w:val="00C96833"/>
    <w:rsid w:val="00C97552"/>
    <w:rsid w:val="00C97AA4"/>
    <w:rsid w:val="00CA01CD"/>
    <w:rsid w:val="00CA3B22"/>
    <w:rsid w:val="00CA4590"/>
    <w:rsid w:val="00CA4779"/>
    <w:rsid w:val="00CA4BFF"/>
    <w:rsid w:val="00CA6C8B"/>
    <w:rsid w:val="00CA6FB8"/>
    <w:rsid w:val="00CA75EC"/>
    <w:rsid w:val="00CB189A"/>
    <w:rsid w:val="00CB24F8"/>
    <w:rsid w:val="00CB47E1"/>
    <w:rsid w:val="00CB4C0D"/>
    <w:rsid w:val="00CC0C92"/>
    <w:rsid w:val="00CC20F4"/>
    <w:rsid w:val="00CC3FD0"/>
    <w:rsid w:val="00CC4577"/>
    <w:rsid w:val="00CC4955"/>
    <w:rsid w:val="00CC49CF"/>
    <w:rsid w:val="00CC4ECA"/>
    <w:rsid w:val="00CC52DC"/>
    <w:rsid w:val="00CC58A8"/>
    <w:rsid w:val="00CC679E"/>
    <w:rsid w:val="00CC68F7"/>
    <w:rsid w:val="00CC7603"/>
    <w:rsid w:val="00CD0CDE"/>
    <w:rsid w:val="00CD0E05"/>
    <w:rsid w:val="00CD2278"/>
    <w:rsid w:val="00CD2620"/>
    <w:rsid w:val="00CD3907"/>
    <w:rsid w:val="00CD3D78"/>
    <w:rsid w:val="00CD5051"/>
    <w:rsid w:val="00CD66C5"/>
    <w:rsid w:val="00CD7727"/>
    <w:rsid w:val="00CE03FF"/>
    <w:rsid w:val="00CE059F"/>
    <w:rsid w:val="00CE0AE5"/>
    <w:rsid w:val="00CE0FE7"/>
    <w:rsid w:val="00CE144C"/>
    <w:rsid w:val="00CE4F4F"/>
    <w:rsid w:val="00CF0906"/>
    <w:rsid w:val="00CF1587"/>
    <w:rsid w:val="00CF272A"/>
    <w:rsid w:val="00CF2BAB"/>
    <w:rsid w:val="00CF5EB5"/>
    <w:rsid w:val="00CF67FD"/>
    <w:rsid w:val="00CF690D"/>
    <w:rsid w:val="00CF6C53"/>
    <w:rsid w:val="00CF6DC3"/>
    <w:rsid w:val="00D01AD5"/>
    <w:rsid w:val="00D01FBE"/>
    <w:rsid w:val="00D028CC"/>
    <w:rsid w:val="00D02ACE"/>
    <w:rsid w:val="00D035D2"/>
    <w:rsid w:val="00D04506"/>
    <w:rsid w:val="00D0496B"/>
    <w:rsid w:val="00D04DCA"/>
    <w:rsid w:val="00D061A5"/>
    <w:rsid w:val="00D106E0"/>
    <w:rsid w:val="00D10C2A"/>
    <w:rsid w:val="00D10E0E"/>
    <w:rsid w:val="00D11149"/>
    <w:rsid w:val="00D1121E"/>
    <w:rsid w:val="00D12F0D"/>
    <w:rsid w:val="00D131AF"/>
    <w:rsid w:val="00D1751D"/>
    <w:rsid w:val="00D206FB"/>
    <w:rsid w:val="00D212CF"/>
    <w:rsid w:val="00D215C7"/>
    <w:rsid w:val="00D22F97"/>
    <w:rsid w:val="00D23444"/>
    <w:rsid w:val="00D239D4"/>
    <w:rsid w:val="00D23B71"/>
    <w:rsid w:val="00D24F20"/>
    <w:rsid w:val="00D27D73"/>
    <w:rsid w:val="00D305E2"/>
    <w:rsid w:val="00D31D59"/>
    <w:rsid w:val="00D324F9"/>
    <w:rsid w:val="00D32CE5"/>
    <w:rsid w:val="00D36DA8"/>
    <w:rsid w:val="00D375BD"/>
    <w:rsid w:val="00D37732"/>
    <w:rsid w:val="00D40F5A"/>
    <w:rsid w:val="00D42706"/>
    <w:rsid w:val="00D42A8D"/>
    <w:rsid w:val="00D44E90"/>
    <w:rsid w:val="00D4541F"/>
    <w:rsid w:val="00D4744E"/>
    <w:rsid w:val="00D476A5"/>
    <w:rsid w:val="00D47E94"/>
    <w:rsid w:val="00D52941"/>
    <w:rsid w:val="00D558ED"/>
    <w:rsid w:val="00D60E15"/>
    <w:rsid w:val="00D60E84"/>
    <w:rsid w:val="00D617FB"/>
    <w:rsid w:val="00D618D5"/>
    <w:rsid w:val="00D6312B"/>
    <w:rsid w:val="00D634AC"/>
    <w:rsid w:val="00D63FB3"/>
    <w:rsid w:val="00D64712"/>
    <w:rsid w:val="00D647A5"/>
    <w:rsid w:val="00D653BD"/>
    <w:rsid w:val="00D659B3"/>
    <w:rsid w:val="00D65D54"/>
    <w:rsid w:val="00D70729"/>
    <w:rsid w:val="00D716A1"/>
    <w:rsid w:val="00D71A95"/>
    <w:rsid w:val="00D71EDB"/>
    <w:rsid w:val="00D73447"/>
    <w:rsid w:val="00D75228"/>
    <w:rsid w:val="00D77027"/>
    <w:rsid w:val="00D77DF9"/>
    <w:rsid w:val="00D80A35"/>
    <w:rsid w:val="00D84C38"/>
    <w:rsid w:val="00D870B6"/>
    <w:rsid w:val="00D87BF7"/>
    <w:rsid w:val="00D87DC0"/>
    <w:rsid w:val="00D903F5"/>
    <w:rsid w:val="00D916EC"/>
    <w:rsid w:val="00D91DC8"/>
    <w:rsid w:val="00D94FF9"/>
    <w:rsid w:val="00D96DD5"/>
    <w:rsid w:val="00D970AA"/>
    <w:rsid w:val="00DA186E"/>
    <w:rsid w:val="00DA31F8"/>
    <w:rsid w:val="00DA3B57"/>
    <w:rsid w:val="00DA4492"/>
    <w:rsid w:val="00DA5A44"/>
    <w:rsid w:val="00DA5F6F"/>
    <w:rsid w:val="00DA63A7"/>
    <w:rsid w:val="00DA6986"/>
    <w:rsid w:val="00DA7628"/>
    <w:rsid w:val="00DB01E2"/>
    <w:rsid w:val="00DB35CC"/>
    <w:rsid w:val="00DB37D9"/>
    <w:rsid w:val="00DB405D"/>
    <w:rsid w:val="00DB4536"/>
    <w:rsid w:val="00DB49BA"/>
    <w:rsid w:val="00DB4B38"/>
    <w:rsid w:val="00DB4DA3"/>
    <w:rsid w:val="00DB6084"/>
    <w:rsid w:val="00DB6B23"/>
    <w:rsid w:val="00DB7CA3"/>
    <w:rsid w:val="00DB7EFE"/>
    <w:rsid w:val="00DB7FC3"/>
    <w:rsid w:val="00DC0CA8"/>
    <w:rsid w:val="00DC0F30"/>
    <w:rsid w:val="00DC14E8"/>
    <w:rsid w:val="00DC3485"/>
    <w:rsid w:val="00DC351F"/>
    <w:rsid w:val="00DC4B78"/>
    <w:rsid w:val="00DD0E02"/>
    <w:rsid w:val="00DD39BA"/>
    <w:rsid w:val="00DD41BE"/>
    <w:rsid w:val="00DD54E8"/>
    <w:rsid w:val="00DD5D92"/>
    <w:rsid w:val="00DD6CA1"/>
    <w:rsid w:val="00DD7C20"/>
    <w:rsid w:val="00DE130E"/>
    <w:rsid w:val="00DE300C"/>
    <w:rsid w:val="00DE34CD"/>
    <w:rsid w:val="00DE4709"/>
    <w:rsid w:val="00DE74A6"/>
    <w:rsid w:val="00DE7E3E"/>
    <w:rsid w:val="00DF0616"/>
    <w:rsid w:val="00DF3893"/>
    <w:rsid w:val="00DF58DD"/>
    <w:rsid w:val="00E000B6"/>
    <w:rsid w:val="00E0068E"/>
    <w:rsid w:val="00E00755"/>
    <w:rsid w:val="00E03080"/>
    <w:rsid w:val="00E0308E"/>
    <w:rsid w:val="00E036E7"/>
    <w:rsid w:val="00E048FA"/>
    <w:rsid w:val="00E04A16"/>
    <w:rsid w:val="00E07409"/>
    <w:rsid w:val="00E07886"/>
    <w:rsid w:val="00E10E59"/>
    <w:rsid w:val="00E12FF7"/>
    <w:rsid w:val="00E133E1"/>
    <w:rsid w:val="00E142EC"/>
    <w:rsid w:val="00E15038"/>
    <w:rsid w:val="00E15239"/>
    <w:rsid w:val="00E15CD1"/>
    <w:rsid w:val="00E2011D"/>
    <w:rsid w:val="00E21CE9"/>
    <w:rsid w:val="00E2235B"/>
    <w:rsid w:val="00E236E2"/>
    <w:rsid w:val="00E239ED"/>
    <w:rsid w:val="00E24431"/>
    <w:rsid w:val="00E27D22"/>
    <w:rsid w:val="00E31C59"/>
    <w:rsid w:val="00E3233E"/>
    <w:rsid w:val="00E32937"/>
    <w:rsid w:val="00E348E8"/>
    <w:rsid w:val="00E35FBF"/>
    <w:rsid w:val="00E36E47"/>
    <w:rsid w:val="00E4040B"/>
    <w:rsid w:val="00E41292"/>
    <w:rsid w:val="00E41EB3"/>
    <w:rsid w:val="00E427AA"/>
    <w:rsid w:val="00E433C5"/>
    <w:rsid w:val="00E45998"/>
    <w:rsid w:val="00E46AB1"/>
    <w:rsid w:val="00E475EE"/>
    <w:rsid w:val="00E50772"/>
    <w:rsid w:val="00E50F2F"/>
    <w:rsid w:val="00E51A72"/>
    <w:rsid w:val="00E53152"/>
    <w:rsid w:val="00E5431C"/>
    <w:rsid w:val="00E54CAB"/>
    <w:rsid w:val="00E56459"/>
    <w:rsid w:val="00E60D63"/>
    <w:rsid w:val="00E62400"/>
    <w:rsid w:val="00E63ACF"/>
    <w:rsid w:val="00E63D09"/>
    <w:rsid w:val="00E65C68"/>
    <w:rsid w:val="00E65CB1"/>
    <w:rsid w:val="00E661B9"/>
    <w:rsid w:val="00E66A65"/>
    <w:rsid w:val="00E676D7"/>
    <w:rsid w:val="00E67BC0"/>
    <w:rsid w:val="00E7088F"/>
    <w:rsid w:val="00E71ABC"/>
    <w:rsid w:val="00E71F66"/>
    <w:rsid w:val="00E7230A"/>
    <w:rsid w:val="00E73811"/>
    <w:rsid w:val="00E747A0"/>
    <w:rsid w:val="00E75FEB"/>
    <w:rsid w:val="00E77E8A"/>
    <w:rsid w:val="00E82442"/>
    <w:rsid w:val="00E83281"/>
    <w:rsid w:val="00E8406B"/>
    <w:rsid w:val="00E847BE"/>
    <w:rsid w:val="00E858D9"/>
    <w:rsid w:val="00E92CC4"/>
    <w:rsid w:val="00E93CDA"/>
    <w:rsid w:val="00E95A28"/>
    <w:rsid w:val="00E971FE"/>
    <w:rsid w:val="00E972CB"/>
    <w:rsid w:val="00EA17AE"/>
    <w:rsid w:val="00EA2AF1"/>
    <w:rsid w:val="00EA52D6"/>
    <w:rsid w:val="00EA61D4"/>
    <w:rsid w:val="00EA678B"/>
    <w:rsid w:val="00EA6C44"/>
    <w:rsid w:val="00EB0201"/>
    <w:rsid w:val="00EB170F"/>
    <w:rsid w:val="00EB200C"/>
    <w:rsid w:val="00EB2A0D"/>
    <w:rsid w:val="00EB2D82"/>
    <w:rsid w:val="00EB2EC0"/>
    <w:rsid w:val="00EB2F5C"/>
    <w:rsid w:val="00EB3269"/>
    <w:rsid w:val="00EB3F9D"/>
    <w:rsid w:val="00EB6BDA"/>
    <w:rsid w:val="00EC0B89"/>
    <w:rsid w:val="00EC1818"/>
    <w:rsid w:val="00EC5198"/>
    <w:rsid w:val="00EC51D4"/>
    <w:rsid w:val="00EC6CAC"/>
    <w:rsid w:val="00EC79EC"/>
    <w:rsid w:val="00EC7A30"/>
    <w:rsid w:val="00EC7B79"/>
    <w:rsid w:val="00ED01F5"/>
    <w:rsid w:val="00ED049F"/>
    <w:rsid w:val="00ED0A0A"/>
    <w:rsid w:val="00ED0D27"/>
    <w:rsid w:val="00ED1C68"/>
    <w:rsid w:val="00ED3204"/>
    <w:rsid w:val="00ED618F"/>
    <w:rsid w:val="00ED61CB"/>
    <w:rsid w:val="00EE081D"/>
    <w:rsid w:val="00EE15F5"/>
    <w:rsid w:val="00EE1F95"/>
    <w:rsid w:val="00EE3FF1"/>
    <w:rsid w:val="00EE446E"/>
    <w:rsid w:val="00EE4E38"/>
    <w:rsid w:val="00EE4F1A"/>
    <w:rsid w:val="00EE6354"/>
    <w:rsid w:val="00EE6362"/>
    <w:rsid w:val="00EE75F5"/>
    <w:rsid w:val="00EF0D32"/>
    <w:rsid w:val="00EF2706"/>
    <w:rsid w:val="00EF28F2"/>
    <w:rsid w:val="00EF3CFF"/>
    <w:rsid w:val="00EF55E5"/>
    <w:rsid w:val="00EF67EF"/>
    <w:rsid w:val="00EF76DA"/>
    <w:rsid w:val="00EF7C00"/>
    <w:rsid w:val="00F001C7"/>
    <w:rsid w:val="00F0060F"/>
    <w:rsid w:val="00F039D8"/>
    <w:rsid w:val="00F04502"/>
    <w:rsid w:val="00F04943"/>
    <w:rsid w:val="00F06C5E"/>
    <w:rsid w:val="00F13F95"/>
    <w:rsid w:val="00F14B9E"/>
    <w:rsid w:val="00F22E9F"/>
    <w:rsid w:val="00F23821"/>
    <w:rsid w:val="00F24828"/>
    <w:rsid w:val="00F274E6"/>
    <w:rsid w:val="00F2779D"/>
    <w:rsid w:val="00F30C7A"/>
    <w:rsid w:val="00F31E3B"/>
    <w:rsid w:val="00F321A8"/>
    <w:rsid w:val="00F33A83"/>
    <w:rsid w:val="00F34E3F"/>
    <w:rsid w:val="00F3559F"/>
    <w:rsid w:val="00F366BE"/>
    <w:rsid w:val="00F36B0F"/>
    <w:rsid w:val="00F37617"/>
    <w:rsid w:val="00F377A2"/>
    <w:rsid w:val="00F415F7"/>
    <w:rsid w:val="00F41A22"/>
    <w:rsid w:val="00F421A1"/>
    <w:rsid w:val="00F42AFE"/>
    <w:rsid w:val="00F43A32"/>
    <w:rsid w:val="00F44B49"/>
    <w:rsid w:val="00F452A9"/>
    <w:rsid w:val="00F469C8"/>
    <w:rsid w:val="00F46AA8"/>
    <w:rsid w:val="00F472E8"/>
    <w:rsid w:val="00F47682"/>
    <w:rsid w:val="00F47C48"/>
    <w:rsid w:val="00F47D2A"/>
    <w:rsid w:val="00F51A22"/>
    <w:rsid w:val="00F51B07"/>
    <w:rsid w:val="00F52B5C"/>
    <w:rsid w:val="00F533C1"/>
    <w:rsid w:val="00F5399D"/>
    <w:rsid w:val="00F550B0"/>
    <w:rsid w:val="00F63776"/>
    <w:rsid w:val="00F63981"/>
    <w:rsid w:val="00F63BE1"/>
    <w:rsid w:val="00F6707A"/>
    <w:rsid w:val="00F6773C"/>
    <w:rsid w:val="00F70231"/>
    <w:rsid w:val="00F7187B"/>
    <w:rsid w:val="00F718EB"/>
    <w:rsid w:val="00F73AC3"/>
    <w:rsid w:val="00F76ABA"/>
    <w:rsid w:val="00F83E4A"/>
    <w:rsid w:val="00F84E18"/>
    <w:rsid w:val="00F90619"/>
    <w:rsid w:val="00F91513"/>
    <w:rsid w:val="00F92617"/>
    <w:rsid w:val="00F94C72"/>
    <w:rsid w:val="00F954D5"/>
    <w:rsid w:val="00F977DD"/>
    <w:rsid w:val="00F979F3"/>
    <w:rsid w:val="00FA04CF"/>
    <w:rsid w:val="00FA087B"/>
    <w:rsid w:val="00FA1971"/>
    <w:rsid w:val="00FA389C"/>
    <w:rsid w:val="00FA4CFE"/>
    <w:rsid w:val="00FA51B3"/>
    <w:rsid w:val="00FA56E8"/>
    <w:rsid w:val="00FA5AEB"/>
    <w:rsid w:val="00FA790B"/>
    <w:rsid w:val="00FB2CF5"/>
    <w:rsid w:val="00FB34F6"/>
    <w:rsid w:val="00FB4127"/>
    <w:rsid w:val="00FB62CB"/>
    <w:rsid w:val="00FB7388"/>
    <w:rsid w:val="00FB7EA3"/>
    <w:rsid w:val="00FC2CFB"/>
    <w:rsid w:val="00FC2EC1"/>
    <w:rsid w:val="00FC3245"/>
    <w:rsid w:val="00FC331C"/>
    <w:rsid w:val="00FC341C"/>
    <w:rsid w:val="00FC374F"/>
    <w:rsid w:val="00FC3BE5"/>
    <w:rsid w:val="00FC5347"/>
    <w:rsid w:val="00FC6F7B"/>
    <w:rsid w:val="00FD06F6"/>
    <w:rsid w:val="00FD20E4"/>
    <w:rsid w:val="00FD3C8D"/>
    <w:rsid w:val="00FD7653"/>
    <w:rsid w:val="00FD7DFA"/>
    <w:rsid w:val="00FD7E42"/>
    <w:rsid w:val="00FE4B27"/>
    <w:rsid w:val="00FE573F"/>
    <w:rsid w:val="00FE73F0"/>
    <w:rsid w:val="00FE76BA"/>
    <w:rsid w:val="00FE79B8"/>
    <w:rsid w:val="00FE7B1D"/>
    <w:rsid w:val="00FF053B"/>
    <w:rsid w:val="00FF25F4"/>
    <w:rsid w:val="00FF2ECA"/>
    <w:rsid w:val="00FF376A"/>
    <w:rsid w:val="00FF3838"/>
    <w:rsid w:val="00FF3E34"/>
    <w:rsid w:val="00FF60EE"/>
    <w:rsid w:val="00FF6D90"/>
    <w:rsid w:val="00FF71C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8DFF63"/>
  <w15:docId w15:val="{F69234F9-5EAE-4630-91AB-E43C0BF141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SimSun"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57D19"/>
    <w:pPr>
      <w:spacing w:line="260" w:lineRule="atLeast"/>
      <w:jc w:val="both"/>
    </w:pPr>
    <w:rPr>
      <w:rFonts w:ascii="Palatino Linotype" w:hAnsi="Palatino Linotype"/>
      <w:noProof/>
      <w:color w:val="000000"/>
      <w:lang w:eastAsia="zh-CN"/>
    </w:rPr>
  </w:style>
  <w:style w:type="paragraph" w:styleId="Titolo1">
    <w:name w:val="heading 1"/>
    <w:basedOn w:val="Normale"/>
    <w:next w:val="Normale"/>
    <w:link w:val="Titolo1Carattere"/>
    <w:uiPriority w:val="9"/>
    <w:qFormat/>
    <w:rsid w:val="0008253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semiHidden/>
    <w:unhideWhenUsed/>
    <w:qFormat/>
    <w:rsid w:val="00BA3E3F"/>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DPI11articletype">
    <w:name w:val="MDPI_1.1_article_type"/>
    <w:next w:val="Normale"/>
    <w:qFormat/>
    <w:rsid w:val="00C9290D"/>
    <w:pPr>
      <w:adjustRightInd w:val="0"/>
      <w:snapToGrid w:val="0"/>
      <w:spacing w:before="240"/>
    </w:pPr>
    <w:rPr>
      <w:rFonts w:ascii="Palatino Linotype" w:eastAsia="Times New Roman" w:hAnsi="Palatino Linotype"/>
      <w:i/>
      <w:snapToGrid w:val="0"/>
      <w:color w:val="000000"/>
      <w:szCs w:val="22"/>
      <w:lang w:eastAsia="de-DE" w:bidi="en-US"/>
    </w:rPr>
  </w:style>
  <w:style w:type="paragraph" w:customStyle="1" w:styleId="MDPI12title">
    <w:name w:val="MDPI_1.2_title"/>
    <w:next w:val="Normale"/>
    <w:qFormat/>
    <w:rsid w:val="00C9290D"/>
    <w:pPr>
      <w:adjustRightInd w:val="0"/>
      <w:snapToGrid w:val="0"/>
      <w:spacing w:after="240" w:line="240" w:lineRule="atLeast"/>
    </w:pPr>
    <w:rPr>
      <w:rFonts w:ascii="Palatino Linotype" w:eastAsia="Times New Roman" w:hAnsi="Palatino Linotype"/>
      <w:b/>
      <w:snapToGrid w:val="0"/>
      <w:color w:val="000000"/>
      <w:sz w:val="36"/>
      <w:lang w:eastAsia="de-DE" w:bidi="en-US"/>
    </w:rPr>
  </w:style>
  <w:style w:type="paragraph" w:customStyle="1" w:styleId="MDPI13authornames">
    <w:name w:val="MDPI_1.3_authornames"/>
    <w:next w:val="Normale"/>
    <w:qFormat/>
    <w:rsid w:val="00C9290D"/>
    <w:pPr>
      <w:adjustRightInd w:val="0"/>
      <w:snapToGrid w:val="0"/>
      <w:spacing w:after="360" w:line="260" w:lineRule="atLeast"/>
    </w:pPr>
    <w:rPr>
      <w:rFonts w:ascii="Palatino Linotype" w:eastAsia="Times New Roman" w:hAnsi="Palatino Linotype"/>
      <w:b/>
      <w:color w:val="000000"/>
      <w:szCs w:val="22"/>
      <w:lang w:eastAsia="de-DE" w:bidi="en-US"/>
    </w:rPr>
  </w:style>
  <w:style w:type="paragraph" w:customStyle="1" w:styleId="MDPI14history">
    <w:name w:val="MDPI_1.4_history"/>
    <w:basedOn w:val="Normale"/>
    <w:next w:val="Normale"/>
    <w:qFormat/>
    <w:rsid w:val="00C9290D"/>
    <w:pPr>
      <w:adjustRightInd w:val="0"/>
      <w:snapToGrid w:val="0"/>
      <w:spacing w:line="240" w:lineRule="atLeast"/>
      <w:ind w:right="113"/>
      <w:jc w:val="left"/>
    </w:pPr>
    <w:rPr>
      <w:rFonts w:eastAsia="Times New Roman"/>
      <w:noProof w:val="0"/>
      <w:sz w:val="14"/>
      <w:lang w:eastAsia="de-DE" w:bidi="en-US"/>
    </w:rPr>
  </w:style>
  <w:style w:type="paragraph" w:customStyle="1" w:styleId="MDPI16affiliation">
    <w:name w:val="MDPI_1.6_affiliation"/>
    <w:qFormat/>
    <w:rsid w:val="00C9290D"/>
    <w:pPr>
      <w:adjustRightInd w:val="0"/>
      <w:snapToGrid w:val="0"/>
      <w:spacing w:line="200" w:lineRule="atLeast"/>
      <w:ind w:left="2806" w:hanging="198"/>
    </w:pPr>
    <w:rPr>
      <w:rFonts w:ascii="Palatino Linotype" w:eastAsia="Times New Roman" w:hAnsi="Palatino Linotype"/>
      <w:color w:val="000000"/>
      <w:sz w:val="16"/>
      <w:szCs w:val="18"/>
      <w:lang w:eastAsia="de-DE" w:bidi="en-US"/>
    </w:rPr>
  </w:style>
  <w:style w:type="paragraph" w:customStyle="1" w:styleId="MDPI17abstract">
    <w:name w:val="MDPI_1.7_abstract"/>
    <w:next w:val="Normale"/>
    <w:qFormat/>
    <w:rsid w:val="00C9290D"/>
    <w:pPr>
      <w:adjustRightInd w:val="0"/>
      <w:snapToGrid w:val="0"/>
      <w:spacing w:before="240" w:line="260" w:lineRule="atLeast"/>
      <w:ind w:left="2608"/>
      <w:jc w:val="both"/>
    </w:pPr>
    <w:rPr>
      <w:rFonts w:ascii="Palatino Linotype" w:eastAsia="Times New Roman" w:hAnsi="Palatino Linotype"/>
      <w:color w:val="000000"/>
      <w:sz w:val="18"/>
      <w:szCs w:val="22"/>
      <w:lang w:eastAsia="de-DE" w:bidi="en-US"/>
    </w:rPr>
  </w:style>
  <w:style w:type="paragraph" w:customStyle="1" w:styleId="MDPI18keywords">
    <w:name w:val="MDPI_1.8_keywords"/>
    <w:next w:val="Normale"/>
    <w:qFormat/>
    <w:rsid w:val="00C9290D"/>
    <w:pPr>
      <w:adjustRightInd w:val="0"/>
      <w:snapToGrid w:val="0"/>
      <w:spacing w:before="240" w:line="260" w:lineRule="atLeast"/>
      <w:ind w:left="2608"/>
      <w:jc w:val="both"/>
    </w:pPr>
    <w:rPr>
      <w:rFonts w:ascii="Palatino Linotype" w:eastAsia="Times New Roman" w:hAnsi="Palatino Linotype"/>
      <w:snapToGrid w:val="0"/>
      <w:color w:val="000000"/>
      <w:sz w:val="18"/>
      <w:szCs w:val="22"/>
      <w:lang w:eastAsia="de-DE" w:bidi="en-US"/>
    </w:rPr>
  </w:style>
  <w:style w:type="paragraph" w:customStyle="1" w:styleId="MDPI19line">
    <w:name w:val="MDPI_1.9_line"/>
    <w:qFormat/>
    <w:rsid w:val="00C9290D"/>
    <w:pPr>
      <w:pBdr>
        <w:bottom w:val="single" w:sz="6" w:space="1" w:color="auto"/>
      </w:pBdr>
      <w:adjustRightInd w:val="0"/>
      <w:snapToGrid w:val="0"/>
      <w:spacing w:after="480" w:line="260" w:lineRule="atLeast"/>
      <w:ind w:left="2608"/>
      <w:jc w:val="both"/>
    </w:pPr>
    <w:rPr>
      <w:rFonts w:ascii="Palatino Linotype" w:eastAsia="Times New Roman" w:hAnsi="Palatino Linotype" w:cs="Cordia New"/>
      <w:color w:val="000000"/>
      <w:szCs w:val="24"/>
      <w:lang w:eastAsia="de-DE" w:bidi="en-US"/>
    </w:rPr>
  </w:style>
  <w:style w:type="paragraph" w:styleId="Pidipagina">
    <w:name w:val="footer"/>
    <w:basedOn w:val="Normale"/>
    <w:link w:val="PidipaginaCarattere"/>
    <w:uiPriority w:val="99"/>
    <w:rsid w:val="00C9290D"/>
    <w:pPr>
      <w:tabs>
        <w:tab w:val="center" w:pos="4153"/>
        <w:tab w:val="right" w:pos="8306"/>
      </w:tabs>
      <w:snapToGrid w:val="0"/>
      <w:spacing w:line="240" w:lineRule="atLeast"/>
    </w:pPr>
    <w:rPr>
      <w:szCs w:val="18"/>
    </w:rPr>
  </w:style>
  <w:style w:type="character" w:customStyle="1" w:styleId="PidipaginaCarattere">
    <w:name w:val="Piè di pagina Carattere"/>
    <w:link w:val="Pidipagina"/>
    <w:uiPriority w:val="99"/>
    <w:rsid w:val="00C9290D"/>
    <w:rPr>
      <w:rFonts w:ascii="Palatino Linotype" w:hAnsi="Palatino Linotype"/>
      <w:noProof/>
      <w:color w:val="000000"/>
      <w:szCs w:val="18"/>
    </w:rPr>
  </w:style>
  <w:style w:type="paragraph" w:styleId="Intestazione">
    <w:name w:val="header"/>
    <w:basedOn w:val="Normale"/>
    <w:link w:val="IntestazioneCarattere"/>
    <w:uiPriority w:val="99"/>
    <w:rsid w:val="00C9290D"/>
    <w:pPr>
      <w:pBdr>
        <w:bottom w:val="single" w:sz="6" w:space="1" w:color="auto"/>
      </w:pBdr>
      <w:tabs>
        <w:tab w:val="center" w:pos="4153"/>
        <w:tab w:val="right" w:pos="8306"/>
      </w:tabs>
      <w:snapToGrid w:val="0"/>
      <w:spacing w:line="240" w:lineRule="atLeast"/>
      <w:jc w:val="center"/>
    </w:pPr>
    <w:rPr>
      <w:szCs w:val="18"/>
    </w:rPr>
  </w:style>
  <w:style w:type="character" w:customStyle="1" w:styleId="IntestazioneCarattere">
    <w:name w:val="Intestazione Carattere"/>
    <w:link w:val="Intestazione"/>
    <w:uiPriority w:val="99"/>
    <w:rsid w:val="00C9290D"/>
    <w:rPr>
      <w:rFonts w:ascii="Palatino Linotype" w:hAnsi="Palatino Linotype"/>
      <w:noProof/>
      <w:color w:val="000000"/>
      <w:szCs w:val="18"/>
    </w:rPr>
  </w:style>
  <w:style w:type="paragraph" w:customStyle="1" w:styleId="MDPIheaderjournallogo">
    <w:name w:val="MDPI_header_journal_logo"/>
    <w:qFormat/>
    <w:rsid w:val="00C9290D"/>
    <w:pPr>
      <w:adjustRightInd w:val="0"/>
      <w:snapToGrid w:val="0"/>
      <w:spacing w:line="260" w:lineRule="atLeast"/>
      <w:jc w:val="both"/>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C9290D"/>
    <w:pPr>
      <w:ind w:firstLine="0"/>
    </w:pPr>
  </w:style>
  <w:style w:type="paragraph" w:customStyle="1" w:styleId="MDPI31text">
    <w:name w:val="MDPI_3.1_text"/>
    <w:qFormat/>
    <w:rsid w:val="00BB5780"/>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3textspaceafter">
    <w:name w:val="MDPI_3.3_text_space_after"/>
    <w:qFormat/>
    <w:rsid w:val="00C9290D"/>
    <w:pPr>
      <w:adjustRightInd w:val="0"/>
      <w:snapToGrid w:val="0"/>
      <w:spacing w:after="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4textspacebefore">
    <w:name w:val="MDPI_3.4_text_space_before"/>
    <w:qFormat/>
    <w:rsid w:val="00C9290D"/>
    <w:pPr>
      <w:adjustRightInd w:val="0"/>
      <w:snapToGrid w:val="0"/>
      <w:spacing w:before="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5textbeforelist">
    <w:name w:val="MDPI_3.5_text_before_list"/>
    <w:qFormat/>
    <w:rsid w:val="00C9290D"/>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6textafterlist">
    <w:name w:val="MDPI_3.6_text_after_list"/>
    <w:qFormat/>
    <w:rsid w:val="00C9290D"/>
    <w:pPr>
      <w:adjustRightInd w:val="0"/>
      <w:snapToGrid w:val="0"/>
      <w:spacing w:before="12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7itemize">
    <w:name w:val="MDPI_3.7_itemize"/>
    <w:qFormat/>
    <w:rsid w:val="00C9290D"/>
    <w:pPr>
      <w:numPr>
        <w:numId w:val="13"/>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8bullet">
    <w:name w:val="MDPI_3.8_bullet"/>
    <w:qFormat/>
    <w:rsid w:val="00C9290D"/>
    <w:pPr>
      <w:numPr>
        <w:numId w:val="14"/>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9equation">
    <w:name w:val="MDPI_3.9_equation"/>
    <w:qFormat/>
    <w:rsid w:val="00C9290D"/>
    <w:pPr>
      <w:adjustRightInd w:val="0"/>
      <w:snapToGrid w:val="0"/>
      <w:spacing w:before="120" w:after="120" w:line="260" w:lineRule="atLeast"/>
      <w:ind w:left="709"/>
      <w:jc w:val="center"/>
    </w:pPr>
    <w:rPr>
      <w:rFonts w:ascii="Palatino Linotype" w:eastAsia="Times New Roman" w:hAnsi="Palatino Linotype"/>
      <w:snapToGrid w:val="0"/>
      <w:color w:val="000000"/>
      <w:szCs w:val="22"/>
      <w:lang w:eastAsia="de-DE" w:bidi="en-US"/>
    </w:rPr>
  </w:style>
  <w:style w:type="paragraph" w:customStyle="1" w:styleId="MDPI3aequationnumber">
    <w:name w:val="MDPI_3.a_equation_number"/>
    <w:qFormat/>
    <w:rsid w:val="00C9290D"/>
    <w:pPr>
      <w:spacing w:before="120" w:after="120"/>
      <w:jc w:val="right"/>
    </w:pPr>
    <w:rPr>
      <w:rFonts w:ascii="Palatino Linotype" w:eastAsia="Times New Roman" w:hAnsi="Palatino Linotype"/>
      <w:snapToGrid w:val="0"/>
      <w:color w:val="000000"/>
      <w:szCs w:val="22"/>
      <w:lang w:eastAsia="de-DE" w:bidi="en-US"/>
    </w:rPr>
  </w:style>
  <w:style w:type="paragraph" w:customStyle="1" w:styleId="MDPI41tablecaption">
    <w:name w:val="MDPI_4.1_table_caption"/>
    <w:qFormat/>
    <w:rsid w:val="00C9290D"/>
    <w:pPr>
      <w:adjustRightInd w:val="0"/>
      <w:snapToGrid w:val="0"/>
      <w:spacing w:before="240" w:after="120" w:line="228" w:lineRule="auto"/>
      <w:ind w:left="2608"/>
    </w:pPr>
    <w:rPr>
      <w:rFonts w:ascii="Palatino Linotype" w:eastAsia="Times New Roman" w:hAnsi="Palatino Linotype" w:cs="Cordia New"/>
      <w:color w:val="000000"/>
      <w:sz w:val="18"/>
      <w:szCs w:val="22"/>
      <w:lang w:eastAsia="de-DE" w:bidi="en-US"/>
    </w:rPr>
  </w:style>
  <w:style w:type="paragraph" w:customStyle="1" w:styleId="MDPI42tablebody">
    <w:name w:val="MDPI_4.2_table_body"/>
    <w:qFormat/>
    <w:rsid w:val="00B865DB"/>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next w:val="MDPI31text"/>
    <w:qFormat/>
    <w:rsid w:val="00C9290D"/>
    <w:pPr>
      <w:adjustRightInd w:val="0"/>
      <w:snapToGrid w:val="0"/>
      <w:spacing w:line="228" w:lineRule="auto"/>
      <w:ind w:left="2608"/>
    </w:pPr>
    <w:rPr>
      <w:rFonts w:ascii="Palatino Linotype" w:eastAsia="Times New Roman" w:hAnsi="Palatino Linotype" w:cs="Cordia New"/>
      <w:color w:val="000000"/>
      <w:sz w:val="18"/>
      <w:szCs w:val="22"/>
      <w:lang w:eastAsia="de-DE" w:bidi="en-US"/>
    </w:rPr>
  </w:style>
  <w:style w:type="paragraph" w:customStyle="1" w:styleId="MDPI51figurecaption">
    <w:name w:val="MDPI_5.1_figure_caption"/>
    <w:qFormat/>
    <w:rsid w:val="00C9290D"/>
    <w:pPr>
      <w:adjustRightInd w:val="0"/>
      <w:snapToGrid w:val="0"/>
      <w:spacing w:before="120" w:after="240" w:line="228" w:lineRule="auto"/>
      <w:ind w:left="2608"/>
    </w:pPr>
    <w:rPr>
      <w:rFonts w:ascii="Palatino Linotype" w:eastAsia="Times New Roman" w:hAnsi="Palatino Linotype"/>
      <w:color w:val="000000"/>
      <w:sz w:val="18"/>
      <w:lang w:eastAsia="de-DE" w:bidi="en-US"/>
    </w:rPr>
  </w:style>
  <w:style w:type="paragraph" w:customStyle="1" w:styleId="MDPI52figure">
    <w:name w:val="MDPI_5.2_figure"/>
    <w:qFormat/>
    <w:rsid w:val="00C9290D"/>
    <w:pPr>
      <w:adjustRightInd w:val="0"/>
      <w:snapToGrid w:val="0"/>
      <w:spacing w:before="240" w:after="120"/>
      <w:jc w:val="center"/>
    </w:pPr>
    <w:rPr>
      <w:rFonts w:ascii="Palatino Linotype" w:eastAsia="Times New Roman" w:hAnsi="Palatino Linotype"/>
      <w:snapToGrid w:val="0"/>
      <w:color w:val="000000"/>
      <w:lang w:eastAsia="de-DE" w:bidi="en-US"/>
    </w:rPr>
  </w:style>
  <w:style w:type="paragraph" w:customStyle="1" w:styleId="MDPI81theorem">
    <w:name w:val="MDPI_8.1_theorem"/>
    <w:qFormat/>
    <w:rsid w:val="00C9290D"/>
    <w:pPr>
      <w:adjustRightInd w:val="0"/>
      <w:snapToGrid w:val="0"/>
      <w:spacing w:line="228" w:lineRule="auto"/>
      <w:ind w:left="2608"/>
      <w:jc w:val="both"/>
    </w:pPr>
    <w:rPr>
      <w:rFonts w:ascii="Palatino Linotype" w:eastAsia="Times New Roman" w:hAnsi="Palatino Linotype"/>
      <w:i/>
      <w:snapToGrid w:val="0"/>
      <w:color w:val="000000"/>
      <w:szCs w:val="22"/>
      <w:lang w:eastAsia="de-DE" w:bidi="en-US"/>
    </w:rPr>
  </w:style>
  <w:style w:type="paragraph" w:customStyle="1" w:styleId="MDPI82proof">
    <w:name w:val="MDPI_8.2_proof"/>
    <w:qFormat/>
    <w:rsid w:val="00C9290D"/>
    <w:pPr>
      <w:adjustRightInd w:val="0"/>
      <w:snapToGrid w:val="0"/>
      <w:spacing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footerfirstpage">
    <w:name w:val="MDPI_footer_firstpage"/>
    <w:qFormat/>
    <w:rsid w:val="00C9290D"/>
    <w:pPr>
      <w:tabs>
        <w:tab w:val="right" w:pos="8845"/>
      </w:tabs>
      <w:spacing w:line="160" w:lineRule="exact"/>
    </w:pPr>
    <w:rPr>
      <w:rFonts w:ascii="Palatino Linotype" w:eastAsia="Times New Roman" w:hAnsi="Palatino Linotype"/>
      <w:color w:val="000000"/>
      <w:sz w:val="16"/>
      <w:lang w:eastAsia="de-DE"/>
    </w:rPr>
  </w:style>
  <w:style w:type="paragraph" w:customStyle="1" w:styleId="MDPI23heading3">
    <w:name w:val="MDPI_2.3_heading3"/>
    <w:qFormat/>
    <w:rsid w:val="00C9290D"/>
    <w:pPr>
      <w:adjustRightInd w:val="0"/>
      <w:snapToGrid w:val="0"/>
      <w:spacing w:before="60" w:after="60" w:line="228" w:lineRule="auto"/>
      <w:ind w:left="2608"/>
      <w:outlineLvl w:val="2"/>
    </w:pPr>
    <w:rPr>
      <w:rFonts w:ascii="Palatino Linotype" w:eastAsia="Times New Roman" w:hAnsi="Palatino Linotype"/>
      <w:snapToGrid w:val="0"/>
      <w:color w:val="000000"/>
      <w:szCs w:val="22"/>
      <w:lang w:eastAsia="de-DE" w:bidi="en-US"/>
    </w:rPr>
  </w:style>
  <w:style w:type="paragraph" w:customStyle="1" w:styleId="MDPI21heading1">
    <w:name w:val="MDPI_2.1_heading1"/>
    <w:qFormat/>
    <w:rsid w:val="00C9290D"/>
    <w:pPr>
      <w:adjustRightInd w:val="0"/>
      <w:snapToGrid w:val="0"/>
      <w:spacing w:before="240" w:after="60" w:line="228" w:lineRule="auto"/>
      <w:ind w:left="2608"/>
      <w:outlineLvl w:val="0"/>
    </w:pPr>
    <w:rPr>
      <w:rFonts w:ascii="Palatino Linotype" w:eastAsia="Times New Roman" w:hAnsi="Palatino Linotype"/>
      <w:b/>
      <w:snapToGrid w:val="0"/>
      <w:color w:val="000000"/>
      <w:szCs w:val="22"/>
      <w:lang w:eastAsia="de-DE" w:bidi="en-US"/>
    </w:rPr>
  </w:style>
  <w:style w:type="paragraph" w:customStyle="1" w:styleId="MDPI22heading2">
    <w:name w:val="MDPI_2.2_heading2"/>
    <w:qFormat/>
    <w:rsid w:val="00C9290D"/>
    <w:pPr>
      <w:adjustRightInd w:val="0"/>
      <w:snapToGrid w:val="0"/>
      <w:spacing w:before="60" w:after="60" w:line="228" w:lineRule="auto"/>
      <w:ind w:left="2608"/>
      <w:outlineLvl w:val="1"/>
    </w:pPr>
    <w:rPr>
      <w:rFonts w:ascii="Palatino Linotype" w:eastAsia="Times New Roman" w:hAnsi="Palatino Linotype"/>
      <w:i/>
      <w:noProof/>
      <w:snapToGrid w:val="0"/>
      <w:color w:val="000000"/>
      <w:szCs w:val="22"/>
      <w:lang w:eastAsia="de-DE" w:bidi="en-US"/>
    </w:rPr>
  </w:style>
  <w:style w:type="paragraph" w:customStyle="1" w:styleId="MDPI71References">
    <w:name w:val="MDPI_7.1_References"/>
    <w:qFormat/>
    <w:rsid w:val="000C14BD"/>
    <w:pPr>
      <w:numPr>
        <w:numId w:val="15"/>
      </w:numPr>
      <w:adjustRightInd w:val="0"/>
      <w:snapToGrid w:val="0"/>
      <w:spacing w:line="228" w:lineRule="auto"/>
      <w:jc w:val="both"/>
    </w:pPr>
    <w:rPr>
      <w:rFonts w:ascii="Palatino Linotype" w:eastAsia="Times New Roman" w:hAnsi="Palatino Linotype"/>
      <w:color w:val="000000"/>
      <w:sz w:val="18"/>
      <w:lang w:eastAsia="de-DE" w:bidi="en-US"/>
    </w:rPr>
  </w:style>
  <w:style w:type="paragraph" w:styleId="Testofumetto">
    <w:name w:val="Balloon Text"/>
    <w:basedOn w:val="Normale"/>
    <w:link w:val="TestofumettoCarattere"/>
    <w:uiPriority w:val="99"/>
    <w:rsid w:val="00C9290D"/>
    <w:rPr>
      <w:rFonts w:cs="Tahoma"/>
      <w:szCs w:val="18"/>
    </w:rPr>
  </w:style>
  <w:style w:type="character" w:customStyle="1" w:styleId="TestofumettoCarattere">
    <w:name w:val="Testo fumetto Carattere"/>
    <w:link w:val="Testofumetto"/>
    <w:uiPriority w:val="99"/>
    <w:rsid w:val="00C9290D"/>
    <w:rPr>
      <w:rFonts w:ascii="Palatino Linotype" w:hAnsi="Palatino Linotype" w:cs="Tahoma"/>
      <w:noProof/>
      <w:color w:val="000000"/>
      <w:szCs w:val="18"/>
    </w:rPr>
  </w:style>
  <w:style w:type="character" w:styleId="Numeroriga">
    <w:name w:val="line number"/>
    <w:uiPriority w:val="99"/>
    <w:rsid w:val="006E1A12"/>
    <w:rPr>
      <w:rFonts w:ascii="Palatino Linotype" w:hAnsi="Palatino Linotype"/>
      <w:sz w:val="16"/>
    </w:rPr>
  </w:style>
  <w:style w:type="table" w:customStyle="1" w:styleId="MDPI41threelinetable">
    <w:name w:val="MDPI_4.1_three_line_table"/>
    <w:basedOn w:val="Tabellanormale"/>
    <w:uiPriority w:val="99"/>
    <w:rsid w:val="00C9290D"/>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Collegamentoipertestuale">
    <w:name w:val="Hyperlink"/>
    <w:uiPriority w:val="99"/>
    <w:rsid w:val="00C9290D"/>
    <w:rPr>
      <w:color w:val="0000FF"/>
      <w:u w:val="single"/>
    </w:rPr>
  </w:style>
  <w:style w:type="character" w:customStyle="1" w:styleId="UnresolvedMention1">
    <w:name w:val="Unresolved Mention1"/>
    <w:uiPriority w:val="99"/>
    <w:semiHidden/>
    <w:unhideWhenUsed/>
    <w:rsid w:val="00FB62CB"/>
    <w:rPr>
      <w:color w:val="605E5C"/>
      <w:shd w:val="clear" w:color="auto" w:fill="E1DFDD"/>
    </w:rPr>
  </w:style>
  <w:style w:type="table" w:styleId="Grigliatabella">
    <w:name w:val="Table Grid"/>
    <w:basedOn w:val="Tabellanormale"/>
    <w:uiPriority w:val="39"/>
    <w:rsid w:val="00C9290D"/>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semplice4">
    <w:name w:val="Plain Table 4"/>
    <w:basedOn w:val="Tabellanormale"/>
    <w:uiPriority w:val="44"/>
    <w:rsid w:val="00E847BE"/>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61Citation">
    <w:name w:val="MDPI_6.1_Citation"/>
    <w:qFormat/>
    <w:rsid w:val="00C9290D"/>
    <w:pPr>
      <w:adjustRightInd w:val="0"/>
      <w:snapToGrid w:val="0"/>
      <w:spacing w:line="240" w:lineRule="atLeast"/>
      <w:ind w:right="113"/>
    </w:pPr>
    <w:rPr>
      <w:rFonts w:ascii="Palatino Linotype" w:hAnsi="Palatino Linotype" w:cs="Cordia New"/>
      <w:sz w:val="14"/>
      <w:szCs w:val="22"/>
      <w:lang w:eastAsia="zh-CN"/>
    </w:rPr>
  </w:style>
  <w:style w:type="paragraph" w:customStyle="1" w:styleId="MDPI62BackMatter">
    <w:name w:val="MDPI_6.2_BackMatter"/>
    <w:qFormat/>
    <w:rsid w:val="00C9290D"/>
    <w:pPr>
      <w:adjustRightInd w:val="0"/>
      <w:snapToGrid w:val="0"/>
      <w:spacing w:after="120" w:line="228" w:lineRule="auto"/>
      <w:ind w:left="2608"/>
      <w:jc w:val="both"/>
    </w:pPr>
    <w:rPr>
      <w:rFonts w:ascii="Palatino Linotype" w:eastAsia="Times New Roman" w:hAnsi="Palatino Linotype"/>
      <w:snapToGrid w:val="0"/>
      <w:color w:val="000000"/>
      <w:sz w:val="18"/>
      <w:lang w:bidi="en-US"/>
    </w:rPr>
  </w:style>
  <w:style w:type="paragraph" w:customStyle="1" w:styleId="MDPI63Notes">
    <w:name w:val="MDPI_6.3_Notes"/>
    <w:qFormat/>
    <w:rsid w:val="00C9290D"/>
    <w:pPr>
      <w:adjustRightInd w:val="0"/>
      <w:snapToGrid w:val="0"/>
      <w:spacing w:after="120" w:line="240" w:lineRule="atLeast"/>
      <w:ind w:right="113"/>
    </w:pPr>
    <w:rPr>
      <w:rFonts w:ascii="Palatino Linotype" w:hAnsi="Palatino Linotype"/>
      <w:snapToGrid w:val="0"/>
      <w:color w:val="000000"/>
      <w:sz w:val="14"/>
      <w:lang w:bidi="en-US"/>
    </w:rPr>
  </w:style>
  <w:style w:type="paragraph" w:customStyle="1" w:styleId="MDPI15academiceditor">
    <w:name w:val="MDPI_1.5_academic_editor"/>
    <w:qFormat/>
    <w:rsid w:val="00C9290D"/>
    <w:pPr>
      <w:adjustRightInd w:val="0"/>
      <w:snapToGrid w:val="0"/>
      <w:spacing w:before="240" w:line="240" w:lineRule="atLeast"/>
      <w:ind w:right="113"/>
    </w:pPr>
    <w:rPr>
      <w:rFonts w:ascii="Palatino Linotype" w:eastAsia="Times New Roman" w:hAnsi="Palatino Linotype"/>
      <w:color w:val="000000"/>
      <w:sz w:val="14"/>
      <w:szCs w:val="22"/>
      <w:lang w:eastAsia="de-DE" w:bidi="en-US"/>
    </w:rPr>
  </w:style>
  <w:style w:type="paragraph" w:customStyle="1" w:styleId="MDPI19classification">
    <w:name w:val="MDPI_1.9_classification"/>
    <w:qFormat/>
    <w:rsid w:val="00C9290D"/>
    <w:pPr>
      <w:spacing w:before="240" w:line="260" w:lineRule="atLeast"/>
      <w:ind w:left="113"/>
      <w:jc w:val="both"/>
    </w:pPr>
    <w:rPr>
      <w:rFonts w:ascii="Palatino Linotype" w:eastAsia="Times New Roman" w:hAnsi="Palatino Linotype"/>
      <w:b/>
      <w:color w:val="000000"/>
      <w:szCs w:val="22"/>
      <w:lang w:eastAsia="de-DE" w:bidi="en-US"/>
    </w:rPr>
  </w:style>
  <w:style w:type="paragraph" w:customStyle="1" w:styleId="MDPI411onetablecaption">
    <w:name w:val="MDPI_4.1.1_one_table_caption"/>
    <w:qFormat/>
    <w:rsid w:val="00C9290D"/>
    <w:pPr>
      <w:adjustRightInd w:val="0"/>
      <w:snapToGrid w:val="0"/>
      <w:spacing w:before="240" w:after="120" w:line="260" w:lineRule="atLeast"/>
      <w:jc w:val="center"/>
    </w:pPr>
    <w:rPr>
      <w:rFonts w:ascii="Palatino Linotype" w:hAnsi="Palatino Linotype" w:cs="Cordia New"/>
      <w:noProof/>
      <w:color w:val="000000"/>
      <w:sz w:val="18"/>
      <w:szCs w:val="22"/>
      <w:lang w:eastAsia="zh-CN" w:bidi="en-US"/>
    </w:rPr>
  </w:style>
  <w:style w:type="paragraph" w:customStyle="1" w:styleId="MDPI511onefigurecaption">
    <w:name w:val="MDPI_5.1.1_one_figure_caption"/>
    <w:qFormat/>
    <w:rsid w:val="00C9290D"/>
    <w:pPr>
      <w:adjustRightInd w:val="0"/>
      <w:snapToGrid w:val="0"/>
      <w:spacing w:before="240" w:after="120" w:line="260" w:lineRule="atLeast"/>
      <w:jc w:val="center"/>
    </w:pPr>
    <w:rPr>
      <w:rFonts w:ascii="Palatino Linotype" w:hAnsi="Palatino Linotype"/>
      <w:noProof/>
      <w:color w:val="000000"/>
      <w:sz w:val="18"/>
      <w:lang w:eastAsia="zh-CN" w:bidi="en-US"/>
    </w:rPr>
  </w:style>
  <w:style w:type="paragraph" w:customStyle="1" w:styleId="MDPI72Copyright">
    <w:name w:val="MDPI_7.2_Copyright"/>
    <w:qFormat/>
    <w:rsid w:val="00C9290D"/>
    <w:pPr>
      <w:adjustRightInd w:val="0"/>
      <w:snapToGrid w:val="0"/>
      <w:spacing w:before="240" w:line="240" w:lineRule="atLeast"/>
      <w:ind w:right="113"/>
    </w:pPr>
    <w:rPr>
      <w:rFonts w:ascii="Palatino Linotype" w:eastAsia="Times New Roman" w:hAnsi="Palatino Linotype"/>
      <w:noProof/>
      <w:snapToGrid w:val="0"/>
      <w:color w:val="000000"/>
      <w:spacing w:val="-2"/>
      <w:sz w:val="14"/>
      <w:lang w:val="en-GB" w:eastAsia="en-GB"/>
    </w:rPr>
  </w:style>
  <w:style w:type="paragraph" w:customStyle="1" w:styleId="MDPI73CopyrightImage">
    <w:name w:val="MDPI_7.3_CopyrightImage"/>
    <w:rsid w:val="00C9290D"/>
    <w:pPr>
      <w:adjustRightInd w:val="0"/>
      <w:snapToGrid w:val="0"/>
      <w:spacing w:after="100" w:line="260" w:lineRule="atLeast"/>
      <w:jc w:val="right"/>
    </w:pPr>
    <w:rPr>
      <w:rFonts w:ascii="Palatino Linotype" w:eastAsia="Times New Roman" w:hAnsi="Palatino Linotype"/>
      <w:color w:val="000000"/>
      <w:lang w:eastAsia="de-CH"/>
    </w:rPr>
  </w:style>
  <w:style w:type="paragraph" w:customStyle="1" w:styleId="MDPIequationFram">
    <w:name w:val="MDPI_equationFram"/>
    <w:qFormat/>
    <w:rsid w:val="00C9290D"/>
    <w:pPr>
      <w:adjustRightInd w:val="0"/>
      <w:snapToGrid w:val="0"/>
      <w:spacing w:before="120" w:after="120"/>
      <w:jc w:val="center"/>
    </w:pPr>
    <w:rPr>
      <w:rFonts w:ascii="Palatino Linotype" w:eastAsia="Times New Roman" w:hAnsi="Palatino Linotype"/>
      <w:snapToGrid w:val="0"/>
      <w:color w:val="000000"/>
      <w:szCs w:val="22"/>
      <w:lang w:eastAsia="de-DE" w:bidi="en-US"/>
    </w:rPr>
  </w:style>
  <w:style w:type="paragraph" w:customStyle="1" w:styleId="MDPIfooter">
    <w:name w:val="MDPI_footer"/>
    <w:qFormat/>
    <w:rsid w:val="00C9290D"/>
    <w:pPr>
      <w:adjustRightInd w:val="0"/>
      <w:snapToGrid w:val="0"/>
      <w:spacing w:before="120" w:line="260" w:lineRule="atLeast"/>
      <w:jc w:val="center"/>
    </w:pPr>
    <w:rPr>
      <w:rFonts w:ascii="Palatino Linotype" w:eastAsia="Times New Roman" w:hAnsi="Palatino Linotype"/>
      <w:color w:val="000000"/>
      <w:lang w:eastAsia="de-DE"/>
    </w:rPr>
  </w:style>
  <w:style w:type="paragraph" w:customStyle="1" w:styleId="MDPIheader">
    <w:name w:val="MDPI_header"/>
    <w:qFormat/>
    <w:rsid w:val="00C9290D"/>
    <w:pPr>
      <w:adjustRightInd w:val="0"/>
      <w:snapToGrid w:val="0"/>
      <w:spacing w:after="240" w:line="260" w:lineRule="atLeast"/>
      <w:jc w:val="both"/>
    </w:pPr>
    <w:rPr>
      <w:rFonts w:ascii="Palatino Linotype" w:eastAsia="Times New Roman" w:hAnsi="Palatino Linotype"/>
      <w:iCs/>
      <w:color w:val="000000"/>
      <w:sz w:val="16"/>
      <w:lang w:eastAsia="de-DE"/>
    </w:rPr>
  </w:style>
  <w:style w:type="paragraph" w:customStyle="1" w:styleId="MDPIheadercitation">
    <w:name w:val="MDPI_header_citation"/>
    <w:rsid w:val="00C9290D"/>
    <w:pPr>
      <w:spacing w:after="240"/>
    </w:pPr>
    <w:rPr>
      <w:rFonts w:ascii="Palatino Linotype" w:eastAsia="Times New Roman" w:hAnsi="Palatino Linotype"/>
      <w:snapToGrid w:val="0"/>
      <w:color w:val="000000"/>
      <w:sz w:val="18"/>
      <w:lang w:eastAsia="de-DE" w:bidi="en-US"/>
    </w:rPr>
  </w:style>
  <w:style w:type="paragraph" w:customStyle="1" w:styleId="MDPIheadermdpilogo">
    <w:name w:val="MDPI_header_mdpi_logo"/>
    <w:qFormat/>
    <w:rsid w:val="00C9290D"/>
    <w:pPr>
      <w:adjustRightInd w:val="0"/>
      <w:snapToGrid w:val="0"/>
      <w:spacing w:line="260" w:lineRule="atLeast"/>
      <w:jc w:val="right"/>
    </w:pPr>
    <w:rPr>
      <w:rFonts w:ascii="Palatino Linotype" w:eastAsia="Times New Roman" w:hAnsi="Palatino Linotype"/>
      <w:color w:val="000000"/>
      <w:sz w:val="24"/>
      <w:szCs w:val="22"/>
      <w:lang w:eastAsia="de-CH"/>
    </w:rPr>
  </w:style>
  <w:style w:type="table" w:customStyle="1" w:styleId="MDPITable">
    <w:name w:val="MDPI_Table"/>
    <w:basedOn w:val="Tabellanormale"/>
    <w:uiPriority w:val="99"/>
    <w:rsid w:val="00C9290D"/>
    <w:rPr>
      <w:rFonts w:ascii="Palatino Linotype" w:hAnsi="Palatino Linotype"/>
      <w:color w:val="000000"/>
      <w:lang w:val="en-CA"/>
    </w:rPr>
    <w:tblPr>
      <w:tblCellMar>
        <w:left w:w="0" w:type="dxa"/>
        <w:right w:w="0" w:type="dxa"/>
      </w:tblCellMar>
    </w:tblPr>
  </w:style>
  <w:style w:type="paragraph" w:customStyle="1" w:styleId="MDPItext">
    <w:name w:val="MDPI_text"/>
    <w:qFormat/>
    <w:rsid w:val="00C9290D"/>
    <w:pPr>
      <w:spacing w:line="260" w:lineRule="atLeast"/>
      <w:ind w:left="425" w:right="425" w:firstLine="284"/>
      <w:jc w:val="both"/>
    </w:pPr>
    <w:rPr>
      <w:rFonts w:ascii="Times New Roman" w:eastAsia="Times New Roman" w:hAnsi="Times New Roman"/>
      <w:noProof/>
      <w:snapToGrid w:val="0"/>
      <w:color w:val="000000"/>
      <w:sz w:val="22"/>
      <w:szCs w:val="22"/>
      <w:lang w:eastAsia="de-DE" w:bidi="en-US"/>
    </w:rPr>
  </w:style>
  <w:style w:type="paragraph" w:customStyle="1" w:styleId="MDPItitle">
    <w:name w:val="MDPI_title"/>
    <w:qFormat/>
    <w:rsid w:val="00C9290D"/>
    <w:pPr>
      <w:adjustRightInd w:val="0"/>
      <w:snapToGrid w:val="0"/>
      <w:spacing w:after="240" w:line="260" w:lineRule="atLeast"/>
      <w:jc w:val="both"/>
    </w:pPr>
    <w:rPr>
      <w:rFonts w:ascii="Palatino Linotype" w:eastAsia="Times New Roman" w:hAnsi="Palatino Linotype"/>
      <w:b/>
      <w:snapToGrid w:val="0"/>
      <w:color w:val="000000"/>
      <w:sz w:val="36"/>
      <w:lang w:eastAsia="de-DE" w:bidi="en-US"/>
    </w:rPr>
  </w:style>
  <w:style w:type="character" w:customStyle="1" w:styleId="apple-converted-space">
    <w:name w:val="apple-converted-space"/>
    <w:rsid w:val="00C9290D"/>
  </w:style>
  <w:style w:type="paragraph" w:styleId="Bibliografia">
    <w:name w:val="Bibliography"/>
    <w:basedOn w:val="Normale"/>
    <w:next w:val="Normale"/>
    <w:uiPriority w:val="37"/>
    <w:semiHidden/>
    <w:unhideWhenUsed/>
    <w:rsid w:val="00C9290D"/>
  </w:style>
  <w:style w:type="paragraph" w:styleId="Corpotesto">
    <w:name w:val="Body Text"/>
    <w:link w:val="CorpotestoCarattere"/>
    <w:rsid w:val="00C9290D"/>
    <w:pPr>
      <w:spacing w:after="120" w:line="340" w:lineRule="atLeast"/>
      <w:jc w:val="both"/>
    </w:pPr>
    <w:rPr>
      <w:rFonts w:ascii="Palatino Linotype" w:hAnsi="Palatino Linotype"/>
      <w:color w:val="000000"/>
      <w:sz w:val="24"/>
      <w:lang w:eastAsia="de-DE"/>
    </w:rPr>
  </w:style>
  <w:style w:type="character" w:customStyle="1" w:styleId="CorpotestoCarattere">
    <w:name w:val="Corpo testo Carattere"/>
    <w:link w:val="Corpotesto"/>
    <w:rsid w:val="00C9290D"/>
    <w:rPr>
      <w:rFonts w:ascii="Palatino Linotype" w:hAnsi="Palatino Linotype"/>
      <w:color w:val="000000"/>
      <w:sz w:val="24"/>
      <w:lang w:eastAsia="de-DE"/>
    </w:rPr>
  </w:style>
  <w:style w:type="character" w:styleId="Rimandocommento">
    <w:name w:val="annotation reference"/>
    <w:rsid w:val="00C9290D"/>
    <w:rPr>
      <w:sz w:val="21"/>
      <w:szCs w:val="21"/>
    </w:rPr>
  </w:style>
  <w:style w:type="paragraph" w:styleId="Testocommento">
    <w:name w:val="annotation text"/>
    <w:basedOn w:val="Normale"/>
    <w:link w:val="TestocommentoCarattere"/>
    <w:rsid w:val="00C9290D"/>
  </w:style>
  <w:style w:type="character" w:customStyle="1" w:styleId="TestocommentoCarattere">
    <w:name w:val="Testo commento Carattere"/>
    <w:link w:val="Testocommento"/>
    <w:rsid w:val="00C9290D"/>
    <w:rPr>
      <w:rFonts w:ascii="Palatino Linotype" w:hAnsi="Palatino Linotype"/>
      <w:noProof/>
      <w:color w:val="000000"/>
    </w:rPr>
  </w:style>
  <w:style w:type="paragraph" w:styleId="Soggettocommento">
    <w:name w:val="annotation subject"/>
    <w:basedOn w:val="Testocommento"/>
    <w:next w:val="Testocommento"/>
    <w:link w:val="SoggettocommentoCarattere"/>
    <w:rsid w:val="00C9290D"/>
    <w:rPr>
      <w:b/>
      <w:bCs/>
    </w:rPr>
  </w:style>
  <w:style w:type="character" w:customStyle="1" w:styleId="SoggettocommentoCarattere">
    <w:name w:val="Soggetto commento Carattere"/>
    <w:link w:val="Soggettocommento"/>
    <w:rsid w:val="00C9290D"/>
    <w:rPr>
      <w:rFonts w:ascii="Palatino Linotype" w:hAnsi="Palatino Linotype"/>
      <w:b/>
      <w:bCs/>
      <w:noProof/>
      <w:color w:val="000000"/>
    </w:rPr>
  </w:style>
  <w:style w:type="character" w:styleId="Rimandonotadichiusura">
    <w:name w:val="endnote reference"/>
    <w:uiPriority w:val="99"/>
    <w:rsid w:val="00C9290D"/>
    <w:rPr>
      <w:vertAlign w:val="superscript"/>
    </w:rPr>
  </w:style>
  <w:style w:type="paragraph" w:styleId="Testonotadichiusura">
    <w:name w:val="endnote text"/>
    <w:basedOn w:val="Normale"/>
    <w:link w:val="TestonotadichiusuraCarattere"/>
    <w:uiPriority w:val="99"/>
    <w:unhideWhenUsed/>
    <w:rsid w:val="00C9290D"/>
    <w:pPr>
      <w:spacing w:line="240" w:lineRule="auto"/>
    </w:pPr>
  </w:style>
  <w:style w:type="character" w:customStyle="1" w:styleId="TestonotadichiusuraCarattere">
    <w:name w:val="Testo nota di chiusura Carattere"/>
    <w:link w:val="Testonotadichiusura"/>
    <w:uiPriority w:val="99"/>
    <w:rsid w:val="00C9290D"/>
    <w:rPr>
      <w:rFonts w:ascii="Palatino Linotype" w:hAnsi="Palatino Linotype"/>
      <w:noProof/>
      <w:color w:val="000000"/>
    </w:rPr>
  </w:style>
  <w:style w:type="character" w:styleId="Collegamentovisitato">
    <w:name w:val="FollowedHyperlink"/>
    <w:rsid w:val="00C9290D"/>
    <w:rPr>
      <w:color w:val="954F72"/>
      <w:u w:val="single"/>
    </w:rPr>
  </w:style>
  <w:style w:type="paragraph" w:styleId="Testonotaapidipagina">
    <w:name w:val="footnote text"/>
    <w:basedOn w:val="Normale"/>
    <w:link w:val="TestonotaapidipaginaCarattere"/>
    <w:semiHidden/>
    <w:unhideWhenUsed/>
    <w:rsid w:val="00C9290D"/>
    <w:pPr>
      <w:spacing w:line="240" w:lineRule="auto"/>
    </w:pPr>
  </w:style>
  <w:style w:type="character" w:customStyle="1" w:styleId="TestonotaapidipaginaCarattere">
    <w:name w:val="Testo nota a piè di pagina Carattere"/>
    <w:link w:val="Testonotaapidipagina"/>
    <w:semiHidden/>
    <w:rsid w:val="00C9290D"/>
    <w:rPr>
      <w:rFonts w:ascii="Palatino Linotype" w:hAnsi="Palatino Linotype"/>
      <w:noProof/>
      <w:color w:val="000000"/>
    </w:rPr>
  </w:style>
  <w:style w:type="paragraph" w:styleId="NormaleWeb">
    <w:name w:val="Normal (Web)"/>
    <w:basedOn w:val="Normale"/>
    <w:uiPriority w:val="99"/>
    <w:rsid w:val="00C9290D"/>
    <w:rPr>
      <w:szCs w:val="24"/>
    </w:rPr>
  </w:style>
  <w:style w:type="paragraph" w:customStyle="1" w:styleId="MsoFootnoteText0">
    <w:name w:val="MsoFootnoteText"/>
    <w:basedOn w:val="NormaleWeb"/>
    <w:qFormat/>
    <w:rsid w:val="00C9290D"/>
    <w:rPr>
      <w:rFonts w:ascii="Times New Roman" w:hAnsi="Times New Roman"/>
    </w:rPr>
  </w:style>
  <w:style w:type="character" w:styleId="Numeropagina">
    <w:name w:val="page number"/>
    <w:rsid w:val="00C9290D"/>
  </w:style>
  <w:style w:type="character" w:styleId="Testosegnaposto">
    <w:name w:val="Placeholder Text"/>
    <w:uiPriority w:val="99"/>
    <w:semiHidden/>
    <w:rsid w:val="00C9290D"/>
    <w:rPr>
      <w:color w:val="808080"/>
    </w:rPr>
  </w:style>
  <w:style w:type="character" w:styleId="Rimandonotaapidipagina">
    <w:name w:val="footnote reference"/>
    <w:uiPriority w:val="99"/>
    <w:semiHidden/>
    <w:unhideWhenUsed/>
    <w:rsid w:val="00C036D9"/>
    <w:rPr>
      <w:vertAlign w:val="superscript"/>
    </w:rPr>
  </w:style>
  <w:style w:type="table" w:customStyle="1" w:styleId="TableGrid1">
    <w:name w:val="Table Grid1"/>
    <w:basedOn w:val="Tabellanormale"/>
    <w:next w:val="Grigliatabella"/>
    <w:uiPriority w:val="39"/>
    <w:rsid w:val="006F271E"/>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anormale1">
    <w:name w:val="Tabella normale1"/>
    <w:uiPriority w:val="99"/>
    <w:semiHidden/>
    <w:rsid w:val="00C45781"/>
    <w:pPr>
      <w:spacing w:after="160" w:line="256" w:lineRule="auto"/>
    </w:pPr>
    <w:rPr>
      <w:rFonts w:eastAsia="Calibri"/>
      <w:sz w:val="22"/>
      <w:szCs w:val="22"/>
      <w:lang w:val="it-IT" w:eastAsia="it-IT"/>
    </w:rPr>
    <w:tblPr>
      <w:tblCellMar>
        <w:top w:w="0" w:type="dxa"/>
        <w:left w:w="108" w:type="dxa"/>
        <w:bottom w:w="0" w:type="dxa"/>
        <w:right w:w="108" w:type="dxa"/>
      </w:tblCellMar>
    </w:tblPr>
  </w:style>
  <w:style w:type="character" w:customStyle="1" w:styleId="UnresolvedMention2">
    <w:name w:val="Unresolved Mention2"/>
    <w:uiPriority w:val="99"/>
    <w:semiHidden/>
    <w:unhideWhenUsed/>
    <w:rsid w:val="008566B0"/>
    <w:rPr>
      <w:color w:val="605E5C"/>
      <w:shd w:val="clear" w:color="auto" w:fill="E1DFDD"/>
    </w:rPr>
  </w:style>
  <w:style w:type="character" w:customStyle="1" w:styleId="UnresolvedMention3">
    <w:name w:val="Unresolved Mention3"/>
    <w:uiPriority w:val="99"/>
    <w:semiHidden/>
    <w:unhideWhenUsed/>
    <w:rsid w:val="0098736D"/>
    <w:rPr>
      <w:color w:val="605E5C"/>
      <w:shd w:val="clear" w:color="auto" w:fill="E1DFDD"/>
    </w:rPr>
  </w:style>
  <w:style w:type="table" w:customStyle="1" w:styleId="TableGrid2">
    <w:name w:val="Table Grid2"/>
    <w:basedOn w:val="Tabellanormale"/>
    <w:next w:val="Grigliatabella"/>
    <w:uiPriority w:val="39"/>
    <w:rsid w:val="00C5472F"/>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164A80"/>
    <w:rPr>
      <w:color w:val="605E5C"/>
      <w:shd w:val="clear" w:color="auto" w:fill="E1DFDD"/>
    </w:rPr>
  </w:style>
  <w:style w:type="character" w:customStyle="1" w:styleId="Titolo1Carattere">
    <w:name w:val="Titolo 1 Carattere"/>
    <w:basedOn w:val="Carpredefinitoparagrafo"/>
    <w:link w:val="Titolo1"/>
    <w:uiPriority w:val="9"/>
    <w:rsid w:val="0008253A"/>
    <w:rPr>
      <w:rFonts w:asciiTheme="majorHAnsi" w:eastAsiaTheme="majorEastAsia" w:hAnsiTheme="majorHAnsi" w:cstheme="majorBidi"/>
      <w:noProof/>
      <w:color w:val="2F5496" w:themeColor="accent1" w:themeShade="BF"/>
      <w:sz w:val="32"/>
      <w:szCs w:val="32"/>
      <w:lang w:eastAsia="zh-CN"/>
    </w:rPr>
  </w:style>
  <w:style w:type="character" w:customStyle="1" w:styleId="title-text">
    <w:name w:val="title-text"/>
    <w:basedOn w:val="Carpredefinitoparagrafo"/>
    <w:rsid w:val="0008253A"/>
  </w:style>
  <w:style w:type="character" w:customStyle="1" w:styleId="text">
    <w:name w:val="text"/>
    <w:basedOn w:val="Carpredefinitoparagrafo"/>
    <w:rsid w:val="0008253A"/>
  </w:style>
  <w:style w:type="character" w:customStyle="1" w:styleId="Titolo2Carattere">
    <w:name w:val="Titolo 2 Carattere"/>
    <w:basedOn w:val="Carpredefinitoparagrafo"/>
    <w:link w:val="Titolo2"/>
    <w:uiPriority w:val="9"/>
    <w:semiHidden/>
    <w:rsid w:val="00BA3E3F"/>
    <w:rPr>
      <w:rFonts w:asciiTheme="majorHAnsi" w:eastAsiaTheme="majorEastAsia" w:hAnsiTheme="majorHAnsi" w:cstheme="majorBidi"/>
      <w:noProof/>
      <w:color w:val="2F5496" w:themeColor="accent1" w:themeShade="BF"/>
      <w:sz w:val="26"/>
      <w:szCs w:val="26"/>
      <w:lang w:eastAsia="zh-CN"/>
    </w:rPr>
  </w:style>
  <w:style w:type="paragraph" w:styleId="Paragrafoelenco">
    <w:name w:val="List Paragraph"/>
    <w:basedOn w:val="Normale"/>
    <w:uiPriority w:val="34"/>
    <w:rsid w:val="00453317"/>
    <w:pPr>
      <w:spacing w:after="200" w:line="276" w:lineRule="auto"/>
      <w:ind w:left="720"/>
      <w:contextualSpacing/>
      <w:jc w:val="left"/>
    </w:pPr>
    <w:rPr>
      <w:rFonts w:asciiTheme="minorHAnsi" w:eastAsiaTheme="minorHAnsi" w:hAnsiTheme="minorHAnsi" w:cstheme="minorBidi"/>
      <w:noProof w:val="0"/>
      <w:color w:val="auto"/>
      <w:sz w:val="22"/>
      <w:szCs w:val="22"/>
      <w:lang w:val="it-IT" w:eastAsia="en-US"/>
    </w:rPr>
  </w:style>
  <w:style w:type="character" w:styleId="Enfasicorsivo">
    <w:name w:val="Emphasis"/>
    <w:basedOn w:val="Carpredefinitoparagrafo"/>
    <w:uiPriority w:val="20"/>
    <w:qFormat/>
    <w:rsid w:val="00E10E59"/>
    <w:rPr>
      <w:i/>
      <w:iCs/>
    </w:rPr>
  </w:style>
  <w:style w:type="character" w:styleId="Enfasigrassetto">
    <w:name w:val="Strong"/>
    <w:basedOn w:val="Carpredefinitoparagrafo"/>
    <w:uiPriority w:val="22"/>
    <w:qFormat/>
    <w:rsid w:val="007F13B1"/>
    <w:rPr>
      <w:b/>
      <w:bCs/>
    </w:rPr>
  </w:style>
  <w:style w:type="paragraph" w:styleId="Revisione">
    <w:name w:val="Revision"/>
    <w:hidden/>
    <w:uiPriority w:val="99"/>
    <w:semiHidden/>
    <w:rsid w:val="008F4D4E"/>
    <w:rPr>
      <w:rFonts w:ascii="Palatino Linotype" w:hAnsi="Palatino Linotype"/>
      <w:noProof/>
      <w:color w:val="00000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3657573">
      <w:bodyDiv w:val="1"/>
      <w:marLeft w:val="0"/>
      <w:marRight w:val="0"/>
      <w:marTop w:val="0"/>
      <w:marBottom w:val="0"/>
      <w:divBdr>
        <w:top w:val="none" w:sz="0" w:space="0" w:color="auto"/>
        <w:left w:val="none" w:sz="0" w:space="0" w:color="auto"/>
        <w:bottom w:val="none" w:sz="0" w:space="0" w:color="auto"/>
        <w:right w:val="none" w:sz="0" w:space="0" w:color="auto"/>
      </w:divBdr>
    </w:div>
    <w:div w:id="862401729">
      <w:bodyDiv w:val="1"/>
      <w:marLeft w:val="0"/>
      <w:marRight w:val="0"/>
      <w:marTop w:val="0"/>
      <w:marBottom w:val="0"/>
      <w:divBdr>
        <w:top w:val="none" w:sz="0" w:space="0" w:color="auto"/>
        <w:left w:val="none" w:sz="0" w:space="0" w:color="auto"/>
        <w:bottom w:val="none" w:sz="0" w:space="0" w:color="auto"/>
        <w:right w:val="none" w:sz="0" w:space="0" w:color="auto"/>
      </w:divBdr>
    </w:div>
    <w:div w:id="959456772">
      <w:bodyDiv w:val="1"/>
      <w:marLeft w:val="0"/>
      <w:marRight w:val="0"/>
      <w:marTop w:val="0"/>
      <w:marBottom w:val="0"/>
      <w:divBdr>
        <w:top w:val="none" w:sz="0" w:space="0" w:color="auto"/>
        <w:left w:val="none" w:sz="0" w:space="0" w:color="auto"/>
        <w:bottom w:val="none" w:sz="0" w:space="0" w:color="auto"/>
        <w:right w:val="none" w:sz="0" w:space="0" w:color="auto"/>
      </w:divBdr>
      <w:divsChild>
        <w:div w:id="41289285">
          <w:marLeft w:val="0"/>
          <w:marRight w:val="0"/>
          <w:marTop w:val="0"/>
          <w:marBottom w:val="0"/>
          <w:divBdr>
            <w:top w:val="none" w:sz="0" w:space="0" w:color="auto"/>
            <w:left w:val="none" w:sz="0" w:space="0" w:color="auto"/>
            <w:bottom w:val="none" w:sz="0" w:space="0" w:color="auto"/>
            <w:right w:val="none" w:sz="0" w:space="0" w:color="auto"/>
          </w:divBdr>
        </w:div>
        <w:div w:id="590548944">
          <w:marLeft w:val="0"/>
          <w:marRight w:val="0"/>
          <w:marTop w:val="0"/>
          <w:marBottom w:val="120"/>
          <w:divBdr>
            <w:top w:val="none" w:sz="0" w:space="0" w:color="auto"/>
            <w:left w:val="none" w:sz="0" w:space="0" w:color="auto"/>
            <w:bottom w:val="none" w:sz="0" w:space="0" w:color="auto"/>
            <w:right w:val="none" w:sz="0" w:space="0" w:color="auto"/>
          </w:divBdr>
          <w:divsChild>
            <w:div w:id="1543398671">
              <w:marLeft w:val="0"/>
              <w:marRight w:val="0"/>
              <w:marTop w:val="0"/>
              <w:marBottom w:val="0"/>
              <w:divBdr>
                <w:top w:val="none" w:sz="0" w:space="0" w:color="auto"/>
                <w:left w:val="none" w:sz="0" w:space="0" w:color="auto"/>
                <w:bottom w:val="none" w:sz="0" w:space="0" w:color="auto"/>
                <w:right w:val="none" w:sz="0" w:space="0" w:color="auto"/>
              </w:divBdr>
              <w:divsChild>
                <w:div w:id="1457681075">
                  <w:marLeft w:val="0"/>
                  <w:marRight w:val="0"/>
                  <w:marTop w:val="0"/>
                  <w:marBottom w:val="0"/>
                  <w:divBdr>
                    <w:top w:val="none" w:sz="0" w:space="0" w:color="auto"/>
                    <w:left w:val="none" w:sz="0" w:space="0" w:color="auto"/>
                    <w:bottom w:val="none" w:sz="0" w:space="0" w:color="auto"/>
                    <w:right w:val="none" w:sz="0" w:space="0" w:color="auto"/>
                  </w:divBdr>
                  <w:divsChild>
                    <w:div w:id="280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451680">
          <w:marLeft w:val="0"/>
          <w:marRight w:val="0"/>
          <w:marTop w:val="0"/>
          <w:marBottom w:val="120"/>
          <w:divBdr>
            <w:top w:val="none" w:sz="0" w:space="0" w:color="auto"/>
            <w:left w:val="none" w:sz="0" w:space="0" w:color="auto"/>
            <w:bottom w:val="single" w:sz="12" w:space="9" w:color="EBEBEB"/>
            <w:right w:val="none" w:sz="0" w:space="0" w:color="auto"/>
          </w:divBdr>
          <w:divsChild>
            <w:div w:id="1105467185">
              <w:marLeft w:val="0"/>
              <w:marRight w:val="0"/>
              <w:marTop w:val="100"/>
              <w:marBottom w:val="100"/>
              <w:divBdr>
                <w:top w:val="none" w:sz="0" w:space="0" w:color="auto"/>
                <w:left w:val="none" w:sz="0" w:space="0" w:color="auto"/>
                <w:bottom w:val="none" w:sz="0" w:space="0" w:color="auto"/>
                <w:right w:val="none" w:sz="0" w:space="0" w:color="auto"/>
              </w:divBdr>
              <w:divsChild>
                <w:div w:id="1612588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426491">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endnotes.xml.rels><?xml version="1.0" encoding="UTF-8" standalone="yes"?>
<Relationships xmlns="http://schemas.openxmlformats.org/package/2006/relationships"><Relationship Id="rId3" Type="http://schemas.openxmlformats.org/officeDocument/2006/relationships/hyperlink" Target="https://onlinelibrary.wiley.com/toc/16146840/2023/13/4" TargetMode="External"/><Relationship Id="rId2" Type="http://schemas.openxmlformats.org/officeDocument/2006/relationships/hyperlink" Target="https://onlinelibrary.wiley.com/journal/16146840" TargetMode="External"/><Relationship Id="rId1" Type="http://schemas.openxmlformats.org/officeDocument/2006/relationships/hyperlink" Target="https://www.iea.org/reports/global-energy-review-co2-emissions-in-2021-2" TargetMode="External"/><Relationship Id="rId6" Type="http://schemas.openxmlformats.org/officeDocument/2006/relationships/hyperlink" Target="https://www.energy.gov/eere/fuelcells/articles/comparison-fuel-cell-technologies-fact-sheet" TargetMode="External"/><Relationship Id="rId5" Type="http://schemas.openxmlformats.org/officeDocument/2006/relationships/hyperlink" Target="https://assets.publishing.service.gov.uk/government/uploads/system/uploads/attachment_data/file/866383/Phase_1_-_Wood_-_Novel_Renewable_Ethanol_Steam_Reformer.pdf" TargetMode="External"/><Relationship Id="rId4" Type="http://schemas.openxmlformats.org/officeDocument/2006/relationships/hyperlink" Target="https://www.sciencedirect.com/journal/international-journal-of-hydrogen-energy" TargetMode="Externa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usca\Downloads\energies-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757DDA-B689-4A58-AE18-AAE3F11B5D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energies-template</Template>
  <TotalTime>0</TotalTime>
  <Pages>27</Pages>
  <Words>13654</Words>
  <Characters>77830</Characters>
  <Application>Microsoft Office Word</Application>
  <DocSecurity>0</DocSecurity>
  <Lines>648</Lines>
  <Paragraphs>182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Type of the Paper (Article</vt:lpstr>
      <vt:lpstr>Type of the Paper (Article</vt:lpstr>
    </vt:vector>
  </TitlesOfParts>
  <Company/>
  <LinksUpToDate>false</LinksUpToDate>
  <CharactersWithSpaces>91302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subject/>
  <dc:creator>Busca</dc:creator>
  <cp:keywords/>
  <dc:description/>
  <cp:lastModifiedBy>Guido Busca</cp:lastModifiedBy>
  <cp:revision>9</cp:revision>
  <cp:lastPrinted>2024-07-09T18:03:00Z</cp:lastPrinted>
  <dcterms:created xsi:type="dcterms:W3CDTF">2024-07-09T15:00:00Z</dcterms:created>
  <dcterms:modified xsi:type="dcterms:W3CDTF">2024-07-09T18:03:00Z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20661541-074f-3dac-b3db-32e9284aa26a</vt:lpwstr>
  </property>
</Properties>
</file>