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579535" w14:textId="77777777" w:rsidR="007715C4" w:rsidRPr="004B6ABF" w:rsidRDefault="007715C4" w:rsidP="007715C4">
      <w:pPr>
        <w:spacing w:line="480" w:lineRule="auto"/>
        <w:rPr>
          <w:rFonts w:ascii="Times New Roman" w:hAnsi="Times New Roman" w:cs="Times New Roman"/>
          <w:b/>
          <w:bCs/>
          <w:sz w:val="20"/>
          <w:szCs w:val="20"/>
        </w:rPr>
      </w:pPr>
      <w:bookmarkStart w:id="0" w:name="_Hlk167890446"/>
      <w:bookmarkEnd w:id="0"/>
      <w:r w:rsidRPr="004B6ABF">
        <w:rPr>
          <w:rFonts w:ascii="Times New Roman" w:hAnsi="Times New Roman" w:cs="Times New Roman"/>
          <w:b/>
          <w:bCs/>
          <w:i/>
          <w:iCs/>
          <w:sz w:val="20"/>
          <w:szCs w:val="20"/>
        </w:rPr>
        <w:t>In Silico</w:t>
      </w:r>
      <w:r w:rsidRPr="004B6ABF">
        <w:rPr>
          <w:rFonts w:ascii="Times New Roman" w:hAnsi="Times New Roman" w:cs="Times New Roman"/>
          <w:b/>
          <w:bCs/>
          <w:sz w:val="20"/>
          <w:szCs w:val="20"/>
        </w:rPr>
        <w:t xml:space="preserve"> Exploration of 4(</w:t>
      </w:r>
      <w:r w:rsidRPr="004B6ABF">
        <w:rPr>
          <w:rFonts w:ascii="Times New Roman" w:hAnsi="Times New Roman" w:cs="Times New Roman"/>
          <w:b/>
          <w:bCs/>
          <w:i/>
          <w:iCs/>
          <w:sz w:val="20"/>
          <w:szCs w:val="20"/>
        </w:rPr>
        <w:t>α</w:t>
      </w:r>
      <w:r w:rsidRPr="004B6ABF">
        <w:rPr>
          <w:rFonts w:ascii="Times New Roman" w:hAnsi="Times New Roman" w:cs="Times New Roman"/>
          <w:b/>
          <w:bCs/>
          <w:smallCaps/>
          <w:sz w:val="20"/>
          <w:szCs w:val="20"/>
        </w:rPr>
        <w:t>-l-</w:t>
      </w:r>
      <w:proofErr w:type="spellStart"/>
      <w:r w:rsidRPr="004B6ABF">
        <w:rPr>
          <w:rFonts w:ascii="Times New Roman" w:hAnsi="Times New Roman" w:cs="Times New Roman"/>
          <w:b/>
          <w:bCs/>
          <w:sz w:val="20"/>
          <w:szCs w:val="20"/>
        </w:rPr>
        <w:t>rhamnosyloxy</w:t>
      </w:r>
      <w:proofErr w:type="spellEnd"/>
      <w:r w:rsidRPr="004B6ABF">
        <w:rPr>
          <w:rFonts w:ascii="Times New Roman" w:hAnsi="Times New Roman" w:cs="Times New Roman"/>
          <w:b/>
          <w:bCs/>
          <w:sz w:val="20"/>
          <w:szCs w:val="20"/>
        </w:rPr>
        <w:t xml:space="preserve">)-benzyl isothiocyanate: A Promising Phytochemical-based Drug Discovery Approach for Combating Multi-drug Resistant </w:t>
      </w:r>
      <w:r w:rsidRPr="004B6ABF">
        <w:rPr>
          <w:rFonts w:ascii="Times New Roman" w:hAnsi="Times New Roman" w:cs="Times New Roman"/>
          <w:b/>
          <w:bCs/>
          <w:i/>
          <w:iCs/>
          <w:sz w:val="20"/>
          <w:szCs w:val="20"/>
        </w:rPr>
        <w:t>Staphylococcus aureus</w:t>
      </w:r>
    </w:p>
    <w:p w14:paraId="4D3AA36B" w14:textId="7D7225CF" w:rsidR="004B6ABF" w:rsidRPr="00AF0561" w:rsidRDefault="007715C4" w:rsidP="004B6AB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  <w:r w:rsidRPr="004B6ABF">
        <w:rPr>
          <w:rFonts w:ascii="Times New Roman" w:hAnsi="Times New Roman" w:cs="Times New Roman"/>
          <w:sz w:val="20"/>
          <w:szCs w:val="20"/>
        </w:rPr>
        <w:t>Soham Bhattacharya</w:t>
      </w:r>
      <w:r w:rsidRPr="004B6ABF">
        <w:rPr>
          <w:rFonts w:ascii="Times New Roman" w:hAnsi="Times New Roman" w:cs="Times New Roman"/>
          <w:sz w:val="20"/>
          <w:szCs w:val="20"/>
          <w:vertAlign w:val="superscript"/>
        </w:rPr>
        <w:t>1#</w:t>
      </w:r>
      <w:r w:rsidRPr="004B6ABF">
        <w:rPr>
          <w:rFonts w:ascii="Times New Roman" w:hAnsi="Times New Roman" w:cs="Times New Roman"/>
          <w:sz w:val="20"/>
          <w:szCs w:val="20"/>
        </w:rPr>
        <w:t>, Adrish Dutta</w:t>
      </w:r>
      <w:r w:rsidRPr="004B6ABF">
        <w:rPr>
          <w:rFonts w:ascii="Times New Roman" w:hAnsi="Times New Roman" w:cs="Times New Roman"/>
          <w:sz w:val="20"/>
          <w:szCs w:val="20"/>
          <w:vertAlign w:val="superscript"/>
        </w:rPr>
        <w:t>2#</w:t>
      </w:r>
      <w:r w:rsidRPr="004B6ABF">
        <w:rPr>
          <w:rFonts w:ascii="Times New Roman" w:hAnsi="Times New Roman" w:cs="Times New Roman"/>
          <w:sz w:val="20"/>
          <w:szCs w:val="20"/>
        </w:rPr>
        <w:t>, Pijush Kanti Khanra</w:t>
      </w:r>
      <w:r w:rsidRPr="004B6ABF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4B6ABF">
        <w:rPr>
          <w:rFonts w:ascii="Times New Roman" w:hAnsi="Times New Roman" w:cs="Times New Roman"/>
          <w:sz w:val="20"/>
          <w:szCs w:val="20"/>
        </w:rPr>
        <w:t>, Neha Gupta</w:t>
      </w:r>
      <w:r w:rsidRPr="004B6ABF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4B6ABF">
        <w:rPr>
          <w:rFonts w:ascii="Times New Roman" w:hAnsi="Times New Roman" w:cs="Times New Roman"/>
          <w:sz w:val="20"/>
          <w:szCs w:val="20"/>
        </w:rPr>
        <w:t>, Ritesh Dutta</w:t>
      </w:r>
      <w:r w:rsidRPr="004B6ABF">
        <w:rPr>
          <w:rFonts w:ascii="Times New Roman" w:hAnsi="Times New Roman" w:cs="Times New Roman"/>
          <w:sz w:val="20"/>
          <w:szCs w:val="20"/>
          <w:vertAlign w:val="superscript"/>
        </w:rPr>
        <w:t>4</w:t>
      </w:r>
      <w:r w:rsidRPr="004B6ABF">
        <w:rPr>
          <w:rFonts w:ascii="Times New Roman" w:hAnsi="Times New Roman" w:cs="Times New Roman"/>
          <w:sz w:val="20"/>
          <w:szCs w:val="20"/>
        </w:rPr>
        <w:t xml:space="preserve">, </w:t>
      </w:r>
      <w:bookmarkStart w:id="1" w:name="_Hlk167981748"/>
      <w:r w:rsidR="004B6ABF" w:rsidRPr="00AF0561">
        <w:rPr>
          <w:rFonts w:ascii="Times New Roman" w:hAnsi="Times New Roman" w:cs="Times New Roman"/>
          <w:sz w:val="20"/>
          <w:szCs w:val="20"/>
        </w:rPr>
        <w:t>Nikolay T. Tzvetkov</w:t>
      </w:r>
      <w:bookmarkEnd w:id="1"/>
      <w:r w:rsidR="004B6ABF" w:rsidRPr="00AF0561">
        <w:rPr>
          <w:rFonts w:ascii="Times New Roman" w:hAnsi="Times New Roman" w:cs="Times New Roman"/>
          <w:sz w:val="20"/>
          <w:szCs w:val="20"/>
          <w:vertAlign w:val="superscript"/>
        </w:rPr>
        <w:t>5</w:t>
      </w:r>
      <w:r w:rsidR="004B6ABF" w:rsidRPr="00AF0561">
        <w:rPr>
          <w:rFonts w:ascii="Times New Roman" w:hAnsi="Times New Roman" w:cs="Times New Roman"/>
          <w:sz w:val="20"/>
          <w:szCs w:val="20"/>
        </w:rPr>
        <w:t>, Luigi Milella</w:t>
      </w:r>
      <w:r w:rsidR="004B6ABF" w:rsidRPr="00AF0561">
        <w:rPr>
          <w:rFonts w:ascii="Times New Roman" w:hAnsi="Times New Roman" w:cs="Times New Roman"/>
          <w:sz w:val="20"/>
          <w:szCs w:val="20"/>
          <w:vertAlign w:val="superscript"/>
        </w:rPr>
        <w:t>6*</w:t>
      </w:r>
      <w:r w:rsidR="004B6ABF">
        <w:rPr>
          <w:rFonts w:ascii="Times New Roman" w:hAnsi="Times New Roman" w:cs="Times New Roman"/>
          <w:sz w:val="20"/>
          <w:szCs w:val="20"/>
        </w:rPr>
        <w:t xml:space="preserve">, </w:t>
      </w:r>
      <w:r w:rsidR="004B6ABF" w:rsidRPr="00AF0561">
        <w:rPr>
          <w:rFonts w:ascii="Times New Roman" w:hAnsi="Times New Roman" w:cs="Times New Roman"/>
          <w:sz w:val="20"/>
          <w:szCs w:val="20"/>
        </w:rPr>
        <w:t>Maria Ponticelli</w:t>
      </w:r>
      <w:r w:rsidR="00CB32C1" w:rsidRPr="00CB32C1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5</w:t>
      </w:r>
      <w:r w:rsidR="00CB32C1">
        <w:rPr>
          <w:rFonts w:ascii="Times New Roman" w:hAnsi="Times New Roman" w:cs="Times New Roman"/>
          <w:sz w:val="20"/>
          <w:szCs w:val="20"/>
          <w:vertAlign w:val="superscript"/>
        </w:rPr>
        <w:t>,6</w:t>
      </w:r>
    </w:p>
    <w:p w14:paraId="5D9C2ACB" w14:textId="77777777" w:rsidR="004B6ABF" w:rsidRPr="00AF0561" w:rsidRDefault="004B6ABF" w:rsidP="004B6AB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F0561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AF0561">
        <w:rPr>
          <w:rFonts w:ascii="Times New Roman" w:hAnsi="Times New Roman" w:cs="Times New Roman"/>
          <w:sz w:val="20"/>
          <w:szCs w:val="20"/>
        </w:rPr>
        <w:t xml:space="preserve">Department of Agroecology and Crop Production, Faculty of Agrobiology, Food and Natural Resources, Czech University of Life Sciences Prague, </w:t>
      </w:r>
      <w:proofErr w:type="spellStart"/>
      <w:r w:rsidRPr="00AF0561">
        <w:rPr>
          <w:rFonts w:ascii="Times New Roman" w:hAnsi="Times New Roman" w:cs="Times New Roman"/>
          <w:sz w:val="20"/>
          <w:szCs w:val="20"/>
        </w:rPr>
        <w:t>Kamýcká</w:t>
      </w:r>
      <w:proofErr w:type="spellEnd"/>
      <w:r w:rsidRPr="00AF0561">
        <w:rPr>
          <w:rFonts w:ascii="Times New Roman" w:hAnsi="Times New Roman" w:cs="Times New Roman"/>
          <w:sz w:val="20"/>
          <w:szCs w:val="20"/>
        </w:rPr>
        <w:t xml:space="preserve"> 129, Prague 6 – </w:t>
      </w:r>
      <w:proofErr w:type="spellStart"/>
      <w:r w:rsidRPr="00AF0561">
        <w:rPr>
          <w:rFonts w:ascii="Times New Roman" w:hAnsi="Times New Roman" w:cs="Times New Roman"/>
          <w:sz w:val="20"/>
          <w:szCs w:val="20"/>
        </w:rPr>
        <w:t>Suchdol</w:t>
      </w:r>
      <w:proofErr w:type="spellEnd"/>
      <w:r w:rsidRPr="00AF0561">
        <w:rPr>
          <w:rFonts w:ascii="Times New Roman" w:hAnsi="Times New Roman" w:cs="Times New Roman"/>
          <w:sz w:val="20"/>
          <w:szCs w:val="20"/>
        </w:rPr>
        <w:t>, 165 00, Czech Republic.</w:t>
      </w:r>
    </w:p>
    <w:p w14:paraId="4B228F4D" w14:textId="77777777" w:rsidR="004B6ABF" w:rsidRPr="00AF0561" w:rsidRDefault="004B6ABF" w:rsidP="004B6AB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F0561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AF0561">
        <w:rPr>
          <w:rFonts w:ascii="Times New Roman" w:hAnsi="Times New Roman" w:cs="Times New Roman"/>
          <w:sz w:val="20"/>
          <w:szCs w:val="20"/>
        </w:rPr>
        <w:t xml:space="preserve">Department of Crop Sciences and Agroforestry, Faculty of Tropical </w:t>
      </w:r>
      <w:proofErr w:type="spellStart"/>
      <w:r w:rsidRPr="00AF0561">
        <w:rPr>
          <w:rFonts w:ascii="Times New Roman" w:hAnsi="Times New Roman" w:cs="Times New Roman"/>
          <w:sz w:val="20"/>
          <w:szCs w:val="20"/>
        </w:rPr>
        <w:t>AgriSciences</w:t>
      </w:r>
      <w:proofErr w:type="spellEnd"/>
      <w:r w:rsidRPr="00AF0561">
        <w:rPr>
          <w:rFonts w:ascii="Times New Roman" w:hAnsi="Times New Roman" w:cs="Times New Roman"/>
          <w:sz w:val="20"/>
          <w:szCs w:val="20"/>
        </w:rPr>
        <w:t xml:space="preserve">, Czech University of Life Sciences Prague, </w:t>
      </w:r>
      <w:proofErr w:type="spellStart"/>
      <w:r w:rsidRPr="00AF0561">
        <w:rPr>
          <w:rFonts w:ascii="Times New Roman" w:hAnsi="Times New Roman" w:cs="Times New Roman"/>
          <w:sz w:val="20"/>
          <w:szCs w:val="20"/>
        </w:rPr>
        <w:t>Kamýcká</w:t>
      </w:r>
      <w:proofErr w:type="spellEnd"/>
      <w:r w:rsidRPr="00AF0561">
        <w:rPr>
          <w:rFonts w:ascii="Times New Roman" w:hAnsi="Times New Roman" w:cs="Times New Roman"/>
          <w:sz w:val="20"/>
          <w:szCs w:val="20"/>
        </w:rPr>
        <w:t xml:space="preserve"> 129, </w:t>
      </w:r>
      <w:proofErr w:type="spellStart"/>
      <w:r w:rsidRPr="00AF0561">
        <w:rPr>
          <w:rFonts w:ascii="Times New Roman" w:hAnsi="Times New Roman" w:cs="Times New Roman"/>
          <w:sz w:val="20"/>
          <w:szCs w:val="20"/>
        </w:rPr>
        <w:t>Suchdol</w:t>
      </w:r>
      <w:proofErr w:type="spellEnd"/>
      <w:r w:rsidRPr="00AF0561">
        <w:rPr>
          <w:rFonts w:ascii="Times New Roman" w:hAnsi="Times New Roman" w:cs="Times New Roman"/>
          <w:sz w:val="20"/>
          <w:szCs w:val="20"/>
        </w:rPr>
        <w:t>, 165 00 Prague 6, Czech Republic.</w:t>
      </w:r>
    </w:p>
    <w:p w14:paraId="07E069D9" w14:textId="77777777" w:rsidR="004B6ABF" w:rsidRPr="00AF0561" w:rsidRDefault="004B6ABF" w:rsidP="004B6AB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F0561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AF0561">
        <w:rPr>
          <w:rFonts w:ascii="Times New Roman" w:hAnsi="Times New Roman" w:cs="Times New Roman"/>
          <w:sz w:val="20"/>
          <w:szCs w:val="20"/>
        </w:rPr>
        <w:t>Department of Biosciences and Bioengineering, Indian Institute of Technology Guwahati, Guwahati, 39, Assam, India</w:t>
      </w:r>
    </w:p>
    <w:p w14:paraId="47495A63" w14:textId="77777777" w:rsidR="004B6ABF" w:rsidRPr="00AF0561" w:rsidRDefault="004B6ABF" w:rsidP="004B6AB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F0561">
        <w:rPr>
          <w:rFonts w:ascii="Times New Roman" w:hAnsi="Times New Roman" w:cs="Times New Roman"/>
          <w:sz w:val="20"/>
          <w:szCs w:val="20"/>
          <w:vertAlign w:val="superscript"/>
        </w:rPr>
        <w:t>4</w:t>
      </w:r>
      <w:r w:rsidRPr="00AF0561">
        <w:rPr>
          <w:rFonts w:ascii="Times New Roman" w:hAnsi="Times New Roman" w:cs="Times New Roman"/>
          <w:sz w:val="20"/>
          <w:szCs w:val="20"/>
        </w:rPr>
        <w:t>Environmental Biotechnology &amp; Genomics Division, CSIR-National Environmental Engineering Research Institute (CSIR-NEERI),  Nehru Marg, Nagpur 440020, India</w:t>
      </w:r>
    </w:p>
    <w:p w14:paraId="641D566A" w14:textId="77777777" w:rsidR="004B6ABF" w:rsidRPr="00AF0561" w:rsidRDefault="004B6ABF" w:rsidP="004B6AB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F0561">
        <w:rPr>
          <w:rFonts w:ascii="Times New Roman" w:hAnsi="Times New Roman" w:cs="Times New Roman"/>
          <w:sz w:val="20"/>
          <w:szCs w:val="20"/>
          <w:vertAlign w:val="superscript"/>
        </w:rPr>
        <w:t>5</w:t>
      </w:r>
      <w:r w:rsidRPr="00AF0561">
        <w:rPr>
          <w:sz w:val="20"/>
          <w:szCs w:val="20"/>
        </w:rPr>
        <w:t xml:space="preserve"> </w:t>
      </w:r>
      <w:r w:rsidRPr="00AF0561">
        <w:rPr>
          <w:rFonts w:ascii="Times New Roman" w:hAnsi="Times New Roman" w:cs="Times New Roman"/>
          <w:sz w:val="20"/>
          <w:szCs w:val="20"/>
        </w:rPr>
        <w:t xml:space="preserve">Department of Biochemical Pharmacology &amp; Drug Design, Institute of Molecular Biology “Roumen </w:t>
      </w:r>
      <w:proofErr w:type="spellStart"/>
      <w:r w:rsidRPr="00AF0561">
        <w:rPr>
          <w:rFonts w:ascii="Times New Roman" w:hAnsi="Times New Roman" w:cs="Times New Roman"/>
          <w:sz w:val="20"/>
          <w:szCs w:val="20"/>
        </w:rPr>
        <w:t>Tsanev</w:t>
      </w:r>
      <w:proofErr w:type="spellEnd"/>
      <w:r w:rsidRPr="00AF0561">
        <w:rPr>
          <w:rFonts w:ascii="Times New Roman" w:hAnsi="Times New Roman" w:cs="Times New Roman"/>
          <w:sz w:val="20"/>
          <w:szCs w:val="20"/>
        </w:rPr>
        <w:t xml:space="preserve">”, Bulgarian Academy of Sciences (BAS), Acad. G. </w:t>
      </w:r>
      <w:proofErr w:type="spellStart"/>
      <w:r w:rsidRPr="00AF0561">
        <w:rPr>
          <w:rFonts w:ascii="Times New Roman" w:hAnsi="Times New Roman" w:cs="Times New Roman"/>
          <w:sz w:val="20"/>
          <w:szCs w:val="20"/>
        </w:rPr>
        <w:t>Bonchev</w:t>
      </w:r>
      <w:proofErr w:type="spellEnd"/>
      <w:r w:rsidRPr="00AF0561">
        <w:rPr>
          <w:rFonts w:ascii="Times New Roman" w:hAnsi="Times New Roman" w:cs="Times New Roman"/>
          <w:sz w:val="20"/>
          <w:szCs w:val="20"/>
        </w:rPr>
        <w:t xml:space="preserve"> Str., bl. 21, 1113 Sofia, Bulgaria</w:t>
      </w:r>
    </w:p>
    <w:p w14:paraId="5489012A" w14:textId="77777777" w:rsidR="004B6ABF" w:rsidRPr="00AF0561" w:rsidRDefault="004B6ABF" w:rsidP="004B6AB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F0561">
        <w:rPr>
          <w:rFonts w:ascii="Times New Roman" w:hAnsi="Times New Roman" w:cs="Times New Roman"/>
          <w:sz w:val="20"/>
          <w:szCs w:val="20"/>
          <w:vertAlign w:val="superscript"/>
        </w:rPr>
        <w:t>6</w:t>
      </w:r>
      <w:r w:rsidRPr="00AF0561">
        <w:rPr>
          <w:rFonts w:ascii="Times New Roman" w:hAnsi="Times New Roman" w:cs="Times New Roman"/>
          <w:sz w:val="20"/>
          <w:szCs w:val="20"/>
        </w:rPr>
        <w:t xml:space="preserve">Department of Science, University of Basilicata, </w:t>
      </w:r>
      <w:proofErr w:type="spellStart"/>
      <w:r w:rsidRPr="00AF0561">
        <w:rPr>
          <w:rFonts w:ascii="Times New Roman" w:hAnsi="Times New Roman" w:cs="Times New Roman"/>
          <w:sz w:val="20"/>
          <w:szCs w:val="20"/>
        </w:rPr>
        <w:t>V.le</w:t>
      </w:r>
      <w:proofErr w:type="spellEnd"/>
      <w:r w:rsidRPr="00AF0561">
        <w:rPr>
          <w:rFonts w:ascii="Times New Roman" w:hAnsi="Times New Roman" w:cs="Times New Roman"/>
          <w:sz w:val="20"/>
          <w:szCs w:val="20"/>
        </w:rPr>
        <w:t xml:space="preserve"> Ateneo Lucano 10, 85100 Potenza, Italy</w:t>
      </w:r>
    </w:p>
    <w:p w14:paraId="26FE8E3D" w14:textId="77777777" w:rsidR="004B6ABF" w:rsidRPr="00AF0561" w:rsidRDefault="004B6ABF" w:rsidP="004B6AB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F0561">
        <w:rPr>
          <w:rFonts w:ascii="Times New Roman" w:hAnsi="Times New Roman" w:cs="Times New Roman"/>
          <w:sz w:val="20"/>
          <w:szCs w:val="20"/>
        </w:rPr>
        <w:t># Authors sharing the first authorship</w:t>
      </w:r>
    </w:p>
    <w:p w14:paraId="0EA375CE" w14:textId="77777777" w:rsidR="004B6ABF" w:rsidRPr="004F18E7" w:rsidRDefault="004B6ABF" w:rsidP="004B6ABF">
      <w:pPr>
        <w:spacing w:after="0" w:line="480" w:lineRule="auto"/>
        <w:jc w:val="both"/>
        <w:rPr>
          <w:rStyle w:val="Hyperlink"/>
          <w:rFonts w:ascii="Times New Roman" w:hAnsi="Times New Roman" w:cs="Times New Roman"/>
          <w:sz w:val="20"/>
          <w:szCs w:val="20"/>
          <w:lang w:val="en-GB"/>
        </w:rPr>
      </w:pPr>
      <w:r w:rsidRPr="004F18E7">
        <w:rPr>
          <w:rFonts w:ascii="Times New Roman" w:eastAsia="Calibri" w:hAnsi="Times New Roman" w:cs="Times New Roman"/>
          <w:sz w:val="20"/>
          <w:szCs w:val="20"/>
          <w:lang w:val="en-GB"/>
        </w:rPr>
        <w:t>*Corresponding author</w:t>
      </w:r>
      <w:r>
        <w:rPr>
          <w:rFonts w:ascii="Times New Roman" w:eastAsia="Calibri" w:hAnsi="Times New Roman" w:cs="Times New Roman"/>
          <w:sz w:val="20"/>
          <w:szCs w:val="20"/>
          <w:lang w:val="en-GB"/>
        </w:rPr>
        <w:t xml:space="preserve">: </w:t>
      </w:r>
      <w:r w:rsidRPr="004F18E7">
        <w:rPr>
          <w:rFonts w:ascii="Times New Roman" w:hAnsi="Times New Roman" w:cs="Times New Roman"/>
          <w:sz w:val="20"/>
          <w:szCs w:val="20"/>
          <w:lang w:val="en-GB"/>
        </w:rPr>
        <w:t xml:space="preserve">Luigi Milella, </w:t>
      </w:r>
      <w:hyperlink r:id="rId6" w:history="1">
        <w:r w:rsidRPr="004F18E7">
          <w:rPr>
            <w:rStyle w:val="Hyperlink"/>
            <w:rFonts w:ascii="Times New Roman" w:hAnsi="Times New Roman" w:cs="Times New Roman"/>
            <w:sz w:val="20"/>
            <w:szCs w:val="20"/>
            <w:lang w:val="en-GB"/>
          </w:rPr>
          <w:t>luigi.milella@unibas.it</w:t>
        </w:r>
      </w:hyperlink>
      <w:r w:rsidRPr="004F18E7">
        <w:rPr>
          <w:rFonts w:ascii="Times New Roman" w:hAnsi="Times New Roman" w:cs="Times New Roman"/>
          <w:sz w:val="20"/>
          <w:szCs w:val="20"/>
          <w:lang w:val="en-GB"/>
        </w:rPr>
        <w:t>, Phone/fax +390971205525</w:t>
      </w:r>
    </w:p>
    <w:p w14:paraId="43299D45" w14:textId="7EA68643" w:rsidR="007715C4" w:rsidRDefault="007715C4" w:rsidP="004B6ABF">
      <w:pPr>
        <w:spacing w:line="480" w:lineRule="auto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</w:p>
    <w:p w14:paraId="5579AF8D" w14:textId="77777777" w:rsidR="004B6ABF" w:rsidRDefault="004B6ABF" w:rsidP="004B6ABF">
      <w:pPr>
        <w:spacing w:line="480" w:lineRule="auto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</w:p>
    <w:p w14:paraId="59F041ED" w14:textId="77777777" w:rsidR="004B6ABF" w:rsidRPr="004B6ABF" w:rsidRDefault="004B6ABF" w:rsidP="004B6ABF">
      <w:pPr>
        <w:pStyle w:val="Paragrafo"/>
        <w:rPr>
          <w:rFonts w:ascii="Times New Roman" w:hAnsi="Times New Roman"/>
          <w:sz w:val="20"/>
          <w:szCs w:val="20"/>
        </w:rPr>
      </w:pPr>
      <w:r w:rsidRPr="004B6ABF">
        <w:rPr>
          <w:rFonts w:ascii="Times New Roman" w:hAnsi="Times New Roman"/>
          <w:sz w:val="20"/>
          <w:szCs w:val="20"/>
        </w:rPr>
        <w:t>Table of content</w:t>
      </w:r>
    </w:p>
    <w:p w14:paraId="711DFF5B" w14:textId="77777777" w:rsidR="004B6ABF" w:rsidRPr="004B6ABF" w:rsidRDefault="004B6ABF" w:rsidP="004B6ABF">
      <w:pPr>
        <w:rPr>
          <w:rFonts w:ascii="Times New Roman" w:hAnsi="Times New Roman" w:cs="Times New Roman"/>
          <w:sz w:val="20"/>
          <w:szCs w:val="20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05"/>
        <w:gridCol w:w="411"/>
      </w:tblGrid>
      <w:tr w:rsidR="004B6ABF" w:rsidRPr="004B6ABF" w14:paraId="4E37FE1F" w14:textId="77777777" w:rsidTr="001A7A32">
        <w:tc>
          <w:tcPr>
            <w:tcW w:w="9209" w:type="dxa"/>
          </w:tcPr>
          <w:p w14:paraId="26DA333B" w14:textId="48734665" w:rsidR="004B6ABF" w:rsidRPr="004B6ABF" w:rsidRDefault="004B6ABF" w:rsidP="00BC7D0C">
            <w:pPr>
              <w:rPr>
                <w:lang w:val="en-GB"/>
              </w:rPr>
            </w:pPr>
            <w:r>
              <w:rPr>
                <w:b/>
                <w:bCs/>
                <w:lang w:val="en-GB"/>
              </w:rPr>
              <w:t>Figure</w:t>
            </w:r>
            <w:r w:rsidRPr="004B6ABF">
              <w:rPr>
                <w:b/>
                <w:bCs/>
                <w:lang w:val="en-GB"/>
              </w:rPr>
              <w:t xml:space="preserve"> S1</w:t>
            </w:r>
            <w:r w:rsidRPr="004B6ABF">
              <w:rPr>
                <w:lang w:val="en-GB"/>
              </w:rPr>
              <w:t xml:space="preserve">. </w:t>
            </w:r>
            <w:r w:rsidRPr="004B6ABF">
              <w:t>3D protein-ligand interactions</w:t>
            </w:r>
          </w:p>
        </w:tc>
        <w:tc>
          <w:tcPr>
            <w:tcW w:w="419" w:type="dxa"/>
          </w:tcPr>
          <w:p w14:paraId="1BEC2AF0" w14:textId="2C0BDEE8" w:rsidR="004B6ABF" w:rsidRPr="004B6ABF" w:rsidRDefault="004B6ABF" w:rsidP="00BC7D0C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</w:tr>
      <w:tr w:rsidR="004B6ABF" w:rsidRPr="004B6ABF" w14:paraId="16BCAA2B" w14:textId="77777777" w:rsidTr="001A7A32">
        <w:tc>
          <w:tcPr>
            <w:tcW w:w="9209" w:type="dxa"/>
          </w:tcPr>
          <w:p w14:paraId="551CC94C" w14:textId="3D702424" w:rsidR="004B6ABF" w:rsidRPr="004B6ABF" w:rsidRDefault="004B6ABF" w:rsidP="00BC7D0C">
            <w:pPr>
              <w:rPr>
                <w:lang w:val="en-GB"/>
              </w:rPr>
            </w:pPr>
            <w:r w:rsidRPr="004B6ABF">
              <w:rPr>
                <w:b/>
                <w:bCs/>
                <w:lang w:val="en-GB"/>
              </w:rPr>
              <w:t>Table S</w:t>
            </w:r>
            <w:r>
              <w:rPr>
                <w:b/>
                <w:bCs/>
                <w:lang w:val="en-GB"/>
              </w:rPr>
              <w:t>1</w:t>
            </w:r>
            <w:r w:rsidRPr="004B6ABF">
              <w:rPr>
                <w:lang w:val="en-GB"/>
              </w:rPr>
              <w:t xml:space="preserve">. </w:t>
            </w:r>
            <w:r>
              <w:rPr>
                <w:lang w:val="en-GB"/>
              </w:rPr>
              <w:t xml:space="preserve"> </w:t>
            </w:r>
            <w:r w:rsidRPr="004B6ABF">
              <w:t>Top hit interactions of GMG-ITC with proteins</w:t>
            </w:r>
          </w:p>
        </w:tc>
        <w:tc>
          <w:tcPr>
            <w:tcW w:w="419" w:type="dxa"/>
          </w:tcPr>
          <w:p w14:paraId="4C6340E0" w14:textId="03C1D0B3" w:rsidR="004B6ABF" w:rsidRPr="004B6ABF" w:rsidRDefault="004B6ABF" w:rsidP="00BC7D0C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3</w:t>
            </w:r>
          </w:p>
        </w:tc>
      </w:tr>
      <w:tr w:rsidR="001A7A32" w:rsidRPr="004B6ABF" w14:paraId="16DE8462" w14:textId="77777777" w:rsidTr="00AB1230">
        <w:trPr>
          <w:trHeight w:val="294"/>
        </w:trPr>
        <w:tc>
          <w:tcPr>
            <w:tcW w:w="9209" w:type="dxa"/>
          </w:tcPr>
          <w:p w14:paraId="3DB2394C" w14:textId="654E564A" w:rsidR="001A7A32" w:rsidRPr="004B6ABF" w:rsidRDefault="001A7A32" w:rsidP="00BC7D0C">
            <w:pPr>
              <w:rPr>
                <w:b/>
                <w:bCs/>
                <w:lang w:val="en-GB"/>
              </w:rPr>
            </w:pPr>
            <w:r w:rsidRPr="00AB1230">
              <w:rPr>
                <w:b/>
                <w:bCs/>
                <w:lang w:val="en-GB"/>
              </w:rPr>
              <w:t>Table S2</w:t>
            </w:r>
            <w:r w:rsidRPr="00AB1230">
              <w:rPr>
                <w:lang w:val="en-GB"/>
              </w:rPr>
              <w:t>.</w:t>
            </w:r>
            <w:r>
              <w:rPr>
                <w:b/>
                <w:bCs/>
                <w:lang w:val="en-GB"/>
              </w:rPr>
              <w:t xml:space="preserve"> </w:t>
            </w:r>
            <w:r w:rsidR="008D3096" w:rsidRPr="008D3096">
              <w:rPr>
                <w:highlight w:val="yellow"/>
              </w:rPr>
              <w:t xml:space="preserve">Estimated </w:t>
            </w:r>
            <w:r w:rsidR="008D3096" w:rsidRPr="008D3096">
              <w:rPr>
                <w:i/>
                <w:iCs/>
                <w:highlight w:val="yellow"/>
              </w:rPr>
              <w:t>K</w:t>
            </w:r>
            <w:r w:rsidR="008D3096" w:rsidRPr="008D3096">
              <w:rPr>
                <w:highlight w:val="yellow"/>
                <w:vertAlign w:val="subscript"/>
              </w:rPr>
              <w:t>i HYDE</w:t>
            </w:r>
            <w:r w:rsidR="008D3096" w:rsidRPr="008D3096">
              <w:rPr>
                <w:highlight w:val="yellow"/>
              </w:rPr>
              <w:t xml:space="preserve"> lower boundaries and LLE values for GMG-ITC with 8 targeted proteins.</w:t>
            </w:r>
          </w:p>
        </w:tc>
        <w:tc>
          <w:tcPr>
            <w:tcW w:w="419" w:type="dxa"/>
          </w:tcPr>
          <w:p w14:paraId="794CEAF4" w14:textId="06BAC09C" w:rsidR="001A7A32" w:rsidRDefault="00975BD0" w:rsidP="00AB1230">
            <w:pPr>
              <w:rPr>
                <w:lang w:val="en-GB"/>
              </w:rPr>
            </w:pPr>
            <w:r>
              <w:rPr>
                <w:lang w:val="en-GB"/>
              </w:rPr>
              <w:t xml:space="preserve"> </w:t>
            </w:r>
            <w:r w:rsidR="00AB1230">
              <w:rPr>
                <w:lang w:val="en-GB"/>
              </w:rPr>
              <w:t>4</w:t>
            </w:r>
          </w:p>
        </w:tc>
      </w:tr>
    </w:tbl>
    <w:p w14:paraId="3159B7E3" w14:textId="677B1AF8" w:rsidR="004B6ABF" w:rsidRPr="004B6ABF" w:rsidRDefault="00EE39AD" w:rsidP="004B6ABF">
      <w:pPr>
        <w:spacing w:line="480" w:lineRule="auto"/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en-GB"/>
        </w:rPr>
        <w:t xml:space="preserve">  </w:t>
      </w:r>
    </w:p>
    <w:p w14:paraId="717FBBFD" w14:textId="5E38EE8F" w:rsidR="00505056" w:rsidRPr="004B6ABF" w:rsidRDefault="007715C4" w:rsidP="00B6417E">
      <w:pPr>
        <w:rPr>
          <w:rFonts w:ascii="Times New Roman" w:hAnsi="Times New Roman" w:cs="Times New Roman"/>
          <w:noProof/>
          <w:sz w:val="20"/>
          <w:szCs w:val="20"/>
        </w:rPr>
      </w:pPr>
      <w:r w:rsidRPr="004B6ABF"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 wp14:anchorId="4924D624" wp14:editId="7FB725D2">
            <wp:extent cx="4916733" cy="7870818"/>
            <wp:effectExtent l="0" t="0" r="0" b="0"/>
            <wp:docPr id="196885116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0854" cy="78774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1242911" w14:textId="3032EBE4" w:rsidR="00B6417E" w:rsidRDefault="00B6417E" w:rsidP="007715C4">
      <w:pPr>
        <w:spacing w:line="480" w:lineRule="auto"/>
        <w:rPr>
          <w:rFonts w:ascii="Times New Roman" w:hAnsi="Times New Roman" w:cs="Times New Roman"/>
          <w:sz w:val="20"/>
          <w:szCs w:val="20"/>
        </w:rPr>
      </w:pPr>
      <w:r w:rsidRPr="004B6ABF">
        <w:rPr>
          <w:rFonts w:ascii="Times New Roman" w:hAnsi="Times New Roman" w:cs="Times New Roman"/>
          <w:sz w:val="20"/>
          <w:szCs w:val="20"/>
        </w:rPr>
        <w:t xml:space="preserve">Fig. S1: 3D </w:t>
      </w:r>
      <w:r w:rsidR="003F6FD2" w:rsidRPr="004B6ABF">
        <w:rPr>
          <w:rFonts w:ascii="Times New Roman" w:hAnsi="Times New Roman" w:cs="Times New Roman"/>
          <w:sz w:val="20"/>
          <w:szCs w:val="20"/>
        </w:rPr>
        <w:t xml:space="preserve">protein-ligand </w:t>
      </w:r>
      <w:r w:rsidRPr="004B6ABF">
        <w:rPr>
          <w:rFonts w:ascii="Times New Roman" w:hAnsi="Times New Roman" w:cs="Times New Roman"/>
          <w:sz w:val="20"/>
          <w:szCs w:val="20"/>
        </w:rPr>
        <w:t xml:space="preserve">interactions of </w:t>
      </w:r>
      <w:r w:rsidR="003F6FD2" w:rsidRPr="004B6ABF">
        <w:rPr>
          <w:rFonts w:ascii="Times New Roman" w:hAnsi="Times New Roman" w:cs="Times New Roman"/>
          <w:sz w:val="20"/>
          <w:szCs w:val="20"/>
        </w:rPr>
        <w:t xml:space="preserve">all tested compounds (GMG-ITC, </w:t>
      </w:r>
      <w:r w:rsidR="00E96327" w:rsidRPr="004B6ABF">
        <w:rPr>
          <w:rFonts w:ascii="Times New Roman" w:hAnsi="Times New Roman" w:cs="Times New Roman"/>
          <w:sz w:val="20"/>
          <w:szCs w:val="20"/>
        </w:rPr>
        <w:t xml:space="preserve">and </w:t>
      </w:r>
      <w:r w:rsidR="003F6FD2" w:rsidRPr="004B6ABF">
        <w:rPr>
          <w:rFonts w:ascii="Times New Roman" w:hAnsi="Times New Roman" w:cs="Times New Roman"/>
          <w:sz w:val="20"/>
          <w:szCs w:val="20"/>
        </w:rPr>
        <w:t>reference drug</w:t>
      </w:r>
      <w:r w:rsidR="00E96327" w:rsidRPr="004B6ABF">
        <w:rPr>
          <w:rFonts w:ascii="Times New Roman" w:hAnsi="Times New Roman" w:cs="Times New Roman"/>
          <w:sz w:val="20"/>
          <w:szCs w:val="20"/>
        </w:rPr>
        <w:t>s-</w:t>
      </w:r>
      <w:r w:rsidR="003F6FD2" w:rsidRPr="004B6ABF">
        <w:rPr>
          <w:rFonts w:ascii="Times New Roman" w:hAnsi="Times New Roman" w:cs="Times New Roman"/>
          <w:sz w:val="20"/>
          <w:szCs w:val="20"/>
        </w:rPr>
        <w:t xml:space="preserve"> ibuprofen, ascorbic acid, and 2-oxazolidinone) with all targeted proteins.</w:t>
      </w:r>
    </w:p>
    <w:p w14:paraId="2C905462" w14:textId="77777777" w:rsidR="004B6ABF" w:rsidRPr="004B6ABF" w:rsidRDefault="004B6ABF" w:rsidP="007715C4">
      <w:pPr>
        <w:spacing w:line="480" w:lineRule="auto"/>
        <w:rPr>
          <w:rFonts w:ascii="Times New Roman" w:hAnsi="Times New Roman" w:cs="Times New Roman"/>
          <w:sz w:val="20"/>
          <w:szCs w:val="20"/>
        </w:rPr>
      </w:pPr>
    </w:p>
    <w:p w14:paraId="24EBEAEB" w14:textId="74B8E310" w:rsidR="004B6ABF" w:rsidRPr="004B6ABF" w:rsidRDefault="004B6ABF" w:rsidP="004B6ABF">
      <w:pPr>
        <w:pBdr>
          <w:top w:val="single" w:sz="4" w:space="1" w:color="auto"/>
        </w:pBd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B6ABF">
        <w:rPr>
          <w:rFonts w:ascii="Times New Roman" w:hAnsi="Times New Roman" w:cs="Times New Roman"/>
          <w:sz w:val="20"/>
          <w:szCs w:val="20"/>
        </w:rPr>
        <w:lastRenderedPageBreak/>
        <w:t>Table S1. Top hit interactions of GMG-ITC with proteins.</w:t>
      </w:r>
    </w:p>
    <w:tbl>
      <w:tblPr>
        <w:tblStyle w:val="TableGrid"/>
        <w:tblW w:w="866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2"/>
        <w:gridCol w:w="1028"/>
        <w:gridCol w:w="1597"/>
        <w:gridCol w:w="1731"/>
        <w:gridCol w:w="1897"/>
        <w:gridCol w:w="1336"/>
      </w:tblGrid>
      <w:tr w:rsidR="004B6ABF" w:rsidRPr="004B6ABF" w14:paraId="59593AE7" w14:textId="77777777" w:rsidTr="00BC7D0C">
        <w:trPr>
          <w:trHeight w:val="150"/>
        </w:trPr>
        <w:tc>
          <w:tcPr>
            <w:tcW w:w="10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9FED86" w14:textId="77777777" w:rsidR="004B6ABF" w:rsidRPr="004B6ABF" w:rsidRDefault="004B6ABF" w:rsidP="00BC7D0C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 w:rsidRPr="004B6ABF">
              <w:rPr>
                <w:b/>
                <w:bCs/>
                <w:color w:val="000000"/>
              </w:rPr>
              <w:t>Proteins</w:t>
            </w:r>
          </w:p>
        </w:tc>
        <w:tc>
          <w:tcPr>
            <w:tcW w:w="10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67F157" w14:textId="77777777" w:rsidR="004B6ABF" w:rsidRPr="004B6ABF" w:rsidRDefault="004B6ABF" w:rsidP="00BC7D0C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 w:rsidRPr="004B6ABF">
              <w:rPr>
                <w:b/>
                <w:bCs/>
                <w:color w:val="000000"/>
              </w:rPr>
              <w:t>No. of H-bonds</w:t>
            </w:r>
          </w:p>
        </w:tc>
        <w:tc>
          <w:tcPr>
            <w:tcW w:w="15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A27145" w14:textId="77777777" w:rsidR="004B6ABF" w:rsidRPr="004B6ABF" w:rsidRDefault="004B6ABF" w:rsidP="00BC7D0C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 w:rsidRPr="004B6ABF">
              <w:rPr>
                <w:b/>
                <w:bCs/>
                <w:color w:val="000000"/>
              </w:rPr>
              <w:t>H-bonds and interacting residues</w:t>
            </w:r>
          </w:p>
        </w:tc>
        <w:tc>
          <w:tcPr>
            <w:tcW w:w="17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E035A9" w14:textId="77777777" w:rsidR="004B6ABF" w:rsidRPr="004B6ABF" w:rsidRDefault="004B6ABF" w:rsidP="00BC7D0C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 w:rsidRPr="004B6ABF">
              <w:rPr>
                <w:b/>
                <w:bCs/>
                <w:color w:val="000000"/>
              </w:rPr>
              <w:t>No. of other total number of interactions</w:t>
            </w:r>
          </w:p>
        </w:tc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778D2D" w14:textId="77777777" w:rsidR="004B6ABF" w:rsidRPr="004B6ABF" w:rsidRDefault="004B6ABF" w:rsidP="00BC7D0C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 w:rsidRPr="004B6ABF">
              <w:rPr>
                <w:b/>
                <w:bCs/>
                <w:color w:val="000000"/>
              </w:rPr>
              <w:t>Other interactions and numbers</w:t>
            </w:r>
          </w:p>
        </w:tc>
        <w:tc>
          <w:tcPr>
            <w:tcW w:w="13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6FF00E" w14:textId="77777777" w:rsidR="004B6ABF" w:rsidRPr="004B6ABF" w:rsidRDefault="004B6ABF" w:rsidP="00BC7D0C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 w:rsidRPr="004B6ABF">
              <w:rPr>
                <w:b/>
                <w:bCs/>
                <w:color w:val="000000"/>
              </w:rPr>
              <w:t>Other interaction and interacting residues</w:t>
            </w:r>
          </w:p>
        </w:tc>
      </w:tr>
      <w:tr w:rsidR="004B6ABF" w:rsidRPr="004B6ABF" w14:paraId="6F1F5550" w14:textId="77777777" w:rsidTr="00BC7D0C">
        <w:trPr>
          <w:trHeight w:val="150"/>
        </w:trPr>
        <w:tc>
          <w:tcPr>
            <w:tcW w:w="1072" w:type="dxa"/>
            <w:tcBorders>
              <w:top w:val="single" w:sz="4" w:space="0" w:color="auto"/>
            </w:tcBorders>
            <w:vAlign w:val="center"/>
          </w:tcPr>
          <w:p w14:paraId="4F358662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1CX2</w:t>
            </w:r>
          </w:p>
        </w:tc>
        <w:tc>
          <w:tcPr>
            <w:tcW w:w="1028" w:type="dxa"/>
            <w:tcBorders>
              <w:top w:val="single" w:sz="4" w:space="0" w:color="auto"/>
            </w:tcBorders>
            <w:vAlign w:val="center"/>
          </w:tcPr>
          <w:p w14:paraId="53714EF8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2</w:t>
            </w:r>
          </w:p>
        </w:tc>
        <w:tc>
          <w:tcPr>
            <w:tcW w:w="1597" w:type="dxa"/>
            <w:tcBorders>
              <w:top w:val="single" w:sz="4" w:space="0" w:color="auto"/>
            </w:tcBorders>
            <w:vAlign w:val="center"/>
          </w:tcPr>
          <w:p w14:paraId="3CEF531D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Asn382(2)</w:t>
            </w:r>
          </w:p>
        </w:tc>
        <w:tc>
          <w:tcPr>
            <w:tcW w:w="1731" w:type="dxa"/>
            <w:tcBorders>
              <w:top w:val="single" w:sz="4" w:space="0" w:color="auto"/>
            </w:tcBorders>
            <w:vAlign w:val="center"/>
          </w:tcPr>
          <w:p w14:paraId="44546344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6</w:t>
            </w:r>
          </w:p>
        </w:tc>
        <w:tc>
          <w:tcPr>
            <w:tcW w:w="1897" w:type="dxa"/>
            <w:tcBorders>
              <w:top w:val="single" w:sz="4" w:space="0" w:color="auto"/>
            </w:tcBorders>
            <w:vAlign w:val="center"/>
          </w:tcPr>
          <w:p w14:paraId="7470F879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Attractive charge (1), Carbon hydrogen bond (2), Unfavourable Donor-Donor (1), Pi-alkyl (2)</w:t>
            </w:r>
          </w:p>
        </w:tc>
        <w:tc>
          <w:tcPr>
            <w:tcW w:w="1336" w:type="dxa"/>
            <w:tcBorders>
              <w:top w:val="single" w:sz="4" w:space="0" w:color="auto"/>
            </w:tcBorders>
            <w:vAlign w:val="center"/>
          </w:tcPr>
          <w:p w14:paraId="2CF932D1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Glu290 (1), His214 (1), His386 (1), Thr212 (2), Val291 (1)</w:t>
            </w:r>
          </w:p>
        </w:tc>
      </w:tr>
      <w:tr w:rsidR="004B6ABF" w:rsidRPr="004B6ABF" w14:paraId="2D34455A" w14:textId="77777777" w:rsidTr="00BC7D0C">
        <w:trPr>
          <w:trHeight w:val="150"/>
        </w:trPr>
        <w:tc>
          <w:tcPr>
            <w:tcW w:w="1072" w:type="dxa"/>
            <w:vAlign w:val="center"/>
          </w:tcPr>
          <w:p w14:paraId="2018D2A7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1MWU</w:t>
            </w:r>
          </w:p>
        </w:tc>
        <w:tc>
          <w:tcPr>
            <w:tcW w:w="1028" w:type="dxa"/>
            <w:vAlign w:val="center"/>
          </w:tcPr>
          <w:p w14:paraId="73561C6B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3</w:t>
            </w:r>
          </w:p>
        </w:tc>
        <w:tc>
          <w:tcPr>
            <w:tcW w:w="1597" w:type="dxa"/>
            <w:vAlign w:val="center"/>
          </w:tcPr>
          <w:p w14:paraId="498D2736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Arg241 (1), His293 (1), Thr165 (1)</w:t>
            </w:r>
          </w:p>
        </w:tc>
        <w:tc>
          <w:tcPr>
            <w:tcW w:w="1731" w:type="dxa"/>
            <w:vAlign w:val="center"/>
          </w:tcPr>
          <w:p w14:paraId="472623A6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7</w:t>
            </w:r>
          </w:p>
        </w:tc>
        <w:tc>
          <w:tcPr>
            <w:tcW w:w="1897" w:type="dxa"/>
            <w:vAlign w:val="center"/>
          </w:tcPr>
          <w:p w14:paraId="1D3279C3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Attractive charge (2), Carbon hydrogen bond (1), Pi-Pi T-shaped (1), Alkyl and Pi-alkyl (3)</w:t>
            </w:r>
          </w:p>
        </w:tc>
        <w:tc>
          <w:tcPr>
            <w:tcW w:w="1336" w:type="dxa"/>
            <w:vAlign w:val="center"/>
          </w:tcPr>
          <w:p w14:paraId="3475FB3E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Asp275 (2), Asp295 (1), His293 (1), Val256 (1), Val277 (2)</w:t>
            </w:r>
          </w:p>
        </w:tc>
      </w:tr>
      <w:tr w:rsidR="004B6ABF" w:rsidRPr="004B6ABF" w14:paraId="774DB69D" w14:textId="77777777" w:rsidTr="00BC7D0C">
        <w:trPr>
          <w:trHeight w:val="1041"/>
        </w:trPr>
        <w:tc>
          <w:tcPr>
            <w:tcW w:w="1072" w:type="dxa"/>
            <w:vAlign w:val="center"/>
          </w:tcPr>
          <w:p w14:paraId="495560A4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2CDU</w:t>
            </w:r>
          </w:p>
        </w:tc>
        <w:tc>
          <w:tcPr>
            <w:tcW w:w="1028" w:type="dxa"/>
            <w:vAlign w:val="center"/>
          </w:tcPr>
          <w:p w14:paraId="6B695056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2</w:t>
            </w:r>
          </w:p>
        </w:tc>
        <w:tc>
          <w:tcPr>
            <w:tcW w:w="1597" w:type="dxa"/>
            <w:vAlign w:val="center"/>
          </w:tcPr>
          <w:p w14:paraId="423BEE80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Lys134 (1), Ser41 (1)</w:t>
            </w:r>
          </w:p>
        </w:tc>
        <w:tc>
          <w:tcPr>
            <w:tcW w:w="1731" w:type="dxa"/>
            <w:vAlign w:val="center"/>
          </w:tcPr>
          <w:p w14:paraId="103976B3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4</w:t>
            </w:r>
          </w:p>
        </w:tc>
        <w:tc>
          <w:tcPr>
            <w:tcW w:w="1897" w:type="dxa"/>
            <w:vAlign w:val="center"/>
          </w:tcPr>
          <w:p w14:paraId="078B6E79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  <w:lang w:val="it-IT"/>
              </w:rPr>
            </w:pPr>
            <w:r w:rsidRPr="004B6ABF">
              <w:rPr>
                <w:color w:val="000000"/>
                <w:lang w:val="it-IT"/>
              </w:rPr>
              <w:t>Unfavorable Donor-Donor (1), Pi-Sigma (1), Pi-Sulfur (1), Alkyl (1)</w:t>
            </w:r>
          </w:p>
        </w:tc>
        <w:tc>
          <w:tcPr>
            <w:tcW w:w="1336" w:type="dxa"/>
            <w:vAlign w:val="center"/>
          </w:tcPr>
          <w:p w14:paraId="0B19C957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Ala300 (1), Ile160 (1), Gly158 (1), Lys134 (1)</w:t>
            </w:r>
          </w:p>
        </w:tc>
      </w:tr>
      <w:tr w:rsidR="004B6ABF" w:rsidRPr="004B6ABF" w14:paraId="7C5E552A" w14:textId="77777777" w:rsidTr="00BC7D0C">
        <w:trPr>
          <w:trHeight w:val="1964"/>
        </w:trPr>
        <w:tc>
          <w:tcPr>
            <w:tcW w:w="1072" w:type="dxa"/>
            <w:vAlign w:val="center"/>
          </w:tcPr>
          <w:p w14:paraId="7B63A516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3ECO</w:t>
            </w:r>
          </w:p>
        </w:tc>
        <w:tc>
          <w:tcPr>
            <w:tcW w:w="1028" w:type="dxa"/>
            <w:vAlign w:val="center"/>
          </w:tcPr>
          <w:p w14:paraId="38C1272B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0</w:t>
            </w:r>
          </w:p>
        </w:tc>
        <w:tc>
          <w:tcPr>
            <w:tcW w:w="1597" w:type="dxa"/>
            <w:vAlign w:val="center"/>
          </w:tcPr>
          <w:p w14:paraId="65085EEE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</w:p>
        </w:tc>
        <w:tc>
          <w:tcPr>
            <w:tcW w:w="1731" w:type="dxa"/>
            <w:vAlign w:val="center"/>
          </w:tcPr>
          <w:p w14:paraId="0D2EC727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5</w:t>
            </w:r>
          </w:p>
        </w:tc>
        <w:tc>
          <w:tcPr>
            <w:tcW w:w="1897" w:type="dxa"/>
            <w:vAlign w:val="center"/>
          </w:tcPr>
          <w:p w14:paraId="569ACBDA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 xml:space="preserve">Carbon hydrogen bond (1), </w:t>
            </w:r>
            <w:proofErr w:type="spellStart"/>
            <w:r w:rsidRPr="004B6ABF">
              <w:rPr>
                <w:color w:val="000000"/>
              </w:rPr>
              <w:t>Unfavorable</w:t>
            </w:r>
            <w:proofErr w:type="spellEnd"/>
            <w:r w:rsidRPr="004B6ABF">
              <w:rPr>
                <w:color w:val="000000"/>
              </w:rPr>
              <w:t xml:space="preserve"> Donor-Donor (1), Pi-Pi T-shaped (1), Alkyl and Pi-alkyl (2)</w:t>
            </w:r>
          </w:p>
        </w:tc>
        <w:tc>
          <w:tcPr>
            <w:tcW w:w="1336" w:type="dxa"/>
            <w:vAlign w:val="center"/>
          </w:tcPr>
          <w:p w14:paraId="0B8B5C3D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Ala20 (1), Asn31 (1), His35 (1), Phe108 (2)</w:t>
            </w:r>
          </w:p>
        </w:tc>
      </w:tr>
      <w:tr w:rsidR="004B6ABF" w:rsidRPr="004B6ABF" w14:paraId="2D5F16C9" w14:textId="77777777" w:rsidTr="00BC7D0C">
        <w:trPr>
          <w:trHeight w:val="1560"/>
        </w:trPr>
        <w:tc>
          <w:tcPr>
            <w:tcW w:w="1072" w:type="dxa"/>
            <w:vAlign w:val="center"/>
          </w:tcPr>
          <w:p w14:paraId="49F637A0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3J25</w:t>
            </w:r>
          </w:p>
        </w:tc>
        <w:tc>
          <w:tcPr>
            <w:tcW w:w="1028" w:type="dxa"/>
            <w:vAlign w:val="center"/>
          </w:tcPr>
          <w:p w14:paraId="05C0C946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3</w:t>
            </w:r>
          </w:p>
        </w:tc>
        <w:tc>
          <w:tcPr>
            <w:tcW w:w="1597" w:type="dxa"/>
            <w:vAlign w:val="center"/>
          </w:tcPr>
          <w:p w14:paraId="4FF6353B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Asn5 (2), Ile96 (1)</w:t>
            </w:r>
          </w:p>
        </w:tc>
        <w:tc>
          <w:tcPr>
            <w:tcW w:w="1731" w:type="dxa"/>
            <w:vAlign w:val="center"/>
          </w:tcPr>
          <w:p w14:paraId="3364F81E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5</w:t>
            </w:r>
          </w:p>
        </w:tc>
        <w:tc>
          <w:tcPr>
            <w:tcW w:w="1897" w:type="dxa"/>
            <w:vAlign w:val="center"/>
          </w:tcPr>
          <w:p w14:paraId="438F6F04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 xml:space="preserve">Carbon hydrogen bond (1), </w:t>
            </w:r>
            <w:proofErr w:type="spellStart"/>
            <w:r w:rsidRPr="004B6ABF">
              <w:rPr>
                <w:color w:val="000000"/>
              </w:rPr>
              <w:t>Unfavorable</w:t>
            </w:r>
            <w:proofErr w:type="spellEnd"/>
            <w:r w:rsidRPr="004B6ABF">
              <w:rPr>
                <w:color w:val="000000"/>
              </w:rPr>
              <w:t xml:space="preserve"> Donor-Donor (1), Pi-Sigma (1), Alkyl and Pi-alkyl (2)</w:t>
            </w:r>
          </w:p>
        </w:tc>
        <w:tc>
          <w:tcPr>
            <w:tcW w:w="1336" w:type="dxa"/>
            <w:vAlign w:val="center"/>
          </w:tcPr>
          <w:p w14:paraId="70A2B74E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Gly7 (2), Ile96 (1), Thr235 (1), Val70 (1)</w:t>
            </w:r>
          </w:p>
        </w:tc>
      </w:tr>
      <w:tr w:rsidR="004B6ABF" w:rsidRPr="004B6ABF" w14:paraId="0E649A36" w14:textId="77777777" w:rsidTr="00BC7D0C">
        <w:trPr>
          <w:trHeight w:val="1357"/>
        </w:trPr>
        <w:tc>
          <w:tcPr>
            <w:tcW w:w="1072" w:type="dxa"/>
            <w:vAlign w:val="center"/>
          </w:tcPr>
          <w:p w14:paraId="33F9E2C7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3N8D</w:t>
            </w:r>
          </w:p>
        </w:tc>
        <w:tc>
          <w:tcPr>
            <w:tcW w:w="1028" w:type="dxa"/>
            <w:vAlign w:val="center"/>
          </w:tcPr>
          <w:p w14:paraId="147DCA42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3</w:t>
            </w:r>
          </w:p>
        </w:tc>
        <w:tc>
          <w:tcPr>
            <w:tcW w:w="1597" w:type="dxa"/>
            <w:vAlign w:val="center"/>
          </w:tcPr>
          <w:p w14:paraId="38C4F0E9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Glu16 (1), Thr23 (1), Val19 (1)</w:t>
            </w:r>
          </w:p>
        </w:tc>
        <w:tc>
          <w:tcPr>
            <w:tcW w:w="1731" w:type="dxa"/>
            <w:vAlign w:val="center"/>
          </w:tcPr>
          <w:p w14:paraId="765AF78D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4</w:t>
            </w:r>
          </w:p>
        </w:tc>
        <w:tc>
          <w:tcPr>
            <w:tcW w:w="1897" w:type="dxa"/>
            <w:vAlign w:val="center"/>
          </w:tcPr>
          <w:p w14:paraId="1AD7E56B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Carbon hydrogen bond (1), Pi-Sigma (1), Amide-Pi stacked (1), Pi-alkyl (1)</w:t>
            </w:r>
          </w:p>
        </w:tc>
        <w:tc>
          <w:tcPr>
            <w:tcW w:w="1336" w:type="dxa"/>
            <w:vAlign w:val="center"/>
          </w:tcPr>
          <w:p w14:paraId="678903D3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Met310 (2), Leu94 (2)</w:t>
            </w:r>
          </w:p>
        </w:tc>
      </w:tr>
      <w:tr w:rsidR="004B6ABF" w:rsidRPr="004B6ABF" w14:paraId="6E85BCF2" w14:textId="77777777" w:rsidTr="00BC7D0C">
        <w:trPr>
          <w:trHeight w:val="1831"/>
        </w:trPr>
        <w:tc>
          <w:tcPr>
            <w:tcW w:w="1072" w:type="dxa"/>
            <w:vAlign w:val="center"/>
          </w:tcPr>
          <w:p w14:paraId="447CB3F4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lastRenderedPageBreak/>
              <w:t>3SRW</w:t>
            </w:r>
          </w:p>
        </w:tc>
        <w:tc>
          <w:tcPr>
            <w:tcW w:w="1028" w:type="dxa"/>
            <w:vAlign w:val="center"/>
          </w:tcPr>
          <w:p w14:paraId="7F10632A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1</w:t>
            </w:r>
          </w:p>
        </w:tc>
        <w:tc>
          <w:tcPr>
            <w:tcW w:w="1597" w:type="dxa"/>
            <w:vAlign w:val="center"/>
          </w:tcPr>
          <w:p w14:paraId="32B9460F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Asp28 (1)</w:t>
            </w:r>
          </w:p>
        </w:tc>
        <w:tc>
          <w:tcPr>
            <w:tcW w:w="1731" w:type="dxa"/>
            <w:vAlign w:val="center"/>
          </w:tcPr>
          <w:p w14:paraId="08C17469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5</w:t>
            </w:r>
          </w:p>
        </w:tc>
        <w:tc>
          <w:tcPr>
            <w:tcW w:w="1897" w:type="dxa"/>
            <w:vAlign w:val="center"/>
          </w:tcPr>
          <w:p w14:paraId="009B9426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Attractive charge (1), Carbon hydrogen bond (1), Unfavourable Donor-Donor (1), Pi-</w:t>
            </w:r>
            <w:proofErr w:type="spellStart"/>
            <w:r w:rsidRPr="004B6ABF">
              <w:rPr>
                <w:color w:val="000000"/>
              </w:rPr>
              <w:t>Sulfur</w:t>
            </w:r>
            <w:proofErr w:type="spellEnd"/>
            <w:r w:rsidRPr="004B6ABF">
              <w:rPr>
                <w:color w:val="000000"/>
              </w:rPr>
              <w:t xml:space="preserve"> (1), Pi-alkyl (1)</w:t>
            </w:r>
          </w:p>
        </w:tc>
        <w:tc>
          <w:tcPr>
            <w:tcW w:w="1336" w:type="dxa"/>
            <w:vAlign w:val="center"/>
          </w:tcPr>
          <w:p w14:paraId="6B8F2B87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Asp28 (1), His31 (1), Ile15 (1), Ser50 (1), Thr47 (1)</w:t>
            </w:r>
          </w:p>
        </w:tc>
      </w:tr>
      <w:tr w:rsidR="004B6ABF" w:rsidRPr="004B6ABF" w14:paraId="1DB54356" w14:textId="77777777" w:rsidTr="00BC7D0C">
        <w:trPr>
          <w:trHeight w:val="1249"/>
        </w:trPr>
        <w:tc>
          <w:tcPr>
            <w:tcW w:w="1072" w:type="dxa"/>
            <w:tcBorders>
              <w:bottom w:val="single" w:sz="4" w:space="0" w:color="auto"/>
            </w:tcBorders>
            <w:vAlign w:val="center"/>
          </w:tcPr>
          <w:p w14:paraId="1BAE92AB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6KSI</w:t>
            </w:r>
          </w:p>
        </w:tc>
        <w:tc>
          <w:tcPr>
            <w:tcW w:w="1028" w:type="dxa"/>
            <w:tcBorders>
              <w:bottom w:val="single" w:sz="4" w:space="0" w:color="auto"/>
            </w:tcBorders>
            <w:vAlign w:val="center"/>
          </w:tcPr>
          <w:p w14:paraId="133D5C40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1</w:t>
            </w:r>
          </w:p>
        </w:tc>
        <w:tc>
          <w:tcPr>
            <w:tcW w:w="1597" w:type="dxa"/>
            <w:tcBorders>
              <w:bottom w:val="single" w:sz="4" w:space="0" w:color="auto"/>
            </w:tcBorders>
            <w:vAlign w:val="center"/>
          </w:tcPr>
          <w:p w14:paraId="3408CA95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Leu18 (1)</w:t>
            </w:r>
          </w:p>
        </w:tc>
        <w:tc>
          <w:tcPr>
            <w:tcW w:w="1731" w:type="dxa"/>
            <w:tcBorders>
              <w:bottom w:val="single" w:sz="4" w:space="0" w:color="auto"/>
            </w:tcBorders>
            <w:vAlign w:val="center"/>
          </w:tcPr>
          <w:p w14:paraId="50508CF8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5</w:t>
            </w:r>
          </w:p>
        </w:tc>
        <w:tc>
          <w:tcPr>
            <w:tcW w:w="1897" w:type="dxa"/>
            <w:tcBorders>
              <w:bottom w:val="single" w:sz="4" w:space="0" w:color="auto"/>
            </w:tcBorders>
            <w:vAlign w:val="center"/>
          </w:tcPr>
          <w:p w14:paraId="3D3CF3F0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Carbon hydrogen bond (1), Pi-Pi T-shaped (2), Alkyl and Pi-alkyl (2)</w:t>
            </w:r>
          </w:p>
        </w:tc>
        <w:tc>
          <w:tcPr>
            <w:tcW w:w="1336" w:type="dxa"/>
            <w:tcBorders>
              <w:bottom w:val="single" w:sz="4" w:space="0" w:color="auto"/>
            </w:tcBorders>
            <w:vAlign w:val="center"/>
          </w:tcPr>
          <w:p w14:paraId="666722F7" w14:textId="77777777" w:rsidR="004B6ABF" w:rsidRPr="004B6ABF" w:rsidRDefault="004B6ABF" w:rsidP="00BC7D0C">
            <w:pPr>
              <w:spacing w:line="360" w:lineRule="auto"/>
              <w:jc w:val="center"/>
              <w:rPr>
                <w:color w:val="000000"/>
              </w:rPr>
            </w:pPr>
            <w:r w:rsidRPr="004B6ABF">
              <w:rPr>
                <w:color w:val="000000"/>
              </w:rPr>
              <w:t>His115 (1), His349 (1), Phe17 (1), Val309 (1), Val350 (1)</w:t>
            </w:r>
          </w:p>
        </w:tc>
      </w:tr>
    </w:tbl>
    <w:p w14:paraId="05305075" w14:textId="25DA4FFD" w:rsidR="008E6517" w:rsidRDefault="008E6517" w:rsidP="00B6417E">
      <w:pPr>
        <w:rPr>
          <w:rFonts w:ascii="Times New Roman" w:hAnsi="Times New Roman" w:cs="Times New Roman"/>
          <w:sz w:val="20"/>
          <w:szCs w:val="20"/>
        </w:rPr>
      </w:pPr>
    </w:p>
    <w:p w14:paraId="58509790" w14:textId="2E9C142E" w:rsidR="008E6517" w:rsidRPr="00AB1230" w:rsidRDefault="008E6517" w:rsidP="008D3096">
      <w:pPr>
        <w:rPr>
          <w:rFonts w:ascii="Times New Roman" w:hAnsi="Times New Roman" w:cs="Times New Roman"/>
          <w:sz w:val="20"/>
          <w:szCs w:val="20"/>
        </w:rPr>
      </w:pPr>
      <w:r w:rsidRPr="00AB1230">
        <w:rPr>
          <w:rFonts w:ascii="Times New Roman" w:hAnsi="Times New Roman" w:cs="Times New Roman"/>
          <w:sz w:val="20"/>
          <w:szCs w:val="20"/>
          <w:highlight w:val="yellow"/>
        </w:rPr>
        <w:t>Table S3</w:t>
      </w:r>
      <w:r w:rsidR="00AB1230" w:rsidRPr="00AB1230">
        <w:rPr>
          <w:rFonts w:ascii="Times New Roman" w:hAnsi="Times New Roman" w:cs="Times New Roman"/>
          <w:b/>
          <w:bCs/>
          <w:sz w:val="20"/>
          <w:szCs w:val="20"/>
          <w:highlight w:val="yellow"/>
        </w:rPr>
        <w:t>.</w:t>
      </w:r>
      <w:r w:rsidRPr="00AB1230">
        <w:rPr>
          <w:rFonts w:ascii="Times New Roman" w:hAnsi="Times New Roman" w:cs="Times New Roman"/>
          <w:b/>
          <w:bCs/>
          <w:sz w:val="20"/>
          <w:szCs w:val="20"/>
          <w:highlight w:val="yellow"/>
        </w:rPr>
        <w:t xml:space="preserve"> </w:t>
      </w:r>
      <w:r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Estimated </w:t>
      </w:r>
      <w:r w:rsidRPr="00AB1230">
        <w:rPr>
          <w:rFonts w:ascii="Times New Roman" w:hAnsi="Times New Roman" w:cs="Times New Roman"/>
          <w:i/>
          <w:iCs/>
          <w:sz w:val="20"/>
          <w:szCs w:val="20"/>
          <w:highlight w:val="yellow"/>
        </w:rPr>
        <w:t>K</w:t>
      </w:r>
      <w:r w:rsidRPr="00AB1230">
        <w:rPr>
          <w:rFonts w:ascii="Times New Roman" w:hAnsi="Times New Roman" w:cs="Times New Roman"/>
          <w:sz w:val="20"/>
          <w:szCs w:val="20"/>
          <w:highlight w:val="yellow"/>
          <w:vertAlign w:val="subscript"/>
        </w:rPr>
        <w:t>i HYDE</w:t>
      </w:r>
      <w:r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 </w:t>
      </w:r>
      <w:r w:rsidR="00CC1F1E" w:rsidRPr="00AB1230">
        <w:rPr>
          <w:rFonts w:ascii="Times New Roman" w:hAnsi="Times New Roman" w:cs="Times New Roman"/>
          <w:sz w:val="20"/>
          <w:szCs w:val="20"/>
          <w:highlight w:val="yellow"/>
        </w:rPr>
        <w:t>lower boundaries</w:t>
      </w:r>
      <w:r w:rsidR="00042A97"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 and </w:t>
      </w:r>
      <w:r w:rsidR="00CC1F1E"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LLE </w:t>
      </w:r>
      <w:r w:rsidR="00042A97"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values </w:t>
      </w:r>
      <w:r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for GMG-ITC with </w:t>
      </w:r>
      <w:r w:rsidR="00CC1F1E" w:rsidRPr="00AB1230">
        <w:rPr>
          <w:rFonts w:ascii="Times New Roman" w:hAnsi="Times New Roman" w:cs="Times New Roman"/>
          <w:sz w:val="20"/>
          <w:szCs w:val="20"/>
          <w:highlight w:val="yellow"/>
        </w:rPr>
        <w:t>8</w:t>
      </w:r>
      <w:r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 targeted proteins. The </w:t>
      </w:r>
      <w:r w:rsidRPr="00AB1230">
        <w:rPr>
          <w:rFonts w:ascii="Times New Roman" w:hAnsi="Times New Roman" w:cs="Times New Roman"/>
          <w:i/>
          <w:iCs/>
          <w:sz w:val="20"/>
          <w:szCs w:val="20"/>
          <w:highlight w:val="yellow"/>
        </w:rPr>
        <w:t>K</w:t>
      </w:r>
      <w:r w:rsidRPr="00AB1230">
        <w:rPr>
          <w:rFonts w:ascii="Times New Roman" w:hAnsi="Times New Roman" w:cs="Times New Roman"/>
          <w:sz w:val="20"/>
          <w:szCs w:val="20"/>
          <w:highlight w:val="yellow"/>
          <w:vertAlign w:val="subscript"/>
        </w:rPr>
        <w:t>i HYDE</w:t>
      </w:r>
      <w:r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 </w:t>
      </w:r>
      <w:r w:rsidR="00CC1F1E" w:rsidRPr="00AB1230">
        <w:rPr>
          <w:rFonts w:ascii="Times New Roman" w:hAnsi="Times New Roman" w:cs="Times New Roman"/>
          <w:sz w:val="20"/>
          <w:szCs w:val="20"/>
          <w:highlight w:val="yellow"/>
        </w:rPr>
        <w:t>values</w:t>
      </w:r>
      <w:r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 were obtained using the best-scored docking pose of GMG-ITC within the respective biological target. </w:t>
      </w:r>
      <w:r w:rsidR="0015328E"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The highest </w:t>
      </w:r>
      <w:r w:rsidR="00E92C0A" w:rsidRPr="00AB1230">
        <w:rPr>
          <w:rFonts w:ascii="Times New Roman" w:hAnsi="Times New Roman" w:cs="Times New Roman"/>
          <w:sz w:val="20"/>
          <w:szCs w:val="20"/>
          <w:highlight w:val="yellow"/>
        </w:rPr>
        <w:t>estimated</w:t>
      </w:r>
      <w:r w:rsidR="0015328E" w:rsidRPr="00AB1230">
        <w:rPr>
          <w:rFonts w:ascii="Times New Roman" w:hAnsi="Times New Roman" w:cs="Times New Roman"/>
          <w:sz w:val="20"/>
          <w:szCs w:val="20"/>
          <w:highlight w:val="yellow"/>
        </w:rPr>
        <w:t xml:space="preserve"> binding affinities are highlighted in bold. 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1980"/>
        <w:gridCol w:w="4252"/>
        <w:gridCol w:w="2835"/>
      </w:tblGrid>
      <w:tr w:rsidR="00042A97" w:rsidRPr="00AB1230" w14:paraId="01A4D2CD" w14:textId="77777777" w:rsidTr="00E92C0A">
        <w:tc>
          <w:tcPr>
            <w:tcW w:w="1980" w:type="dxa"/>
          </w:tcPr>
          <w:p w14:paraId="54789D34" w14:textId="02661BD3" w:rsidR="00042A97" w:rsidRPr="00AB1230" w:rsidRDefault="00042A97" w:rsidP="00042A97">
            <w:pPr>
              <w:spacing w:before="120" w:after="120"/>
            </w:pPr>
            <w:r w:rsidRPr="00AB1230">
              <w:rPr>
                <w:b/>
                <w:bCs/>
                <w:highlight w:val="yellow"/>
              </w:rPr>
              <w:t>PDB ID Entry</w:t>
            </w:r>
          </w:p>
        </w:tc>
        <w:tc>
          <w:tcPr>
            <w:tcW w:w="4252" w:type="dxa"/>
          </w:tcPr>
          <w:p w14:paraId="3233B693" w14:textId="070E1AE4" w:rsidR="00042A97" w:rsidRPr="00AB1230" w:rsidRDefault="00042A97" w:rsidP="00042A97">
            <w:pPr>
              <w:spacing w:before="120" w:after="120"/>
            </w:pPr>
            <w:r w:rsidRPr="00AB1230">
              <w:rPr>
                <w:b/>
                <w:bCs/>
                <w:i/>
                <w:iCs/>
                <w:highlight w:val="yellow"/>
              </w:rPr>
              <w:t>K</w:t>
            </w:r>
            <w:r w:rsidRPr="00AB1230">
              <w:rPr>
                <w:b/>
                <w:bCs/>
                <w:highlight w:val="yellow"/>
                <w:vertAlign w:val="subscript"/>
              </w:rPr>
              <w:t>i HYDE</w:t>
            </w:r>
            <w:r w:rsidRPr="00AB1230">
              <w:rPr>
                <w:b/>
                <w:bCs/>
                <w:highlight w:val="yellow"/>
              </w:rPr>
              <w:t xml:space="preserve"> lower boundary (µM)</w:t>
            </w:r>
          </w:p>
        </w:tc>
        <w:tc>
          <w:tcPr>
            <w:tcW w:w="2835" w:type="dxa"/>
          </w:tcPr>
          <w:p w14:paraId="04EFE159" w14:textId="432A5DDE" w:rsidR="00042A97" w:rsidRPr="00AB1230" w:rsidRDefault="00042A97" w:rsidP="00042A97">
            <w:pPr>
              <w:spacing w:before="120" w:after="120"/>
            </w:pPr>
            <w:r w:rsidRPr="00AB1230">
              <w:rPr>
                <w:b/>
                <w:bCs/>
                <w:highlight w:val="yellow"/>
              </w:rPr>
              <w:t xml:space="preserve">LLE </w:t>
            </w:r>
            <w:r w:rsidRPr="00AB1230">
              <w:rPr>
                <w:b/>
                <w:bCs/>
                <w:vertAlign w:val="superscript"/>
              </w:rPr>
              <w:t>1)</w:t>
            </w:r>
          </w:p>
        </w:tc>
      </w:tr>
      <w:tr w:rsidR="00042A97" w:rsidRPr="00AB1230" w14:paraId="4531FEEF" w14:textId="77777777" w:rsidTr="00E92C0A">
        <w:tc>
          <w:tcPr>
            <w:tcW w:w="1980" w:type="dxa"/>
          </w:tcPr>
          <w:p w14:paraId="0EB409D1" w14:textId="12310AD9" w:rsidR="00042A97" w:rsidRPr="00AB1230" w:rsidRDefault="00042A97" w:rsidP="00042A97">
            <w:pPr>
              <w:spacing w:before="120" w:after="120"/>
            </w:pPr>
            <w:r w:rsidRPr="00AB1230">
              <w:t>3SRW</w:t>
            </w:r>
          </w:p>
        </w:tc>
        <w:tc>
          <w:tcPr>
            <w:tcW w:w="4252" w:type="dxa"/>
          </w:tcPr>
          <w:p w14:paraId="24BFCB3C" w14:textId="0716BF42" w:rsidR="00042A97" w:rsidRPr="00AB1230" w:rsidRDefault="00042A97" w:rsidP="00042A97">
            <w:pPr>
              <w:spacing w:before="120" w:after="120"/>
            </w:pPr>
            <w:r w:rsidRPr="00AB1230">
              <w:t>0.639</w:t>
            </w:r>
          </w:p>
        </w:tc>
        <w:tc>
          <w:tcPr>
            <w:tcW w:w="2835" w:type="dxa"/>
          </w:tcPr>
          <w:p w14:paraId="15ADBCD5" w14:textId="601576E4" w:rsidR="00042A97" w:rsidRPr="00AB1230" w:rsidRDefault="00042A97" w:rsidP="00042A97">
            <w:pPr>
              <w:spacing w:before="120" w:after="120"/>
            </w:pPr>
            <w:r w:rsidRPr="00AB1230">
              <w:t>5.68</w:t>
            </w:r>
          </w:p>
        </w:tc>
      </w:tr>
      <w:tr w:rsidR="00042A97" w:rsidRPr="00AB1230" w14:paraId="1BF340C1" w14:textId="77777777" w:rsidTr="00E92C0A">
        <w:tc>
          <w:tcPr>
            <w:tcW w:w="1980" w:type="dxa"/>
          </w:tcPr>
          <w:p w14:paraId="2FFAA18A" w14:textId="7E79DA01" w:rsidR="00042A97" w:rsidRPr="00AB1230" w:rsidRDefault="00042A97" w:rsidP="00042A97">
            <w:pPr>
              <w:spacing w:before="120" w:after="120"/>
            </w:pPr>
            <w:r w:rsidRPr="00AB1230">
              <w:t>1CX2</w:t>
            </w:r>
          </w:p>
        </w:tc>
        <w:tc>
          <w:tcPr>
            <w:tcW w:w="4252" w:type="dxa"/>
          </w:tcPr>
          <w:p w14:paraId="76857C85" w14:textId="2BE94B4D" w:rsidR="00042A97" w:rsidRPr="00AB1230" w:rsidRDefault="00042A97" w:rsidP="00042A97">
            <w:pPr>
              <w:spacing w:before="120" w:after="120"/>
            </w:pPr>
            <w:r w:rsidRPr="00AB1230">
              <w:t>0.635</w:t>
            </w:r>
          </w:p>
        </w:tc>
        <w:tc>
          <w:tcPr>
            <w:tcW w:w="2835" w:type="dxa"/>
          </w:tcPr>
          <w:p w14:paraId="74D49F61" w14:textId="377CA166" w:rsidR="00042A97" w:rsidRPr="00AB1230" w:rsidRDefault="00042A97" w:rsidP="00042A97">
            <w:pPr>
              <w:spacing w:before="120" w:after="120"/>
            </w:pPr>
            <w:r w:rsidRPr="00AB1230">
              <w:t>5.69</w:t>
            </w:r>
          </w:p>
        </w:tc>
      </w:tr>
      <w:tr w:rsidR="00042A97" w:rsidRPr="00AB1230" w14:paraId="77DDA773" w14:textId="77777777" w:rsidTr="00E92C0A">
        <w:tc>
          <w:tcPr>
            <w:tcW w:w="1980" w:type="dxa"/>
          </w:tcPr>
          <w:p w14:paraId="4254EA0C" w14:textId="23AD5AE4" w:rsidR="00042A97" w:rsidRPr="00AB1230" w:rsidRDefault="00042A97" w:rsidP="00042A97">
            <w:pPr>
              <w:spacing w:before="120" w:after="120"/>
            </w:pPr>
            <w:r w:rsidRPr="00AB1230">
              <w:t>1MWU</w:t>
            </w:r>
          </w:p>
        </w:tc>
        <w:tc>
          <w:tcPr>
            <w:tcW w:w="4252" w:type="dxa"/>
          </w:tcPr>
          <w:p w14:paraId="71B45785" w14:textId="3D13F96F" w:rsidR="00042A97" w:rsidRPr="00AB1230" w:rsidRDefault="00042A97" w:rsidP="00042A97">
            <w:pPr>
              <w:spacing w:before="120" w:after="120"/>
            </w:pPr>
            <w:r w:rsidRPr="00AB1230">
              <w:t>2.769</w:t>
            </w:r>
          </w:p>
        </w:tc>
        <w:tc>
          <w:tcPr>
            <w:tcW w:w="2835" w:type="dxa"/>
          </w:tcPr>
          <w:p w14:paraId="2DA040AB" w14:textId="1BB46661" w:rsidR="00042A97" w:rsidRPr="00AB1230" w:rsidRDefault="00042A97" w:rsidP="00042A97">
            <w:pPr>
              <w:spacing w:before="120" w:after="120"/>
            </w:pPr>
            <w:r w:rsidRPr="00AB1230">
              <w:t>5.05</w:t>
            </w:r>
          </w:p>
        </w:tc>
      </w:tr>
      <w:tr w:rsidR="00042A97" w:rsidRPr="00AB1230" w14:paraId="2E07880F" w14:textId="77777777" w:rsidTr="00E92C0A">
        <w:tc>
          <w:tcPr>
            <w:tcW w:w="1980" w:type="dxa"/>
          </w:tcPr>
          <w:p w14:paraId="74C69D3C" w14:textId="4C84A07D" w:rsidR="00042A97" w:rsidRPr="00AB1230" w:rsidRDefault="00042A97" w:rsidP="00042A97">
            <w:pPr>
              <w:spacing w:before="120" w:after="120"/>
            </w:pPr>
            <w:r w:rsidRPr="00AB1230">
              <w:t>2CDU</w:t>
            </w:r>
          </w:p>
        </w:tc>
        <w:tc>
          <w:tcPr>
            <w:tcW w:w="4252" w:type="dxa"/>
          </w:tcPr>
          <w:p w14:paraId="4BD0021A" w14:textId="4EA39637" w:rsidR="00042A97" w:rsidRPr="00AB1230" w:rsidRDefault="00042A97" w:rsidP="00042A97">
            <w:pPr>
              <w:spacing w:before="120" w:after="120"/>
            </w:pPr>
            <w:r w:rsidRPr="00AB1230">
              <w:t>1.089</w:t>
            </w:r>
          </w:p>
        </w:tc>
        <w:tc>
          <w:tcPr>
            <w:tcW w:w="2835" w:type="dxa"/>
          </w:tcPr>
          <w:p w14:paraId="0501B849" w14:textId="5A9706E1" w:rsidR="00042A97" w:rsidRPr="00AB1230" w:rsidRDefault="00042A97" w:rsidP="00042A97">
            <w:pPr>
              <w:spacing w:before="120" w:after="120"/>
            </w:pPr>
            <w:r w:rsidRPr="00AB1230">
              <w:t>5.45</w:t>
            </w:r>
          </w:p>
        </w:tc>
      </w:tr>
      <w:tr w:rsidR="00042A97" w:rsidRPr="00AB1230" w14:paraId="6487EBCC" w14:textId="77777777" w:rsidTr="00E92C0A">
        <w:tc>
          <w:tcPr>
            <w:tcW w:w="1980" w:type="dxa"/>
          </w:tcPr>
          <w:p w14:paraId="29452C02" w14:textId="170DB614" w:rsidR="00042A97" w:rsidRPr="00AB1230" w:rsidRDefault="00042A97" w:rsidP="00042A97">
            <w:pPr>
              <w:spacing w:before="120" w:after="120"/>
            </w:pPr>
            <w:r w:rsidRPr="00AB1230">
              <w:t>3ECO</w:t>
            </w:r>
          </w:p>
        </w:tc>
        <w:tc>
          <w:tcPr>
            <w:tcW w:w="4252" w:type="dxa"/>
          </w:tcPr>
          <w:p w14:paraId="58C9C37C" w14:textId="6659E8D0" w:rsidR="00042A97" w:rsidRPr="00AB1230" w:rsidRDefault="00042A97" w:rsidP="00042A97">
            <w:pPr>
              <w:spacing w:before="120" w:after="120"/>
            </w:pPr>
            <w:r w:rsidRPr="00AB1230">
              <w:t>69.83</w:t>
            </w:r>
          </w:p>
        </w:tc>
        <w:tc>
          <w:tcPr>
            <w:tcW w:w="2835" w:type="dxa"/>
          </w:tcPr>
          <w:p w14:paraId="49E15508" w14:textId="46EA4456" w:rsidR="00042A97" w:rsidRPr="00AB1230" w:rsidRDefault="00042A97" w:rsidP="00042A97">
            <w:pPr>
              <w:spacing w:before="120" w:after="120"/>
            </w:pPr>
            <w:r w:rsidRPr="00AB1230">
              <w:t>3.65</w:t>
            </w:r>
          </w:p>
        </w:tc>
      </w:tr>
      <w:tr w:rsidR="00042A97" w:rsidRPr="00AB1230" w14:paraId="7E3A8742" w14:textId="77777777" w:rsidTr="00E92C0A">
        <w:tc>
          <w:tcPr>
            <w:tcW w:w="1980" w:type="dxa"/>
          </w:tcPr>
          <w:p w14:paraId="2E75E792" w14:textId="040EC881" w:rsidR="00042A97" w:rsidRPr="00AB1230" w:rsidRDefault="00042A97" w:rsidP="00042A97">
            <w:pPr>
              <w:spacing w:before="120" w:after="120"/>
            </w:pPr>
            <w:r w:rsidRPr="00AB1230">
              <w:t>3J25</w:t>
            </w:r>
          </w:p>
        </w:tc>
        <w:tc>
          <w:tcPr>
            <w:tcW w:w="4252" w:type="dxa"/>
          </w:tcPr>
          <w:p w14:paraId="086E79AF" w14:textId="5DB61CA6" w:rsidR="00042A97" w:rsidRPr="00AB1230" w:rsidRDefault="00042A97" w:rsidP="00042A97">
            <w:pPr>
              <w:spacing w:before="120" w:after="120"/>
            </w:pPr>
            <w:r w:rsidRPr="00AB1230">
              <w:t>0.852</w:t>
            </w:r>
          </w:p>
        </w:tc>
        <w:tc>
          <w:tcPr>
            <w:tcW w:w="2835" w:type="dxa"/>
          </w:tcPr>
          <w:p w14:paraId="36FF610A" w14:textId="54C99663" w:rsidR="00042A97" w:rsidRPr="00AB1230" w:rsidRDefault="00042A97" w:rsidP="00042A97">
            <w:pPr>
              <w:spacing w:before="120" w:after="120"/>
            </w:pPr>
            <w:r w:rsidRPr="00AB1230">
              <w:t>5.59</w:t>
            </w:r>
          </w:p>
        </w:tc>
      </w:tr>
      <w:tr w:rsidR="00042A97" w:rsidRPr="00AB1230" w14:paraId="598D6138" w14:textId="77777777" w:rsidTr="00E92C0A">
        <w:tc>
          <w:tcPr>
            <w:tcW w:w="1980" w:type="dxa"/>
          </w:tcPr>
          <w:p w14:paraId="79246CD8" w14:textId="462EA8EC" w:rsidR="00042A97" w:rsidRPr="00AB1230" w:rsidRDefault="00042A97" w:rsidP="00042A97">
            <w:pPr>
              <w:spacing w:before="120" w:after="120"/>
              <w:rPr>
                <w:b/>
                <w:bCs/>
              </w:rPr>
            </w:pPr>
            <w:r w:rsidRPr="00AB1230">
              <w:rPr>
                <w:b/>
                <w:bCs/>
              </w:rPr>
              <w:t>3N8D</w:t>
            </w:r>
          </w:p>
        </w:tc>
        <w:tc>
          <w:tcPr>
            <w:tcW w:w="4252" w:type="dxa"/>
          </w:tcPr>
          <w:p w14:paraId="625D0F25" w14:textId="7C4188A7" w:rsidR="00042A97" w:rsidRPr="00AB1230" w:rsidRDefault="00042A97" w:rsidP="00042A97">
            <w:pPr>
              <w:spacing w:before="120" w:after="120"/>
              <w:rPr>
                <w:b/>
                <w:bCs/>
              </w:rPr>
            </w:pPr>
            <w:r w:rsidRPr="00AB1230">
              <w:rPr>
                <w:b/>
                <w:bCs/>
              </w:rPr>
              <w:t>0.293</w:t>
            </w:r>
          </w:p>
        </w:tc>
        <w:tc>
          <w:tcPr>
            <w:tcW w:w="2835" w:type="dxa"/>
          </w:tcPr>
          <w:p w14:paraId="510F7878" w14:textId="215E3F9B" w:rsidR="00042A97" w:rsidRPr="00AB1230" w:rsidRDefault="00042A97" w:rsidP="00042A97">
            <w:pPr>
              <w:spacing w:before="120" w:after="120"/>
              <w:rPr>
                <w:b/>
                <w:bCs/>
              </w:rPr>
            </w:pPr>
            <w:r w:rsidRPr="00AB1230">
              <w:rPr>
                <w:b/>
                <w:bCs/>
              </w:rPr>
              <w:t>6.02</w:t>
            </w:r>
          </w:p>
        </w:tc>
      </w:tr>
      <w:tr w:rsidR="00042A97" w:rsidRPr="00AB1230" w14:paraId="16CF49F9" w14:textId="77777777" w:rsidTr="00E92C0A">
        <w:tc>
          <w:tcPr>
            <w:tcW w:w="1980" w:type="dxa"/>
          </w:tcPr>
          <w:p w14:paraId="4B3E11FE" w14:textId="07133816" w:rsidR="00042A97" w:rsidRPr="00AB1230" w:rsidRDefault="00042A97" w:rsidP="00042A97">
            <w:pPr>
              <w:spacing w:before="120" w:after="120"/>
              <w:rPr>
                <w:b/>
                <w:bCs/>
              </w:rPr>
            </w:pPr>
            <w:r w:rsidRPr="00AB1230">
              <w:rPr>
                <w:b/>
                <w:bCs/>
              </w:rPr>
              <w:t>6KSI</w:t>
            </w:r>
          </w:p>
        </w:tc>
        <w:tc>
          <w:tcPr>
            <w:tcW w:w="4252" w:type="dxa"/>
          </w:tcPr>
          <w:p w14:paraId="605F6755" w14:textId="0570962E" w:rsidR="00042A97" w:rsidRPr="00AB1230" w:rsidRDefault="00042A97" w:rsidP="00042A97">
            <w:pPr>
              <w:spacing w:before="120" w:after="120"/>
              <w:rPr>
                <w:b/>
                <w:bCs/>
              </w:rPr>
            </w:pPr>
            <w:r w:rsidRPr="00AB1230">
              <w:rPr>
                <w:b/>
                <w:bCs/>
              </w:rPr>
              <w:t>0.458</w:t>
            </w:r>
          </w:p>
        </w:tc>
        <w:tc>
          <w:tcPr>
            <w:tcW w:w="2835" w:type="dxa"/>
          </w:tcPr>
          <w:p w14:paraId="331DBC58" w14:textId="4BBFC813" w:rsidR="00042A97" w:rsidRPr="00AB1230" w:rsidRDefault="00042A97" w:rsidP="00042A97">
            <w:pPr>
              <w:spacing w:before="120" w:after="120"/>
              <w:rPr>
                <w:b/>
                <w:bCs/>
              </w:rPr>
            </w:pPr>
            <w:r w:rsidRPr="00AB1230">
              <w:rPr>
                <w:b/>
                <w:bCs/>
              </w:rPr>
              <w:t>5.82</w:t>
            </w:r>
          </w:p>
        </w:tc>
      </w:tr>
    </w:tbl>
    <w:p w14:paraId="29558C4E" w14:textId="77777777" w:rsidR="008E6517" w:rsidRPr="00AB1230" w:rsidRDefault="008E6517" w:rsidP="008E6517">
      <w:pPr>
        <w:rPr>
          <w:rFonts w:ascii="Times New Roman" w:hAnsi="Times New Roman" w:cs="Times New Roman"/>
          <w:sz w:val="20"/>
          <w:szCs w:val="20"/>
        </w:rPr>
      </w:pPr>
      <w:r w:rsidRPr="00AB1230">
        <w:rPr>
          <w:rFonts w:ascii="Times New Roman" w:hAnsi="Times New Roman" w:cs="Times New Roman"/>
          <w:sz w:val="20"/>
          <w:szCs w:val="20"/>
          <w:vertAlign w:val="superscript"/>
        </w:rPr>
        <w:t>1)</w:t>
      </w:r>
      <w:r w:rsidRPr="00AB1230">
        <w:rPr>
          <w:rFonts w:ascii="Times New Roman" w:hAnsi="Times New Roman" w:cs="Times New Roman"/>
          <w:sz w:val="20"/>
          <w:szCs w:val="20"/>
        </w:rPr>
        <w:t xml:space="preserve"> LLE = Ligand lipophilic efficiency = pIC50 – </w:t>
      </w:r>
      <w:proofErr w:type="spellStart"/>
      <w:r w:rsidRPr="00AB1230">
        <w:rPr>
          <w:rFonts w:ascii="Times New Roman" w:hAnsi="Times New Roman" w:cs="Times New Roman"/>
          <w:sz w:val="20"/>
          <w:szCs w:val="20"/>
        </w:rPr>
        <w:t>clogP</w:t>
      </w:r>
      <w:proofErr w:type="spellEnd"/>
      <w:r w:rsidRPr="00AB1230">
        <w:rPr>
          <w:rFonts w:ascii="Times New Roman" w:hAnsi="Times New Roman" w:cs="Times New Roman"/>
          <w:sz w:val="20"/>
          <w:szCs w:val="20"/>
        </w:rPr>
        <w:t xml:space="preserve">. Estimated using </w:t>
      </w:r>
      <w:proofErr w:type="spellStart"/>
      <w:r w:rsidRPr="00AB1230">
        <w:rPr>
          <w:rFonts w:ascii="Times New Roman" w:hAnsi="Times New Roman" w:cs="Times New Roman"/>
          <w:sz w:val="20"/>
          <w:szCs w:val="20"/>
        </w:rPr>
        <w:t>SeeSAR</w:t>
      </w:r>
      <w:proofErr w:type="spellEnd"/>
      <w:r w:rsidRPr="00AB1230">
        <w:rPr>
          <w:rFonts w:ascii="Times New Roman" w:hAnsi="Times New Roman" w:cs="Times New Roman"/>
          <w:sz w:val="20"/>
          <w:szCs w:val="20"/>
        </w:rPr>
        <w:t xml:space="preserve"> tool (www.biosolveit.de).</w:t>
      </w:r>
    </w:p>
    <w:p w14:paraId="71780EBD" w14:textId="77777777" w:rsidR="003F6FD2" w:rsidRPr="00AB1230" w:rsidRDefault="003F6FD2" w:rsidP="00B6417E">
      <w:pPr>
        <w:rPr>
          <w:rFonts w:ascii="Times New Roman" w:hAnsi="Times New Roman" w:cs="Times New Roman"/>
          <w:sz w:val="20"/>
          <w:szCs w:val="20"/>
        </w:rPr>
      </w:pPr>
    </w:p>
    <w:sectPr w:rsidR="003F6FD2" w:rsidRPr="00AB1230" w:rsidSect="004B6AB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BDB0AF" w14:textId="77777777" w:rsidR="00301702" w:rsidRDefault="00301702" w:rsidP="004B6ABF">
      <w:pPr>
        <w:spacing w:after="0" w:line="240" w:lineRule="auto"/>
      </w:pPr>
      <w:r>
        <w:separator/>
      </w:r>
    </w:p>
  </w:endnote>
  <w:endnote w:type="continuationSeparator" w:id="0">
    <w:p w14:paraId="27247B76" w14:textId="77777777" w:rsidR="00301702" w:rsidRDefault="00301702" w:rsidP="004B6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365437" w14:textId="77777777" w:rsidR="004B6ABF" w:rsidRDefault="004B6AB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63889707"/>
      <w:docPartObj>
        <w:docPartGallery w:val="Page Numbers (Bottom of Page)"/>
        <w:docPartUnique/>
      </w:docPartObj>
    </w:sdtPr>
    <w:sdtEndPr/>
    <w:sdtContent>
      <w:p w14:paraId="11A50D2F" w14:textId="4A195238" w:rsidR="004B6ABF" w:rsidRDefault="004B6ABF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7CFFE390" w14:textId="77777777" w:rsidR="004B6ABF" w:rsidRDefault="004B6AB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3349D9" w14:textId="77777777" w:rsidR="004B6ABF" w:rsidRDefault="004B6A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B983B2" w14:textId="77777777" w:rsidR="00301702" w:rsidRDefault="00301702" w:rsidP="004B6ABF">
      <w:pPr>
        <w:spacing w:after="0" w:line="240" w:lineRule="auto"/>
      </w:pPr>
      <w:r>
        <w:separator/>
      </w:r>
    </w:p>
  </w:footnote>
  <w:footnote w:type="continuationSeparator" w:id="0">
    <w:p w14:paraId="6C8A6F55" w14:textId="77777777" w:rsidR="00301702" w:rsidRDefault="00301702" w:rsidP="004B6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C17B70" w14:textId="77777777" w:rsidR="004B6ABF" w:rsidRDefault="004B6AB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D1355F" w14:textId="77777777" w:rsidR="004B6ABF" w:rsidRDefault="004B6AB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FDA627" w14:textId="77777777" w:rsidR="004B6ABF" w:rsidRDefault="004B6AB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hideSpellingErrors/>
  <w:hideGrammaticalErrors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zQ1NTM0MDWzNDI0NjBT0lEKTi0uzszPAykwrAUAriSlZiwAAAA="/>
  </w:docVars>
  <w:rsids>
    <w:rsidRoot w:val="00B6417E"/>
    <w:rsid w:val="000343B9"/>
    <w:rsid w:val="00042A97"/>
    <w:rsid w:val="00052C2C"/>
    <w:rsid w:val="00074FC6"/>
    <w:rsid w:val="00083BD3"/>
    <w:rsid w:val="0008662E"/>
    <w:rsid w:val="000B7A16"/>
    <w:rsid w:val="0015328E"/>
    <w:rsid w:val="00165028"/>
    <w:rsid w:val="001A7A32"/>
    <w:rsid w:val="00274D97"/>
    <w:rsid w:val="002F3BF2"/>
    <w:rsid w:val="00301702"/>
    <w:rsid w:val="0035010D"/>
    <w:rsid w:val="00350F6C"/>
    <w:rsid w:val="00380497"/>
    <w:rsid w:val="003E6DAF"/>
    <w:rsid w:val="003F6FD2"/>
    <w:rsid w:val="004261EA"/>
    <w:rsid w:val="00481531"/>
    <w:rsid w:val="004B6ABF"/>
    <w:rsid w:val="00505056"/>
    <w:rsid w:val="00614C16"/>
    <w:rsid w:val="00634384"/>
    <w:rsid w:val="00636505"/>
    <w:rsid w:val="006A445F"/>
    <w:rsid w:val="006C1C39"/>
    <w:rsid w:val="007715C4"/>
    <w:rsid w:val="008D3096"/>
    <w:rsid w:val="008E6517"/>
    <w:rsid w:val="00975BD0"/>
    <w:rsid w:val="00A3346B"/>
    <w:rsid w:val="00AB1230"/>
    <w:rsid w:val="00B22B63"/>
    <w:rsid w:val="00B27608"/>
    <w:rsid w:val="00B44E12"/>
    <w:rsid w:val="00B6417E"/>
    <w:rsid w:val="00BE3659"/>
    <w:rsid w:val="00CB32C1"/>
    <w:rsid w:val="00CC1F1E"/>
    <w:rsid w:val="00D11943"/>
    <w:rsid w:val="00D16AA7"/>
    <w:rsid w:val="00DE4FDD"/>
    <w:rsid w:val="00E92C0A"/>
    <w:rsid w:val="00E96327"/>
    <w:rsid w:val="00EA4C01"/>
    <w:rsid w:val="00EE39AD"/>
    <w:rsid w:val="00F95343"/>
    <w:rsid w:val="00FB6380"/>
    <w:rsid w:val="00FC4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B2916D"/>
  <w15:chartTrackingRefBased/>
  <w15:docId w15:val="{305A520D-7C40-49ED-8890-E6107862C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715C4"/>
    <w:rPr>
      <w:color w:val="0563C1" w:themeColor="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7715C4"/>
  </w:style>
  <w:style w:type="table" w:styleId="TableGrid">
    <w:name w:val="Table Grid"/>
    <w:basedOn w:val="TableNormal"/>
    <w:uiPriority w:val="39"/>
    <w:rsid w:val="004B6AB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I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">
    <w:name w:val="Paragrafo"/>
    <w:qFormat/>
    <w:rsid w:val="004B6ABF"/>
    <w:pPr>
      <w:adjustRightInd w:val="0"/>
      <w:snapToGrid w:val="0"/>
      <w:spacing w:before="240" w:after="60" w:line="228" w:lineRule="auto"/>
      <w:ind w:left="708"/>
      <w:outlineLvl w:val="0"/>
    </w:pPr>
    <w:rPr>
      <w:rFonts w:ascii="Times" w:eastAsia="Times New Roman" w:hAnsi="Times" w:cs="Times New Roman"/>
      <w:b/>
      <w:snapToGrid w:val="0"/>
      <w:color w:val="000000"/>
      <w:kern w:val="0"/>
      <w:sz w:val="24"/>
      <w:lang w:val="en-US" w:eastAsia="de-DE" w:bidi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4B6A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6ABF"/>
  </w:style>
  <w:style w:type="paragraph" w:styleId="Footer">
    <w:name w:val="footer"/>
    <w:basedOn w:val="Normal"/>
    <w:link w:val="FooterChar"/>
    <w:uiPriority w:val="99"/>
    <w:unhideWhenUsed/>
    <w:rsid w:val="004B6A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6A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uigi.milella@unibas.it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570</Words>
  <Characters>3290</Characters>
  <Application>Microsoft Office Word</Application>
  <DocSecurity>0</DocSecurity>
  <Lines>196</Lines>
  <Paragraphs>101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Soham Bhattacharya</dc:creator>
  <cp:keywords/>
  <dc:description/>
  <cp:lastModifiedBy>Soham Bhattacharya</cp:lastModifiedBy>
  <cp:revision>24</cp:revision>
  <dcterms:created xsi:type="dcterms:W3CDTF">2024-05-29T13:18:00Z</dcterms:created>
  <dcterms:modified xsi:type="dcterms:W3CDTF">2024-06-25T13:41:00Z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449532d7-3d5b-4816-8132-30fb6fc6449e</vt:lpwstr>
  </property>
</Properties>
</file>