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810D82" w14:textId="77777777" w:rsidR="005C066F" w:rsidRDefault="001E14FD" w:rsidP="00246FB3">
      <w:pPr>
        <w:pStyle w:val="I3M-ConferenceHeading-Italic"/>
      </w:pPr>
      <w:r>
        <w:rPr>
          <w:noProof/>
          <w:lang w:val="it-IT" w:eastAsia="it-IT"/>
        </w:rPr>
        <w:drawing>
          <wp:anchor distT="0" distB="0" distL="0" distR="0" simplePos="0" relativeHeight="251654656" behindDoc="0" locked="0" layoutInCell="1" allowOverlap="1" wp14:anchorId="4CCF6F58" wp14:editId="4CEF6E1E">
            <wp:simplePos x="0" y="0"/>
            <wp:positionH relativeFrom="page">
              <wp:posOffset>691337</wp:posOffset>
            </wp:positionH>
            <wp:positionV relativeFrom="paragraph">
              <wp:posOffset>60732</wp:posOffset>
            </wp:positionV>
            <wp:extent cx="543439" cy="724585"/>
            <wp:effectExtent l="0" t="0" r="0" b="0"/>
            <wp:wrapNone/>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8" cstate="print"/>
                    <a:stretch>
                      <a:fillRect/>
                    </a:stretch>
                  </pic:blipFill>
                  <pic:spPr>
                    <a:xfrm>
                      <a:off x="0" y="0"/>
                      <a:ext cx="543439" cy="724585"/>
                    </a:xfrm>
                    <a:prstGeom prst="rect">
                      <a:avLst/>
                    </a:prstGeom>
                  </pic:spPr>
                </pic:pic>
              </a:graphicData>
            </a:graphic>
          </wp:anchor>
        </w:drawing>
      </w:r>
      <w:r>
        <w:t>3</w:t>
      </w:r>
      <w:r w:rsidR="00006DD3">
        <w:t>3</w:t>
      </w:r>
      <w:proofErr w:type="spellStart"/>
      <w:r w:rsidR="00006DD3">
        <w:rPr>
          <w:position w:val="6"/>
          <w:sz w:val="12"/>
        </w:rPr>
        <w:t>r</w:t>
      </w:r>
      <w:r>
        <w:rPr>
          <w:position w:val="6"/>
          <w:sz w:val="12"/>
        </w:rPr>
        <w:t>d</w:t>
      </w:r>
      <w:proofErr w:type="spellEnd"/>
      <w:r>
        <w:rPr>
          <w:position w:val="6"/>
          <w:sz w:val="12"/>
        </w:rPr>
        <w:t xml:space="preserve"> </w:t>
      </w:r>
      <w:r>
        <w:t>European Modeling &amp; Simulation Symposium</w:t>
      </w:r>
    </w:p>
    <w:p w14:paraId="5FF0181B" w14:textId="77777777" w:rsidR="005C066F" w:rsidRDefault="00A22FF5" w:rsidP="00246FB3">
      <w:pPr>
        <w:pStyle w:val="I3M-ConferenceHeading-Regular"/>
      </w:pPr>
      <w:r>
        <w:rPr>
          <w:noProof/>
          <w:sz w:val="22"/>
        </w:rPr>
        <mc:AlternateContent>
          <mc:Choice Requires="wps">
            <w:drawing>
              <wp:anchor distT="0" distB="0" distL="114300" distR="114300" simplePos="0" relativeHeight="251644928" behindDoc="0" locked="0" layoutInCell="1" allowOverlap="1" wp14:anchorId="18604500" wp14:editId="4043CB25">
                <wp:simplePos x="0" y="0"/>
                <wp:positionH relativeFrom="page">
                  <wp:posOffset>1602105</wp:posOffset>
                </wp:positionH>
                <wp:positionV relativeFrom="paragraph">
                  <wp:posOffset>241935</wp:posOffset>
                </wp:positionV>
                <wp:extent cx="6170295" cy="0"/>
                <wp:effectExtent l="0" t="12700" r="1905" b="0"/>
                <wp:wrapNone/>
                <wp:docPr id="8"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170295" cy="0"/>
                        </a:xfrm>
                        <a:prstGeom prst="line">
                          <a:avLst/>
                        </a:prstGeom>
                        <a:noFill/>
                        <a:ln w="25311">
                          <a:solidFill>
                            <a:srgbClr val="D8D8D8"/>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DC3F613" id="Line 4" o:spid="_x0000_s1026" style="position:absolute;z-index:2516449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26.15pt,19.05pt" to="612pt,1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" strokecolor="#d8d8d8" strokeweight=".70308mm">
                <o:lock v:ext="edit" shapetype="f"/>
                <w10:wrap anchorx="page"/>
              </v:line>
            </w:pict>
          </mc:Fallback>
        </mc:AlternateContent>
      </w:r>
      <w:r w:rsidR="001E14FD">
        <w:t>1</w:t>
      </w:r>
      <w:r w:rsidR="00006DD3">
        <w:t>8</w:t>
      </w:r>
      <w:proofErr w:type="spellStart"/>
      <w:r w:rsidR="001E14FD">
        <w:rPr>
          <w:position w:val="6"/>
          <w:sz w:val="12"/>
        </w:rPr>
        <w:t>th</w:t>
      </w:r>
      <w:proofErr w:type="spellEnd"/>
      <w:r w:rsidR="001E14FD">
        <w:rPr>
          <w:position w:val="6"/>
          <w:sz w:val="12"/>
        </w:rPr>
        <w:t xml:space="preserve"> </w:t>
      </w:r>
      <w:r w:rsidR="001E14FD">
        <w:t>International Multidisciplinary Modeling &amp; Simulation Multiconference</w:t>
      </w:r>
    </w:p>
    <w:p w14:paraId="18D9A285" w14:textId="77777777" w:rsidR="005C066F" w:rsidRDefault="005C066F">
      <w:pPr>
        <w:pStyle w:val="Corpotesto"/>
        <w:spacing w:before="1"/>
        <w:rPr>
          <w:sz w:val="23"/>
        </w:rPr>
      </w:pPr>
    </w:p>
    <w:p w14:paraId="703C9291" w14:textId="77777777" w:rsidR="00246FB3" w:rsidRPr="00E93028" w:rsidRDefault="008C4201" w:rsidP="00E93028">
      <w:pPr>
        <w:pStyle w:val="I3M-CopyrightHeading"/>
      </w:pPr>
      <w:r w:rsidRPr="008C4201">
        <w:t>2724-0029</w:t>
      </w:r>
      <w:r>
        <w:t xml:space="preserve"> </w:t>
      </w:r>
      <w:r w:rsidR="001E14FD" w:rsidRPr="00246FB3">
        <w:t>© 202</w:t>
      </w:r>
      <w:r w:rsidR="00006DD3">
        <w:t>1</w:t>
      </w:r>
      <w:r w:rsidR="001E14FD" w:rsidRPr="00246FB3">
        <w:t xml:space="preserve"> The Authors</w:t>
      </w:r>
      <w:r w:rsidR="001E14FD">
        <w:t>.</w:t>
      </w:r>
    </w:p>
    <w:p w14:paraId="5ECFC51A" w14:textId="77777777" w:rsidR="005C066F" w:rsidRDefault="001E14FD" w:rsidP="00246FB3">
      <w:pPr>
        <w:pStyle w:val="I3M-DOIHeading"/>
        <w:ind w:right="3767"/>
      </w:pPr>
      <w:proofErr w:type="spellStart"/>
      <w:r>
        <w:t>doi</w:t>
      </w:r>
      <w:proofErr w:type="spellEnd"/>
      <w:r>
        <w:t xml:space="preserve">: </w:t>
      </w:r>
      <w:proofErr w:type="spellStart"/>
      <w:proofErr w:type="gramStart"/>
      <w:r>
        <w:t>xx.xxxx</w:t>
      </w:r>
      <w:proofErr w:type="spellEnd"/>
      <w:proofErr w:type="gramEnd"/>
      <w:r>
        <w:t>/</w:t>
      </w:r>
      <w:proofErr w:type="spellStart"/>
      <w:r>
        <w:t>xxxx</w:t>
      </w:r>
      <w:proofErr w:type="spellEnd"/>
    </w:p>
    <w:p w14:paraId="63C95D2C" w14:textId="77777777" w:rsidR="005C066F" w:rsidRDefault="00712E88" w:rsidP="00001458">
      <w:pPr>
        <w:pStyle w:val="I3M-Paper-Title"/>
      </w:pPr>
      <w:r w:rsidRPr="00712E88">
        <w:t>Autonomous Systems for Industrial Plants and Iron &amp; Steel Facilities</w:t>
      </w:r>
    </w:p>
    <w:p w14:paraId="3F083BF3" w14:textId="09C13494" w:rsidR="005C066F" w:rsidRPr="00712E88" w:rsidRDefault="00E80954" w:rsidP="00246FB3">
      <w:pPr>
        <w:pStyle w:val="I3M-Author"/>
        <w:rPr>
          <w:sz w:val="21"/>
          <w:lang w:val="it-IT"/>
        </w:rPr>
      </w:pPr>
      <w:r w:rsidRPr="00744E99">
        <w:rPr>
          <w:lang w:val="it-IT"/>
        </w:rPr>
        <w:t xml:space="preserve">Agostino G. </w:t>
      </w:r>
      <w:proofErr w:type="spellStart"/>
      <w:r w:rsidRPr="00744E99">
        <w:rPr>
          <w:lang w:val="it-IT"/>
        </w:rPr>
        <w:t>Bruzzone</w:t>
      </w:r>
      <w:proofErr w:type="spellEnd"/>
      <w:proofErr w:type="gramStart"/>
      <w:r w:rsidR="001E14FD" w:rsidRPr="00744E99">
        <w:rPr>
          <w:position w:val="9"/>
          <w:sz w:val="21"/>
          <w:lang w:val="it-IT"/>
        </w:rPr>
        <w:t>1,</w:t>
      </w:r>
      <w:r w:rsidR="001E14FD" w:rsidRPr="00744E99">
        <w:rPr>
          <w:position w:val="7"/>
          <w:sz w:val="21"/>
          <w:lang w:val="it-IT"/>
        </w:rPr>
        <w:t>*</w:t>
      </w:r>
      <w:proofErr w:type="gramEnd"/>
      <w:r w:rsidR="001E14FD" w:rsidRPr="00744E99">
        <w:rPr>
          <w:lang w:val="it-IT"/>
        </w:rPr>
        <w:t xml:space="preserve">, </w:t>
      </w:r>
      <w:proofErr w:type="spellStart"/>
      <w:r w:rsidR="007B5040">
        <w:rPr>
          <w:lang w:val="it-IT"/>
        </w:rPr>
        <w:t>Kirill</w:t>
      </w:r>
      <w:proofErr w:type="spellEnd"/>
      <w:r w:rsidR="007B5040">
        <w:rPr>
          <w:lang w:val="it-IT"/>
        </w:rPr>
        <w:t xml:space="preserve"> </w:t>
      </w:r>
      <w:proofErr w:type="spellStart"/>
      <w:r w:rsidR="007B5040">
        <w:rPr>
          <w:lang w:val="it-IT"/>
        </w:rPr>
        <w:t>Sinelshikov</w:t>
      </w:r>
      <w:proofErr w:type="spellEnd"/>
      <w:r w:rsidR="00EE2E7B">
        <w:rPr>
          <w:position w:val="9"/>
          <w:sz w:val="21"/>
          <w:lang w:val="it-IT"/>
        </w:rPr>
        <w:t>2</w:t>
      </w:r>
      <w:r w:rsidR="007B5040">
        <w:rPr>
          <w:lang w:val="it-IT"/>
        </w:rPr>
        <w:t xml:space="preserve">, </w:t>
      </w:r>
      <w:proofErr w:type="spellStart"/>
      <w:r w:rsidR="007B5040">
        <w:rPr>
          <w:lang w:val="it-IT"/>
        </w:rPr>
        <w:t>Elvezia</w:t>
      </w:r>
      <w:proofErr w:type="spellEnd"/>
      <w:r w:rsidR="007B5040">
        <w:rPr>
          <w:lang w:val="it-IT"/>
        </w:rPr>
        <w:t xml:space="preserve"> </w:t>
      </w:r>
      <w:proofErr w:type="spellStart"/>
      <w:r w:rsidR="007B5040">
        <w:rPr>
          <w:lang w:val="it-IT"/>
        </w:rPr>
        <w:t>Cepolina</w:t>
      </w:r>
      <w:proofErr w:type="spellEnd"/>
      <w:r w:rsidR="007B5040">
        <w:rPr>
          <w:position w:val="9"/>
          <w:sz w:val="21"/>
          <w:lang w:val="it-IT"/>
        </w:rPr>
        <w:t>3</w:t>
      </w:r>
      <w:r w:rsidR="00EE2E7B">
        <w:rPr>
          <w:lang w:val="it-IT"/>
        </w:rPr>
        <w:t xml:space="preserve">, </w:t>
      </w:r>
      <w:r w:rsidR="00712E88">
        <w:rPr>
          <w:lang w:val="it-IT"/>
        </w:rPr>
        <w:t xml:space="preserve">Antonio </w:t>
      </w:r>
      <w:proofErr w:type="spellStart"/>
      <w:r w:rsidR="00712E88">
        <w:rPr>
          <w:lang w:val="it-IT"/>
        </w:rPr>
        <w:t>Giovannetti</w:t>
      </w:r>
      <w:proofErr w:type="spellEnd"/>
      <w:r w:rsidR="00211717">
        <w:rPr>
          <w:position w:val="9"/>
          <w:sz w:val="21"/>
          <w:lang w:val="it-IT"/>
        </w:rPr>
        <w:t>2</w:t>
      </w:r>
      <w:r w:rsidR="007B5040">
        <w:rPr>
          <w:lang w:val="it-IT"/>
        </w:rPr>
        <w:t xml:space="preserve">, Javier </w:t>
      </w:r>
      <w:proofErr w:type="spellStart"/>
      <w:r w:rsidR="007B5040">
        <w:rPr>
          <w:lang w:val="it-IT"/>
        </w:rPr>
        <w:t>Pernas</w:t>
      </w:r>
      <w:proofErr w:type="spellEnd"/>
      <w:r w:rsidR="00211717">
        <w:rPr>
          <w:position w:val="9"/>
          <w:sz w:val="21"/>
          <w:lang w:val="it-IT"/>
        </w:rPr>
        <w:t>2</w:t>
      </w:r>
    </w:p>
    <w:p w14:paraId="39F0A063" w14:textId="77777777" w:rsidR="005C066F" w:rsidRPr="004E1A0F" w:rsidRDefault="001E14FD" w:rsidP="00246FB3">
      <w:pPr>
        <w:pStyle w:val="I3M-Affiliation"/>
        <w:rPr>
          <w:lang w:val="it-IT"/>
        </w:rPr>
      </w:pPr>
      <w:r w:rsidRPr="004E1A0F">
        <w:rPr>
          <w:position w:val="8"/>
          <w:sz w:val="14"/>
          <w:lang w:val="it-IT"/>
        </w:rPr>
        <w:t>1</w:t>
      </w:r>
      <w:r w:rsidR="00E80954" w:rsidRPr="004E1A0F">
        <w:rPr>
          <w:lang w:val="it-IT"/>
        </w:rPr>
        <w:t xml:space="preserve"> </w:t>
      </w:r>
      <w:proofErr w:type="spellStart"/>
      <w:r w:rsidR="00E80954" w:rsidRPr="004E1A0F">
        <w:rPr>
          <w:lang w:val="it-IT"/>
        </w:rPr>
        <w:t>Simulation</w:t>
      </w:r>
      <w:proofErr w:type="spellEnd"/>
      <w:r w:rsidR="00E80954" w:rsidRPr="004E1A0F">
        <w:rPr>
          <w:lang w:val="it-IT"/>
        </w:rPr>
        <w:t xml:space="preserve"> Team, Genoa </w:t>
      </w:r>
      <w:proofErr w:type="spellStart"/>
      <w:r w:rsidR="00E80954" w:rsidRPr="004E1A0F">
        <w:rPr>
          <w:lang w:val="it-IT"/>
        </w:rPr>
        <w:t>University</w:t>
      </w:r>
      <w:proofErr w:type="spellEnd"/>
      <w:r w:rsidR="00E80954" w:rsidRPr="004E1A0F">
        <w:rPr>
          <w:lang w:val="it-IT"/>
        </w:rPr>
        <w:t>, via Opera Pia 15, 16145 Genova</w:t>
      </w:r>
      <w:r w:rsidR="004E1A0F" w:rsidRPr="00BA2697">
        <w:rPr>
          <w:lang w:val="it-IT"/>
        </w:rPr>
        <w:t xml:space="preserve">, </w:t>
      </w:r>
      <w:proofErr w:type="spellStart"/>
      <w:r w:rsidR="004E1A0F" w:rsidRPr="00BA2697">
        <w:rPr>
          <w:lang w:val="it-IT"/>
        </w:rPr>
        <w:t>Italy</w:t>
      </w:r>
      <w:proofErr w:type="spellEnd"/>
    </w:p>
    <w:p w14:paraId="5F45B7E6" w14:textId="01CF35DB" w:rsidR="005C066F" w:rsidRDefault="001E14FD" w:rsidP="00690F61">
      <w:pPr>
        <w:pStyle w:val="I3M-Affiliation"/>
        <w:rPr>
          <w:lang w:val="it-IT"/>
        </w:rPr>
      </w:pPr>
      <w:r w:rsidRPr="00744E99">
        <w:rPr>
          <w:position w:val="8"/>
          <w:sz w:val="14"/>
          <w:lang w:val="it-IT"/>
        </w:rPr>
        <w:t>2</w:t>
      </w:r>
      <w:r w:rsidR="00E80954" w:rsidRPr="00744E99">
        <w:rPr>
          <w:lang w:val="it-IT"/>
        </w:rPr>
        <w:t xml:space="preserve"> </w:t>
      </w:r>
      <w:proofErr w:type="spellStart"/>
      <w:r w:rsidR="00E80954" w:rsidRPr="00744E99">
        <w:rPr>
          <w:lang w:val="it-IT"/>
        </w:rPr>
        <w:t>Simulation</w:t>
      </w:r>
      <w:proofErr w:type="spellEnd"/>
      <w:r w:rsidR="00E80954" w:rsidRPr="00744E99">
        <w:rPr>
          <w:lang w:val="it-IT"/>
        </w:rPr>
        <w:t xml:space="preserve"> Team, via </w:t>
      </w:r>
      <w:proofErr w:type="spellStart"/>
      <w:r w:rsidR="00E80954" w:rsidRPr="00744E99">
        <w:rPr>
          <w:lang w:val="it-IT"/>
        </w:rPr>
        <w:t>Magliotto</w:t>
      </w:r>
      <w:proofErr w:type="spellEnd"/>
      <w:r w:rsidR="00E80954" w:rsidRPr="00744E99">
        <w:rPr>
          <w:lang w:val="it-IT"/>
        </w:rPr>
        <w:t xml:space="preserve">, 17100, Savona, </w:t>
      </w:r>
      <w:proofErr w:type="spellStart"/>
      <w:r w:rsidR="00E80954" w:rsidRPr="00744E99">
        <w:rPr>
          <w:lang w:val="it-IT"/>
        </w:rPr>
        <w:t>Italy</w:t>
      </w:r>
      <w:proofErr w:type="spellEnd"/>
    </w:p>
    <w:p w14:paraId="2D88D48C" w14:textId="370BA8DB" w:rsidR="007B5040" w:rsidRPr="007B5040" w:rsidRDefault="007B5040" w:rsidP="007B5040">
      <w:pPr>
        <w:pStyle w:val="I3M-Affiliation"/>
      </w:pPr>
      <w:r w:rsidRPr="007B5040">
        <w:rPr>
          <w:position w:val="8"/>
          <w:sz w:val="14"/>
        </w:rPr>
        <w:t>3</w:t>
      </w:r>
      <w:r w:rsidRPr="007B5040">
        <w:t xml:space="preserve"> Simulation Team &amp; DISPO Genoa University</w:t>
      </w:r>
    </w:p>
    <w:p w14:paraId="25F1727D" w14:textId="77777777" w:rsidR="007B5040" w:rsidRPr="007B5040" w:rsidRDefault="007B5040" w:rsidP="00690F61">
      <w:pPr>
        <w:pStyle w:val="I3M-Affiliation"/>
      </w:pPr>
    </w:p>
    <w:p w14:paraId="10ACECC4" w14:textId="3DE059F5" w:rsidR="005C066F" w:rsidRPr="00E80954" w:rsidRDefault="00A22FF5" w:rsidP="00690F61">
      <w:pPr>
        <w:pStyle w:val="I3M-Corresponding-Author"/>
      </w:pPr>
      <w:r>
        <w:rPr>
          <w:noProof/>
        </w:rPr>
        <mc:AlternateContent>
          <mc:Choice Requires="wps">
            <w:drawing>
              <wp:anchor distT="0" distB="0" distL="114300" distR="114300" simplePos="0" relativeHeight="251645952" behindDoc="0" locked="0" layoutInCell="1" allowOverlap="1" wp14:anchorId="03D5227C" wp14:editId="2298B2EF">
                <wp:simplePos x="0" y="0"/>
                <wp:positionH relativeFrom="page">
                  <wp:posOffset>683260</wp:posOffset>
                </wp:positionH>
                <wp:positionV relativeFrom="paragraph">
                  <wp:posOffset>367665</wp:posOffset>
                </wp:positionV>
                <wp:extent cx="7089140" cy="0"/>
                <wp:effectExtent l="0" t="12700" r="22860" b="12700"/>
                <wp:wrapNone/>
                <wp:docPr id="5"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7089140" cy="0"/>
                        </a:xfrm>
                        <a:prstGeom prst="line">
                          <a:avLst/>
                        </a:prstGeom>
                        <a:noFill/>
                        <a:ln w="37958">
                          <a:solidFill>
                            <a:srgbClr val="CC99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8DBF467" id="Line 3" o:spid="_x0000_s1026" style="position:absolute;z-index:2516459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53.8pt,28.95pt" to="612pt,2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" strokecolor="#c99" strokeweight="1.0544mm">
                <o:lock v:ext="edit" shapetype="f"/>
                <w10:wrap anchorx="page"/>
              </v:line>
            </w:pict>
          </mc:Fallback>
        </mc:AlternateContent>
      </w:r>
      <w:r w:rsidR="001E14FD" w:rsidRPr="00E80954">
        <w:rPr>
          <w:position w:val="5"/>
          <w:sz w:val="12"/>
        </w:rPr>
        <w:t>*</w:t>
      </w:r>
      <w:r w:rsidR="001E14FD" w:rsidRPr="00E80954">
        <w:t>C</w:t>
      </w:r>
      <w:r w:rsidR="001E14FD" w:rsidRPr="00E80954">
        <w:rPr>
          <w:rStyle w:val="I3M-Corresponding-AuthorCarattere"/>
        </w:rPr>
        <w:t>orrespondi</w:t>
      </w:r>
      <w:r w:rsidR="001E14FD" w:rsidRPr="00E80954">
        <w:t>ng author. Email address:</w:t>
      </w:r>
      <w:r w:rsidR="00211717">
        <w:t xml:space="preserve"> agostino.bruzzone@simulationteam.com</w:t>
      </w:r>
      <w:r w:rsidR="00211717" w:rsidRPr="00E80954">
        <w:t xml:space="preserve"> </w:t>
      </w:r>
    </w:p>
    <w:p w14:paraId="5503D87E" w14:textId="77777777" w:rsidR="005C066F" w:rsidRPr="00E80954" w:rsidRDefault="005C066F">
      <w:pPr>
        <w:pStyle w:val="Corpotesto"/>
        <w:rPr>
          <w:sz w:val="20"/>
        </w:rPr>
      </w:pPr>
    </w:p>
    <w:p w14:paraId="0F9549F2" w14:textId="77777777" w:rsidR="005C066F" w:rsidRPr="00E80954" w:rsidRDefault="005C066F">
      <w:pPr>
        <w:pStyle w:val="Corpotesto"/>
        <w:spacing w:before="2"/>
        <w:rPr>
          <w:sz w:val="14"/>
        </w:rPr>
      </w:pPr>
    </w:p>
    <w:p w14:paraId="6D42792A" w14:textId="77777777" w:rsidR="005C066F" w:rsidRDefault="001E14FD" w:rsidP="00F241BC">
      <w:pPr>
        <w:pStyle w:val="I3M-Abstract-Title"/>
      </w:pPr>
      <w:r>
        <w:t>Abstract</w:t>
      </w:r>
    </w:p>
    <w:p w14:paraId="2A2F3F90" w14:textId="77777777" w:rsidR="005C066F" w:rsidRDefault="00712E88" w:rsidP="00E93028">
      <w:pPr>
        <w:pStyle w:val="I3M-Abstract"/>
      </w:pPr>
      <w:r w:rsidRPr="00712E88">
        <w:t xml:space="preserve">Iron &amp; Steel facilities are characterized by presence of multiple risks caused by the nature of industrial processes. </w:t>
      </w:r>
      <w:r w:rsidR="00254893">
        <w:t xml:space="preserve">For this </w:t>
      </w:r>
      <w:r w:rsidR="004369F1">
        <w:t>reason,</w:t>
      </w:r>
      <w:r w:rsidR="00254893">
        <w:t xml:space="preserve"> the use of innovative solutions </w:t>
      </w:r>
      <w:r w:rsidR="00292FFA">
        <w:t>in order to</w:t>
      </w:r>
      <w:r w:rsidR="00254893">
        <w:t xml:space="preserve"> support the work of operators and replace them during most dangerous tasks is growing </w:t>
      </w:r>
      <w:r w:rsidR="004369F1">
        <w:t>more and more</w:t>
      </w:r>
      <w:r w:rsidR="00254893">
        <w:t>.</w:t>
      </w:r>
      <w:r w:rsidR="00292FFA">
        <w:t xml:space="preserve"> </w:t>
      </w:r>
      <w:r w:rsidRPr="00712E88">
        <w:t xml:space="preserve">In this study the authors propose </w:t>
      </w:r>
      <w:r w:rsidR="004369F1">
        <w:t xml:space="preserve">the </w:t>
      </w:r>
      <w:r w:rsidRPr="00712E88">
        <w:t xml:space="preserve">utilization of autonomous systems to cover some of </w:t>
      </w:r>
      <w:r w:rsidR="004369F1">
        <w:t xml:space="preserve">the most </w:t>
      </w:r>
      <w:r w:rsidRPr="00712E88">
        <w:t xml:space="preserve">critical and statistically dangerous routine tasks. In particular, </w:t>
      </w:r>
      <w:r w:rsidR="004369F1">
        <w:t>we</w:t>
      </w:r>
      <w:r w:rsidRPr="00712E88">
        <w:t xml:space="preserve"> analyzed </w:t>
      </w:r>
      <w:r w:rsidR="004369F1">
        <w:t xml:space="preserve">the </w:t>
      </w:r>
      <w:r w:rsidRPr="00712E88">
        <w:t>utilization of modeling and simulation</w:t>
      </w:r>
      <w:r w:rsidR="004369F1">
        <w:t xml:space="preserve"> (M&amp;S) </w:t>
      </w:r>
      <w:r w:rsidR="004369F1" w:rsidRPr="00712E88">
        <w:t>and</w:t>
      </w:r>
      <w:r w:rsidRPr="00712E88">
        <w:t xml:space="preserve"> digital twin approach</w:t>
      </w:r>
      <w:r w:rsidR="004369F1">
        <w:t>es</w:t>
      </w:r>
      <w:r w:rsidRPr="00712E88">
        <w:t xml:space="preserve"> in order to support</w:t>
      </w:r>
      <w:r w:rsidR="004369F1">
        <w:t xml:space="preserve"> the</w:t>
      </w:r>
      <w:r w:rsidRPr="00712E88">
        <w:t xml:space="preserve"> development of new autonomous vehicles as well as new procedures. Example of </w:t>
      </w:r>
      <w:r w:rsidR="0036369D">
        <w:t xml:space="preserve">a </w:t>
      </w:r>
      <w:r w:rsidRPr="00712E88">
        <w:t>virtual prototyp</w:t>
      </w:r>
      <w:r>
        <w:t xml:space="preserve">e in </w:t>
      </w:r>
      <w:r w:rsidR="004369F1">
        <w:t xml:space="preserve">a </w:t>
      </w:r>
      <w:r>
        <w:t>3D environment is provided</w:t>
      </w:r>
      <w:r w:rsidR="007B1E3C">
        <w:t>.</w:t>
      </w:r>
    </w:p>
    <w:p w14:paraId="71A6422A" w14:textId="350C22A2" w:rsidR="005C066F" w:rsidRDefault="00A22FF5" w:rsidP="00E93028">
      <w:pPr>
        <w:pStyle w:val="I3M-Keywords"/>
      </w:pPr>
      <w:r>
        <w:rPr>
          <w:b/>
          <w:bCs/>
          <w:noProof/>
          <w:sz w:val="22"/>
        </w:rPr>
        <mc:AlternateContent>
          <mc:Choice Requires="wps">
            <w:drawing>
              <wp:anchor distT="0" distB="0" distL="114300" distR="114300" simplePos="0" relativeHeight="251646976" behindDoc="0" locked="0" layoutInCell="1" allowOverlap="1" wp14:anchorId="57154407" wp14:editId="65DFAC23">
                <wp:simplePos x="0" y="0"/>
                <wp:positionH relativeFrom="page">
                  <wp:posOffset>683260</wp:posOffset>
                </wp:positionH>
                <wp:positionV relativeFrom="paragraph">
                  <wp:posOffset>377190</wp:posOffset>
                </wp:positionV>
                <wp:extent cx="7089140" cy="0"/>
                <wp:effectExtent l="0" t="12700" r="22860" b="12700"/>
                <wp:wrapNone/>
                <wp:docPr id="3"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7089140" cy="0"/>
                        </a:xfrm>
                        <a:prstGeom prst="line">
                          <a:avLst/>
                        </a:prstGeom>
                        <a:noFill/>
                        <a:ln w="37958">
                          <a:solidFill>
                            <a:srgbClr val="CC99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EA65AB7" id="Line 2" o:spid="_x0000_s1026" style="position:absolute;z-index:2516469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53.8pt,29.7pt" to="612pt,29.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" strokecolor="#c99" strokeweight="1.0544mm">
                <o:lock v:ext="edit" shapetype="f"/>
                <w10:wrap anchorx="page"/>
              </v:line>
            </w:pict>
          </mc:Fallback>
        </mc:AlternateContent>
      </w:r>
      <w:r w:rsidR="001E14FD" w:rsidRPr="00F241BC">
        <w:rPr>
          <w:b/>
          <w:bCs/>
        </w:rPr>
        <w:t>Keywords:</w:t>
      </w:r>
      <w:r w:rsidR="001E14FD">
        <w:t xml:space="preserve"> </w:t>
      </w:r>
      <w:r w:rsidR="00712E88">
        <w:t>Autonomous Systems</w:t>
      </w:r>
      <w:r w:rsidR="00E80954">
        <w:t xml:space="preserve">, Simulation, </w:t>
      </w:r>
      <w:r w:rsidR="00712E88">
        <w:t>Vi</w:t>
      </w:r>
      <w:r w:rsidR="0036369D">
        <w:t>rtual Prototyping, Digital Twin</w:t>
      </w:r>
      <w:r w:rsidR="00FE1AAA">
        <w:t>, Iron &amp; Steel</w:t>
      </w:r>
    </w:p>
    <w:p w14:paraId="124530B5" w14:textId="77777777" w:rsidR="005C066F" w:rsidRDefault="005C066F">
      <w:pPr>
        <w:pStyle w:val="Corpotesto"/>
        <w:rPr>
          <w:sz w:val="20"/>
        </w:rPr>
      </w:pPr>
    </w:p>
    <w:p w14:paraId="036A5584" w14:textId="77777777" w:rsidR="005C066F" w:rsidRDefault="005C066F">
      <w:pPr>
        <w:pStyle w:val="Corpotesto"/>
        <w:spacing w:before="6"/>
        <w:rPr>
          <w:sz w:val="13"/>
        </w:rPr>
      </w:pPr>
    </w:p>
    <w:p w14:paraId="215F608D" w14:textId="77777777" w:rsidR="005C066F" w:rsidRDefault="005C066F">
      <w:pPr>
        <w:rPr>
          <w:sz w:val="13"/>
        </w:rPr>
        <w:sectPr w:rsidR="005C066F" w:rsidSect="00E402C7">
          <w:headerReference w:type="even" r:id="rId9"/>
          <w:headerReference w:type="default" r:id="rId10"/>
          <w:footerReference w:type="first" r:id="rId11"/>
          <w:type w:val="continuous"/>
          <w:pgSz w:w="12240" w:h="15840"/>
          <w:pgMar w:top="1321" w:right="1077" w:bottom="1038" w:left="1077" w:header="720" w:footer="720" w:gutter="0"/>
          <w:cols w:space="720"/>
          <w:titlePg/>
          <w:docGrid w:linePitch="299"/>
        </w:sectPr>
      </w:pPr>
    </w:p>
    <w:p w14:paraId="6307D285" w14:textId="77777777" w:rsidR="005C066F" w:rsidRPr="00246FB3" w:rsidRDefault="00E80954" w:rsidP="00E579DE">
      <w:pPr>
        <w:pStyle w:val="I3M-Section-Headings"/>
      </w:pPr>
      <w:bookmarkStart w:id="2" w:name="How_to_use_this_template"/>
      <w:bookmarkEnd w:id="2"/>
      <w:r>
        <w:t>Introduction</w:t>
      </w:r>
    </w:p>
    <w:p w14:paraId="7D642892" w14:textId="59C27966" w:rsidR="0040500B" w:rsidRPr="0040500B" w:rsidRDefault="0004718D" w:rsidP="0040500B">
      <w:pPr>
        <w:pStyle w:val="I3M-BodyText-AfterHeading"/>
        <w:rPr>
          <w:w w:val="97"/>
        </w:rPr>
      </w:pPr>
      <w:r>
        <w:rPr>
          <w:w w:val="97"/>
        </w:rPr>
        <w:t>Since</w:t>
      </w:r>
      <w:r w:rsidR="0040500B" w:rsidRPr="0040500B">
        <w:rPr>
          <w:w w:val="97"/>
        </w:rPr>
        <w:t xml:space="preserve"> many years, one of the main trends in industry has been to improve safety measures with the aim of preserving the health of workers and residents adjacent to plants, as well as reducing environmental impact. Although the number of industrial accidents resulting in death or serious injuries has been decreasing in recent years, processes and technologies for safety measures still need to be improved. </w:t>
      </w:r>
    </w:p>
    <w:p w14:paraId="06755BC2" w14:textId="77777777" w:rsidR="0040500B" w:rsidRPr="0040500B" w:rsidRDefault="0040500B" w:rsidP="0040500B">
      <w:pPr>
        <w:pStyle w:val="I3M-BodyText-AfterHeading"/>
        <w:rPr>
          <w:w w:val="97"/>
        </w:rPr>
      </w:pPr>
      <w:r w:rsidRPr="0040500B">
        <w:rPr>
          <w:w w:val="97"/>
        </w:rPr>
        <w:t>This task is quite difficult to achieve, especially for cases involving high temperatures, hazardous substances and bulky equipment; this situation is usually present in environments such as steel plants, glass production, seaports, etc.</w:t>
      </w:r>
    </w:p>
    <w:p w14:paraId="5F4DD88C" w14:textId="2592A118" w:rsidR="0040500B" w:rsidRPr="0040500B" w:rsidRDefault="0040500B" w:rsidP="0040500B">
      <w:pPr>
        <w:pStyle w:val="I3M-BodyText-AfterHeading"/>
        <w:rPr>
          <w:w w:val="97"/>
        </w:rPr>
      </w:pPr>
      <w:r w:rsidRPr="0040500B">
        <w:rPr>
          <w:w w:val="97"/>
        </w:rPr>
        <w:t xml:space="preserve">In order to reduce the risk of </w:t>
      </w:r>
      <w:r w:rsidR="0004718D">
        <w:rPr>
          <w:w w:val="97"/>
        </w:rPr>
        <w:t>injuries</w:t>
      </w:r>
      <w:r w:rsidRPr="0040500B">
        <w:rPr>
          <w:w w:val="97"/>
        </w:rPr>
        <w:t xml:space="preserve">, it is essential to act simultaneously in several ways, such as </w:t>
      </w:r>
      <w:proofErr w:type="spellStart"/>
      <w:r w:rsidRPr="0040500B">
        <w:rPr>
          <w:w w:val="97"/>
        </w:rPr>
        <w:t>organising</w:t>
      </w:r>
      <w:proofErr w:type="spellEnd"/>
      <w:r w:rsidRPr="0040500B">
        <w:rPr>
          <w:w w:val="97"/>
        </w:rPr>
        <w:t xml:space="preserve"> safety training courses and drills, providing staff with adequate tools and safety equipment, enforcing new regulations and safety standards on particularly dangerous machinery, as well as </w:t>
      </w:r>
      <w:r w:rsidR="0004718D">
        <w:rPr>
          <w:w w:val="97"/>
        </w:rPr>
        <w:t>employing</w:t>
      </w:r>
      <w:r w:rsidRPr="0040500B">
        <w:rPr>
          <w:w w:val="97"/>
        </w:rPr>
        <w:t xml:space="preserve"> autonomous systems in areas where safety could be compromised (Bruzzone et al., 2017; 2019a). </w:t>
      </w:r>
    </w:p>
    <w:p w14:paraId="6EE18772" w14:textId="77777777" w:rsidR="0004718D" w:rsidRDefault="0040500B" w:rsidP="007B5040">
      <w:pPr>
        <w:pStyle w:val="I3M-BodyText-AfterHeading"/>
        <w:rPr>
          <w:w w:val="97"/>
        </w:rPr>
      </w:pPr>
      <w:r w:rsidRPr="0040500B">
        <w:rPr>
          <w:w w:val="97"/>
        </w:rPr>
        <w:t xml:space="preserve">In fact, nowadays the use of different autonomous systems is quite common with regard to their specific purpose ranging from sampling, mapping environments or protecting critical infrastructures, among others (Bruzzone et al., 2018; Mazal, 2019). In this sense, the authors focus their attention on the last type of the aforementioned solutions along with its simulation. </w:t>
      </w:r>
    </w:p>
    <w:p w14:paraId="66244AA9" w14:textId="55DDB6B4" w:rsidR="00875F2C" w:rsidRPr="00875F2C" w:rsidRDefault="00875F2C" w:rsidP="00875F2C">
      <w:pPr>
        <w:pStyle w:val="I3M-BodyText-AfterHeading"/>
        <w:rPr>
          <w:w w:val="97"/>
        </w:rPr>
      </w:pPr>
      <w:r>
        <w:rPr>
          <w:w w:val="97"/>
        </w:rPr>
        <w:lastRenderedPageBreak/>
        <w:t>I</w:t>
      </w:r>
      <w:r w:rsidRPr="00875F2C">
        <w:rPr>
          <w:w w:val="97"/>
        </w:rPr>
        <w:t>n fact, autonomous solutions are currently demonstrating steady improvement in terms of autonomy, data acquisition, mobility and size, making them very promising for adoption in this field.</w:t>
      </w:r>
    </w:p>
    <w:p w14:paraId="19511A2D" w14:textId="77777777" w:rsidR="00875F2C" w:rsidRPr="00875F2C" w:rsidRDefault="00875F2C" w:rsidP="00875F2C">
      <w:pPr>
        <w:pStyle w:val="I3M-BodyText-AfterHeading"/>
        <w:rPr>
          <w:w w:val="97"/>
        </w:rPr>
      </w:pPr>
      <w:r w:rsidRPr="00875F2C">
        <w:rPr>
          <w:w w:val="97"/>
        </w:rPr>
        <w:t xml:space="preserve">The latest technologies and opportunities related to Artificial Intelligence (AI), Industrial internet/Industry 4.0 and smart manufacturing highlight the need to exploit the hidden potential of industrial autonomous systems (Gamer et al., 2020). Moreover, it is convenient to use M&amp;S either to develop a new solution, acquire a suitable solution, </w:t>
      </w:r>
      <w:proofErr w:type="spellStart"/>
      <w:r w:rsidRPr="00875F2C">
        <w:rPr>
          <w:w w:val="97"/>
        </w:rPr>
        <w:t>optimise</w:t>
      </w:r>
      <w:proofErr w:type="spellEnd"/>
      <w:r w:rsidRPr="00875F2C">
        <w:rPr>
          <w:w w:val="97"/>
        </w:rPr>
        <w:t xml:space="preserve"> processes or identify the best usage strategy among available systems (Bruzzone et al., 2016a; 2016b; Lamas-Rodríguez 2020). Indeed, simulation allows finding the most efficient system configuration and its working patterns without the need to put investment, time or infrastructure at risk.</w:t>
      </w:r>
    </w:p>
    <w:p w14:paraId="07D7B77D" w14:textId="49ACAF70" w:rsidR="00712E88" w:rsidRPr="00712E88" w:rsidRDefault="00875F2C" w:rsidP="00875F2C">
      <w:pPr>
        <w:pStyle w:val="I3M-BodyText-AfterHeading"/>
        <w:rPr>
          <w:w w:val="97"/>
        </w:rPr>
      </w:pPr>
      <w:r w:rsidRPr="00875F2C">
        <w:rPr>
          <w:w w:val="97"/>
        </w:rPr>
        <w:t xml:space="preserve">In fact, modelling and simulation of autonomous systems in industry is an interesting and growing field. In the case of the present study, the authors have been working on such initiatives for a long time and continue to do so. However, the field of interest is not strictly limited to industry, but also covers aspects such as safety and processes where intelligent systems need to be used instead of human operators. An illustrative example is the simulation of autonomous systems for space and planetary exploration. </w:t>
      </w:r>
      <w:r w:rsidR="00024FA6" w:rsidRPr="00024FA6">
        <w:rPr>
          <w:b/>
          <w:bCs/>
          <w:w w:val="97"/>
        </w:rPr>
        <w:fldChar w:fldCharType="begin"/>
      </w:r>
      <w:r w:rsidR="00024FA6" w:rsidRPr="00024FA6">
        <w:rPr>
          <w:b/>
          <w:bCs/>
          <w:w w:val="97"/>
        </w:rPr>
        <w:instrText xml:space="preserve"> REF _Ref77928794 \h </w:instrText>
      </w:r>
      <w:r w:rsidR="00024FA6">
        <w:rPr>
          <w:b/>
          <w:bCs/>
          <w:w w:val="97"/>
        </w:rPr>
        <w:instrText xml:space="preserve"> \* MERGEFORMAT </w:instrText>
      </w:r>
      <w:r w:rsidR="00024FA6" w:rsidRPr="00024FA6">
        <w:rPr>
          <w:b/>
          <w:bCs/>
          <w:w w:val="97"/>
        </w:rPr>
      </w:r>
      <w:r w:rsidR="00024FA6" w:rsidRPr="00024FA6">
        <w:rPr>
          <w:b/>
          <w:bCs/>
          <w:w w:val="97"/>
        </w:rPr>
        <w:fldChar w:fldCharType="separate"/>
      </w:r>
      <w:r w:rsidR="0040500B" w:rsidRPr="00024FA6">
        <w:rPr>
          <w:b/>
          <w:bCs/>
          <w:w w:val="97"/>
        </w:rPr>
        <w:t>Figure</w:t>
      </w:r>
      <w:r w:rsidR="0040500B" w:rsidRPr="00024FA6">
        <w:rPr>
          <w:b/>
          <w:bCs/>
        </w:rPr>
        <w:t xml:space="preserve"> </w:t>
      </w:r>
      <w:r w:rsidR="0040500B">
        <w:rPr>
          <w:b/>
          <w:bCs/>
          <w:noProof/>
        </w:rPr>
        <w:t>1</w:t>
      </w:r>
      <w:r w:rsidR="00024FA6" w:rsidRPr="00024FA6">
        <w:rPr>
          <w:b/>
          <w:bCs/>
          <w:w w:val="97"/>
        </w:rPr>
        <w:fldChar w:fldCharType="end"/>
      </w:r>
      <w:r w:rsidR="00712E88" w:rsidRPr="00712E88">
        <w:rPr>
          <w:w w:val="97"/>
        </w:rPr>
        <w:t xml:space="preserve"> shows a model of a Lunar rover used by the Genoa University team in the Simulation Exploration Experience 2021 project.</w:t>
      </w:r>
    </w:p>
    <w:p w14:paraId="79A6DB32" w14:textId="77777777" w:rsidR="00024FA6" w:rsidRDefault="00ED0A7B" w:rsidP="00024FA6">
      <w:pPr>
        <w:pStyle w:val="I3M-BodyText-AfterHeading"/>
      </w:pPr>
      <w:r>
        <w:rPr>
          <w:noProof/>
          <w:w w:val="97"/>
          <w:lang w:val="it-IT" w:eastAsia="it-IT"/>
        </w:rPr>
        <w:drawing>
          <wp:inline distT="0" distB="0" distL="0" distR="0" wp14:anchorId="50DBB49F" wp14:editId="17AD25E9">
            <wp:extent cx="3099916" cy="1491764"/>
            <wp:effectExtent l="0" t="0" r="0" b="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111245" cy="1497216"/>
                    </a:xfrm>
                    <a:prstGeom prst="rect">
                      <a:avLst/>
                    </a:prstGeom>
                    <a:noFill/>
                  </pic:spPr>
                </pic:pic>
              </a:graphicData>
            </a:graphic>
          </wp:inline>
        </w:drawing>
      </w:r>
    </w:p>
    <w:p w14:paraId="1134147D" w14:textId="0C9C37CF" w:rsidR="00712E88" w:rsidRPr="00024FA6" w:rsidRDefault="00024FA6" w:rsidP="00024FA6">
      <w:pPr>
        <w:pStyle w:val="I3M-Figure-Caption"/>
        <w:rPr>
          <w:w w:val="97"/>
        </w:rPr>
      </w:pPr>
      <w:bookmarkStart w:id="3" w:name="_Ref77928794"/>
      <w:r w:rsidRPr="00024FA6">
        <w:rPr>
          <w:b/>
          <w:bCs/>
          <w:w w:val="97"/>
        </w:rPr>
        <w:t>Figure</w:t>
      </w:r>
      <w:r w:rsidRPr="00024FA6">
        <w:rPr>
          <w:b/>
          <w:bCs/>
        </w:rPr>
        <w:t xml:space="preserve"> </w:t>
      </w:r>
      <w:r w:rsidRPr="00024FA6">
        <w:rPr>
          <w:b/>
          <w:bCs/>
        </w:rPr>
        <w:fldChar w:fldCharType="begin"/>
      </w:r>
      <w:r w:rsidRPr="00024FA6">
        <w:rPr>
          <w:b/>
          <w:bCs/>
        </w:rPr>
        <w:instrText xml:space="preserve"> SEQ Figure \* ARABIC </w:instrText>
      </w:r>
      <w:r w:rsidRPr="00024FA6">
        <w:rPr>
          <w:b/>
          <w:bCs/>
        </w:rPr>
        <w:fldChar w:fldCharType="separate"/>
      </w:r>
      <w:r w:rsidR="0040500B">
        <w:rPr>
          <w:b/>
          <w:bCs/>
          <w:noProof/>
        </w:rPr>
        <w:t>1</w:t>
      </w:r>
      <w:r w:rsidRPr="00024FA6">
        <w:rPr>
          <w:b/>
          <w:bCs/>
        </w:rPr>
        <w:fldChar w:fldCharType="end"/>
      </w:r>
      <w:bookmarkEnd w:id="3"/>
      <w:r w:rsidRPr="00024FA6">
        <w:rPr>
          <w:b/>
          <w:bCs/>
          <w:w w:val="97"/>
        </w:rPr>
        <w:t>.</w:t>
      </w:r>
      <w:r>
        <w:rPr>
          <w:w w:val="97"/>
        </w:rPr>
        <w:t xml:space="preserve"> </w:t>
      </w:r>
      <w:r w:rsidR="00FE7E46">
        <w:rPr>
          <w:w w:val="97"/>
        </w:rPr>
        <w:t xml:space="preserve">Example of use of an </w:t>
      </w:r>
      <w:r w:rsidRPr="00712E88">
        <w:rPr>
          <w:w w:val="97"/>
        </w:rPr>
        <w:t>industrial autonomou</w:t>
      </w:r>
      <w:r>
        <w:rPr>
          <w:w w:val="97"/>
        </w:rPr>
        <w:t xml:space="preserve">s system </w:t>
      </w:r>
      <w:r w:rsidR="00FE7E46">
        <w:rPr>
          <w:w w:val="97"/>
        </w:rPr>
        <w:t>for Lunar exploration.</w:t>
      </w:r>
    </w:p>
    <w:p w14:paraId="1602B4B0" w14:textId="77777777" w:rsidR="00AB706C" w:rsidRDefault="00712E88" w:rsidP="00AB706C">
      <w:pPr>
        <w:pStyle w:val="I3M-Section-Headings"/>
      </w:pPr>
      <w:bookmarkStart w:id="4" w:name="Introduction"/>
      <w:bookmarkStart w:id="5" w:name="_bookmark2"/>
      <w:bookmarkEnd w:id="4"/>
      <w:bookmarkEnd w:id="5"/>
      <w:r>
        <w:t>State of the Art</w:t>
      </w:r>
    </w:p>
    <w:p w14:paraId="19AFF39C" w14:textId="13961233" w:rsidR="00946B77" w:rsidRDefault="00A13B7F" w:rsidP="00946B77">
      <w:pPr>
        <w:pStyle w:val="I3M-BodyText-AfterHeading"/>
      </w:pPr>
      <w:r>
        <w:t>I</w:t>
      </w:r>
      <w:r w:rsidR="00946B77">
        <w:t xml:space="preserve">ndustry 4.0 is </w:t>
      </w:r>
      <w:proofErr w:type="spellStart"/>
      <w:r w:rsidR="00946B77">
        <w:t>characterised</w:t>
      </w:r>
      <w:proofErr w:type="spellEnd"/>
      <w:r w:rsidR="00946B77">
        <w:t xml:space="preserve"> by robotization, </w:t>
      </w:r>
      <w:proofErr w:type="spellStart"/>
      <w:r w:rsidR="00946B77">
        <w:t>digitisation</w:t>
      </w:r>
      <w:proofErr w:type="spellEnd"/>
      <w:r w:rsidR="00946B77">
        <w:t xml:space="preserve"> and automation (</w:t>
      </w:r>
      <w:proofErr w:type="spellStart"/>
      <w:r w:rsidR="00946B77">
        <w:t>Botilikova</w:t>
      </w:r>
      <w:proofErr w:type="spellEnd"/>
      <w:r w:rsidR="00946B77">
        <w:t xml:space="preserve"> &amp; </w:t>
      </w:r>
      <w:proofErr w:type="spellStart"/>
      <w:r w:rsidR="00946B77">
        <w:t>Botilik</w:t>
      </w:r>
      <w:proofErr w:type="spellEnd"/>
      <w:r w:rsidR="00946B77">
        <w:t xml:space="preserve">, 2020). Autonomous robotic systems (ASRs) have been used to increase productivity in many supply chains (Duong, 2020). Indeed, thanks to artificial intelligence, RAS are able to mimic the </w:t>
      </w:r>
      <w:proofErr w:type="spellStart"/>
      <w:r w:rsidR="00946B77">
        <w:t>behaviours</w:t>
      </w:r>
      <w:proofErr w:type="spellEnd"/>
      <w:r w:rsidR="00946B77">
        <w:t xml:space="preserve"> or even decisions of humans. RAS are also used in the tourism industry for the control or delivery of goods (Ivanov et al., 2019), in transport as self-driving trucks (Sanders et al., 2019), in construction for the production of skyscrapers (Cai et al., 2019) and in the food industry as farm surveillance systems (</w:t>
      </w:r>
      <w:proofErr w:type="spellStart"/>
      <w:r w:rsidR="00946B77">
        <w:t>Fentanes</w:t>
      </w:r>
      <w:proofErr w:type="spellEnd"/>
      <w:r w:rsidR="00946B77">
        <w:t xml:space="preserve"> et al., 2015). </w:t>
      </w:r>
    </w:p>
    <w:p w14:paraId="0E215FB9" w14:textId="77777777" w:rsidR="00946B77" w:rsidRDefault="00946B77" w:rsidP="00946B77">
      <w:pPr>
        <w:pStyle w:val="I3M-BodyText-AfterHeading"/>
      </w:pPr>
      <w:r>
        <w:t xml:space="preserve">Given their increasing importance and use, it is essential to properly test and monitor their operation. This can be addressed through the creation of models </w:t>
      </w:r>
      <w:r>
        <w:t>that preemptively emulate their activities in order to predict outputs. The first and most widespread aspect of autonomous systems simulation is virtual prototyping (</w:t>
      </w:r>
      <w:proofErr w:type="spellStart"/>
      <w:r>
        <w:t>Massei</w:t>
      </w:r>
      <w:proofErr w:type="spellEnd"/>
      <w:r>
        <w:t xml:space="preserve"> &amp; </w:t>
      </w:r>
      <w:proofErr w:type="spellStart"/>
      <w:r>
        <w:t>Tremori</w:t>
      </w:r>
      <w:proofErr w:type="spellEnd"/>
      <w:r>
        <w:t>, 2011).</w:t>
      </w:r>
    </w:p>
    <w:p w14:paraId="3161EA97" w14:textId="77777777" w:rsidR="00946B77" w:rsidRDefault="00946B77" w:rsidP="00946B77">
      <w:pPr>
        <w:pStyle w:val="I3M-BodyText-AfterHeading"/>
      </w:pPr>
      <w:r>
        <w:t xml:space="preserve">Among others, M&amp;S can be used to verify accessibility constraints, identify the most cost-effective type of solution, test different propulsion systems, etc. Even so, one of the main advantages of this approach is the possibility of carrying out staff training. Particularly in the case of hazardous areas or activities, staff training and learning is limited by several factors such as the risk of accidents, the cost of training and the difficulty of reproducing a realistic hazard. For these reasons, simulation emerges as one of the most advantageous ways to train personnel, as it makes total safety and a very realistic experience (Longo et al., 2012) (Crespo-Pereira et al., 2014). </w:t>
      </w:r>
    </w:p>
    <w:p w14:paraId="1471670B" w14:textId="77777777" w:rsidR="00946B77" w:rsidRDefault="00946B77" w:rsidP="00946B77">
      <w:pPr>
        <w:pStyle w:val="I3M-BodyText-AfterHeading"/>
      </w:pPr>
      <w:r>
        <w:t>A further extension of the functionality of a virtual prototype could be achieved through the Digital Twin approach, which involves creating a high-fidelity digital replica of a system (Bruzzone et al., 2019b). Digital twin and real system are mirror images of each other.</w:t>
      </w:r>
    </w:p>
    <w:p w14:paraId="5D8ACFB6" w14:textId="3F8178FB" w:rsidR="00946B77" w:rsidRDefault="00946B77" w:rsidP="00946B77">
      <w:pPr>
        <w:pStyle w:val="I3M-BodyText-AfterHeading"/>
      </w:pPr>
      <w:r w:rsidRPr="00946B77">
        <w:t xml:space="preserve">This aspect draws attention to how the digital twin can be used to learn about the real system and how it can be used to explore, improve and simulate new design solutions related to the real system </w:t>
      </w:r>
      <w:r>
        <w:t xml:space="preserve">(Batty, 2018).  Once its detailed drawings and specifications are completed during the development process of an autonomous system, it may be possible to use this information to build a high-precision digital copy and integrate it with a simulated virtual environment. </w:t>
      </w:r>
    </w:p>
    <w:p w14:paraId="314F543B" w14:textId="77777777" w:rsidR="00946B77" w:rsidRDefault="00946B77" w:rsidP="00946B77">
      <w:pPr>
        <w:pStyle w:val="I3M-BodyText-AfterHeading"/>
      </w:pPr>
      <w:r>
        <w:t xml:space="preserve">Furthermore, we can exploit the current possibilities offered by control systems, sensors, Big Data and Industrial Internet of Things to model and reproduce the system's activities in real time with high fidelity and control its real twin (Bruzzone et al., 2018b). This solution allows to test the system under various initial and boundary conditions and to obtain results with good tolerances. </w:t>
      </w:r>
    </w:p>
    <w:p w14:paraId="4B5F307A" w14:textId="77777777" w:rsidR="00946B77" w:rsidRDefault="00946B77" w:rsidP="00946B77">
      <w:pPr>
        <w:pStyle w:val="I3M-BodyText-AfterHeading"/>
      </w:pPr>
      <w:r>
        <w:t xml:space="preserve">In particular, this type of high-fidelity model could be particularly useful to support detail engineering in order to identify possible pitfalls or choose the most suitable sensors to be employed. </w:t>
      </w:r>
    </w:p>
    <w:p w14:paraId="1DD39861" w14:textId="77777777" w:rsidR="00946B77" w:rsidRDefault="00946B77" w:rsidP="00946B77">
      <w:pPr>
        <w:pStyle w:val="I3M-BodyText-AfterHeading"/>
      </w:pPr>
      <w:r>
        <w:t>In addition to this, digital twins can support very specific aspects of system development such as heat analysis (Bruzzone et al., 2019b). At the same time, the model allows for training and evaluation of personnel; therefore, these procedures could be done even before the physical system is operational.</w:t>
      </w:r>
    </w:p>
    <w:p w14:paraId="598995D5" w14:textId="77777777" w:rsidR="00946B77" w:rsidRDefault="00946B77" w:rsidP="00946B77">
      <w:pPr>
        <w:pStyle w:val="I3M-BodyText-AfterHeading"/>
      </w:pPr>
      <w:r>
        <w:t>With advances in software and hardware solutions, the Industrial internet of things (</w:t>
      </w:r>
      <w:proofErr w:type="spellStart"/>
      <w:r>
        <w:t>IIoT</w:t>
      </w:r>
      <w:proofErr w:type="spellEnd"/>
      <w:r>
        <w:t>), and data acquisition, storage and processing techniques, the virtual twin could also be used in combination with virtual reality.</w:t>
      </w:r>
    </w:p>
    <w:p w14:paraId="0E45E8FE" w14:textId="77777777" w:rsidR="00946B77" w:rsidRDefault="00946B77" w:rsidP="00946B77">
      <w:pPr>
        <w:pStyle w:val="I3M-BodyText-AfterHeading"/>
      </w:pPr>
    </w:p>
    <w:p w14:paraId="7429B191" w14:textId="74F45204" w:rsidR="007B5040" w:rsidRDefault="00EE2E7B" w:rsidP="007B5040">
      <w:pPr>
        <w:pStyle w:val="I3M-Figure"/>
        <w:ind w:left="0"/>
      </w:pPr>
      <w:r w:rsidRPr="00EE2E7B">
        <w:lastRenderedPageBreak/>
        <w:drawing>
          <wp:inline distT="0" distB="0" distL="0" distR="0" wp14:anchorId="5BFB5FE9" wp14:editId="5734F835">
            <wp:extent cx="3088640" cy="1419860"/>
            <wp:effectExtent l="0" t="0" r="0" b="8890"/>
            <wp:docPr id="14" name="Immagine 14" descr="Immagine che contiene testo, let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magine 14" descr="Immagine che contiene testo, letto&#10;&#10;Descrizione generata automaticamente"/>
                    <pic:cNvPicPr/>
                  </pic:nvPicPr>
                  <pic:blipFill>
                    <a:blip r:embed="rId13"/>
                    <a:stretch>
                      <a:fillRect/>
                    </a:stretch>
                  </pic:blipFill>
                  <pic:spPr>
                    <a:xfrm>
                      <a:off x="0" y="0"/>
                      <a:ext cx="3088640" cy="1419860"/>
                    </a:xfrm>
                    <a:prstGeom prst="rect">
                      <a:avLst/>
                    </a:prstGeom>
                  </pic:spPr>
                </pic:pic>
              </a:graphicData>
            </a:graphic>
          </wp:inline>
        </w:drawing>
      </w:r>
    </w:p>
    <w:p w14:paraId="7E8E0780" w14:textId="2E4AE76D" w:rsidR="007B5040" w:rsidRPr="009B277D" w:rsidRDefault="007B5040" w:rsidP="007B5040">
      <w:pPr>
        <w:pStyle w:val="I3M-Figure-Caption"/>
      </w:pPr>
      <w:bookmarkStart w:id="6" w:name="_Ref77932091"/>
      <w:r w:rsidRPr="009B277D">
        <w:rPr>
          <w:b/>
          <w:bCs/>
        </w:rPr>
        <w:t xml:space="preserve">Figure </w:t>
      </w:r>
      <w:r w:rsidRPr="009B277D">
        <w:rPr>
          <w:b/>
          <w:bCs/>
        </w:rPr>
        <w:fldChar w:fldCharType="begin"/>
      </w:r>
      <w:r w:rsidRPr="009B277D">
        <w:rPr>
          <w:b/>
          <w:bCs/>
        </w:rPr>
        <w:instrText xml:space="preserve"> SEQ Figure \* ARABIC </w:instrText>
      </w:r>
      <w:r w:rsidRPr="009B277D">
        <w:rPr>
          <w:b/>
          <w:bCs/>
        </w:rPr>
        <w:fldChar w:fldCharType="separate"/>
      </w:r>
      <w:r w:rsidR="0040500B">
        <w:rPr>
          <w:b/>
          <w:bCs/>
          <w:noProof/>
        </w:rPr>
        <w:t>2</w:t>
      </w:r>
      <w:r w:rsidRPr="009B277D">
        <w:rPr>
          <w:b/>
          <w:bCs/>
        </w:rPr>
        <w:fldChar w:fldCharType="end"/>
      </w:r>
      <w:bookmarkEnd w:id="6"/>
      <w:r>
        <w:t>.</w:t>
      </w:r>
      <w:r w:rsidRPr="009B277D">
        <w:rPr>
          <w:w w:val="97"/>
        </w:rPr>
        <w:t xml:space="preserve"> </w:t>
      </w:r>
      <w:r w:rsidRPr="00712E88">
        <w:rPr>
          <w:w w:val="97"/>
        </w:rPr>
        <w:t>3D model of plant with waypoints.</w:t>
      </w:r>
    </w:p>
    <w:p w14:paraId="49653D64" w14:textId="448D2900" w:rsidR="00044F8F" w:rsidRPr="00044F8F" w:rsidRDefault="00540776" w:rsidP="00044F8F">
      <w:pPr>
        <w:pStyle w:val="I3M-BodyText-AfterHeading"/>
      </w:pPr>
      <w:r w:rsidRPr="00540776">
        <w:t xml:space="preserve">This allows the user to </w:t>
      </w:r>
      <w:proofErr w:type="spellStart"/>
      <w:r w:rsidRPr="00540776">
        <w:t>visualise</w:t>
      </w:r>
      <w:proofErr w:type="spellEnd"/>
      <w:r w:rsidRPr="00540776">
        <w:t xml:space="preserve"> information in an immersive and interactive environment, creating a realistic experience and increasing training efficiency (Bruzzone et al., 2019c</w:t>
      </w:r>
      <w:r w:rsidR="00044F8F">
        <w:t>).</w:t>
      </w:r>
    </w:p>
    <w:p w14:paraId="4BF10C34" w14:textId="77777777" w:rsidR="00712E88" w:rsidRPr="00712E88" w:rsidRDefault="00712E88" w:rsidP="00712E88">
      <w:pPr>
        <w:pStyle w:val="I3M-Section-Headings"/>
      </w:pPr>
      <w:r>
        <w:t>Case Study</w:t>
      </w:r>
    </w:p>
    <w:p w14:paraId="796E0FC9" w14:textId="1EE467A3" w:rsidR="00712E88" w:rsidRDefault="00540776" w:rsidP="00712E88">
      <w:pPr>
        <w:pStyle w:val="I3M-BodyText-AfterHeading"/>
      </w:pPr>
      <w:r w:rsidRPr="00540776">
        <w:t>Here</w:t>
      </w:r>
      <w:r>
        <w:t>after</w:t>
      </w:r>
      <w:r w:rsidRPr="00540776">
        <w:t xml:space="preserve"> we propose a case study on the virtual prototyping of an autonomous system to improve safety in the context of the steel industry. In particular, it deals with the use of UGVs (Unmanned Ground Vehicles) to assist particularly dangerous sampling and cleaning operations in the tap-hole area of a blast furnace. In this project the simulation is used to support the following activities</w:t>
      </w:r>
      <w:r w:rsidR="00712E88">
        <w:t>:</w:t>
      </w:r>
    </w:p>
    <w:p w14:paraId="4A72C405" w14:textId="77777777" w:rsidR="00540776" w:rsidRPr="00540776" w:rsidRDefault="00540776" w:rsidP="00540776">
      <w:pPr>
        <w:pStyle w:val="I3M-BodyText-AfterHeading"/>
        <w:numPr>
          <w:ilvl w:val="0"/>
          <w:numId w:val="9"/>
        </w:numPr>
        <w:rPr>
          <w:szCs w:val="22"/>
        </w:rPr>
      </w:pPr>
      <w:r w:rsidRPr="00540776">
        <w:rPr>
          <w:szCs w:val="22"/>
        </w:rPr>
        <w:t>Identification of macro configuration and propulsion system of the autonomous system, basic physical simulation.</w:t>
      </w:r>
    </w:p>
    <w:p w14:paraId="2FD6E300" w14:textId="77777777" w:rsidR="00540776" w:rsidRPr="00540776" w:rsidRDefault="00540776" w:rsidP="00540776">
      <w:pPr>
        <w:pStyle w:val="I3M-BodyText-AfterHeading"/>
        <w:numPr>
          <w:ilvl w:val="0"/>
          <w:numId w:val="9"/>
        </w:numPr>
        <w:rPr>
          <w:szCs w:val="22"/>
        </w:rPr>
      </w:pPr>
      <w:r w:rsidRPr="00540776">
        <w:rPr>
          <w:szCs w:val="22"/>
        </w:rPr>
        <w:t>Check of accessibility constraints using virtual simulation, identification of potential interference with machinery and personnel present on site, detailed physical simulation including stability and movement analysis.</w:t>
      </w:r>
    </w:p>
    <w:p w14:paraId="61CF56D5" w14:textId="77777777" w:rsidR="00540776" w:rsidRPr="00540776" w:rsidRDefault="00540776" w:rsidP="00540776">
      <w:pPr>
        <w:pStyle w:val="I3M-BodyText-AfterHeading"/>
        <w:numPr>
          <w:ilvl w:val="0"/>
          <w:numId w:val="9"/>
        </w:numPr>
        <w:rPr>
          <w:szCs w:val="22"/>
        </w:rPr>
      </w:pPr>
      <w:r w:rsidRPr="00540776">
        <w:rPr>
          <w:szCs w:val="22"/>
        </w:rPr>
        <w:t>Digital twin simulation in order to clarify specific details related to operation of the system and to support detailed engineering. Utilization of the twin to support development of remote-control system, safety analysis.</w:t>
      </w:r>
    </w:p>
    <w:p w14:paraId="6A430F6E" w14:textId="77777777" w:rsidR="00540776" w:rsidRPr="00540776" w:rsidRDefault="00540776" w:rsidP="00540776">
      <w:pPr>
        <w:pStyle w:val="I3M-BodyText-AfterHeading"/>
        <w:numPr>
          <w:ilvl w:val="0"/>
          <w:numId w:val="9"/>
        </w:numPr>
        <w:rPr>
          <w:szCs w:val="22"/>
        </w:rPr>
      </w:pPr>
      <w:r w:rsidRPr="00540776">
        <w:rPr>
          <w:szCs w:val="22"/>
        </w:rPr>
        <w:t>In the next step it is expected to improve the digital twin and continue its utilization in order to support improvement of procedures.</w:t>
      </w:r>
    </w:p>
    <w:p w14:paraId="666CCE85" w14:textId="085BC78A" w:rsidR="00712E88" w:rsidRDefault="00540776" w:rsidP="00712E88">
      <w:pPr>
        <w:pStyle w:val="I3M-BodyText-AfterHeading"/>
      </w:pPr>
      <w:r w:rsidRPr="00540776">
        <w:t>In this phase of the study, the focus is on the development of the autonomous navigation system, including a pathfinding algorithm for the platform and one for the movement of the robot arm</w:t>
      </w:r>
      <w:r w:rsidR="00712E88">
        <w:t>.</w:t>
      </w:r>
    </w:p>
    <w:p w14:paraId="773BC0EB" w14:textId="77777777" w:rsidR="007D4988" w:rsidRDefault="007D4988" w:rsidP="007D4988">
      <w:pPr>
        <w:pStyle w:val="I3M-Subsection-Headings"/>
      </w:pPr>
      <w:r>
        <w:t xml:space="preserve">Path Finding on </w:t>
      </w:r>
      <w:r w:rsidR="00C15338">
        <w:t xml:space="preserve">a </w:t>
      </w:r>
      <w:r>
        <w:t>Graph</w:t>
      </w:r>
    </w:p>
    <w:p w14:paraId="7C71291D" w14:textId="77777777" w:rsidR="00540776" w:rsidRDefault="00540776" w:rsidP="00540776">
      <w:pPr>
        <w:pStyle w:val="I3M-BodyText-AfterHeading"/>
      </w:pPr>
      <w:r>
        <w:t xml:space="preserve">As for the path finding algorithm, the mapping of the structure is conducted by combining its 3D model with a network of waypoints (nodes) and paths (arches) superimposed on the 3D model. An A* algorithm is then used to iteratively find the best route to the destination, even when new obstacles appear (Heineman, 2016). Although this approach requires additional work when a new static obstacle is introduced, it allows for safe and </w:t>
      </w:r>
      <w:r>
        <w:t>efficient on-site navigation. An example is shown in Figure 2.</w:t>
      </w:r>
    </w:p>
    <w:p w14:paraId="6DB5B459" w14:textId="5842E8D3" w:rsidR="00C15338" w:rsidRPr="00C15338" w:rsidRDefault="00540776" w:rsidP="00540776">
      <w:pPr>
        <w:pStyle w:val="I3M-BodyText-AfterHeading"/>
      </w:pPr>
      <w:r>
        <w:t>This approach has been used since the beginning of the research and has proven to be fast and efficient</w:t>
      </w:r>
      <w:r w:rsidR="00C15338">
        <w:t>.</w:t>
      </w:r>
    </w:p>
    <w:p w14:paraId="6ED4A51A" w14:textId="77777777" w:rsidR="007D4988" w:rsidRDefault="007D4988" w:rsidP="00712E88">
      <w:pPr>
        <w:pStyle w:val="I3M-Subsection-Headings"/>
      </w:pPr>
      <w:r>
        <w:t>3D Automatic Navigation</w:t>
      </w:r>
    </w:p>
    <w:p w14:paraId="6ECED080" w14:textId="678DF4BC" w:rsidR="00712E88" w:rsidRDefault="00540776" w:rsidP="00712E88">
      <w:pPr>
        <w:pStyle w:val="I3M-BodyText-AfterHeading"/>
      </w:pPr>
      <w:r w:rsidRPr="00540776">
        <w:t xml:space="preserve">Regarding automatic navigation, we envisage the use of solutions that can be directly connected or integrated with simulation engines, such as </w:t>
      </w:r>
      <w:proofErr w:type="spellStart"/>
      <w:r w:rsidRPr="00540776">
        <w:t>NavMesh</w:t>
      </w:r>
      <w:proofErr w:type="spellEnd"/>
      <w:r w:rsidRPr="00540776">
        <w:t xml:space="preserve"> and Unity 3D (Brewer, 2019). This approach is extremely flexible and allows the UGV to create new routes based on its spatial mapping and data obtained from the obstacle detection system. However, such goal-driven planning might be difficult to implement (</w:t>
      </w:r>
      <w:proofErr w:type="spellStart"/>
      <w:r w:rsidRPr="00540776">
        <w:t>Ayreault</w:t>
      </w:r>
      <w:proofErr w:type="spellEnd"/>
      <w:r w:rsidRPr="00540776">
        <w:t>, 2006) since at the same time it requires the integration of the simulation engine with the control system of the real UGV. Thus, it is necessary that the control system</w:t>
      </w:r>
      <w:r w:rsidR="00712E88">
        <w:t>:</w:t>
      </w:r>
    </w:p>
    <w:p w14:paraId="0F21BAA9" w14:textId="60826E06" w:rsidR="007D4988" w:rsidRDefault="006E4266" w:rsidP="007D4988">
      <w:pPr>
        <w:pStyle w:val="I3M-NumberedList"/>
        <w:numPr>
          <w:ilvl w:val="0"/>
          <w:numId w:val="8"/>
        </w:numPr>
      </w:pPr>
      <w:r>
        <w:t>identifies</w:t>
      </w:r>
      <w:r w:rsidR="007D4988">
        <w:t xml:space="preserve"> target.</w:t>
      </w:r>
    </w:p>
    <w:p w14:paraId="1C029820" w14:textId="06C3C588" w:rsidR="007D4988" w:rsidRDefault="006E4266" w:rsidP="007D4988">
      <w:pPr>
        <w:pStyle w:val="I3M-NumberedList"/>
        <w:numPr>
          <w:ilvl w:val="0"/>
          <w:numId w:val="8"/>
        </w:numPr>
        <w:ind w:left="431" w:hanging="306"/>
      </w:pPr>
      <w:r>
        <w:t>finds</w:t>
      </w:r>
      <w:r w:rsidRPr="006E4266">
        <w:t xml:space="preserve"> and checking the route in the simulator</w:t>
      </w:r>
      <w:r w:rsidR="007D4988">
        <w:t>.</w:t>
      </w:r>
    </w:p>
    <w:p w14:paraId="2A92B5FA" w14:textId="3D1A0D08" w:rsidR="007D4988" w:rsidRPr="002A0457" w:rsidRDefault="006E4266" w:rsidP="007D4988">
      <w:pPr>
        <w:pStyle w:val="I3M-NumberedList"/>
        <w:numPr>
          <w:ilvl w:val="0"/>
          <w:numId w:val="8"/>
        </w:numPr>
        <w:ind w:left="431" w:hanging="306"/>
      </w:pPr>
      <w:r>
        <w:t>sends</w:t>
      </w:r>
      <w:r w:rsidR="007D4988">
        <w:t xml:space="preserve"> </w:t>
      </w:r>
      <w:r w:rsidRPr="006E4266">
        <w:t>the waypoints obtained to the UGV</w:t>
      </w:r>
      <w:r w:rsidR="007D4988">
        <w:t>.</w:t>
      </w:r>
    </w:p>
    <w:p w14:paraId="595C140E" w14:textId="0BCDA0F3" w:rsidR="00712E88" w:rsidRPr="00F74A19" w:rsidRDefault="00940CA1" w:rsidP="00712E88">
      <w:pPr>
        <w:pStyle w:val="I3M-BodyText-AfterHeading"/>
      </w:pPr>
      <w:r>
        <w:t xml:space="preserve">Figure 3 </w:t>
      </w:r>
      <w:r w:rsidR="00712E88">
        <w:t>illustrate</w:t>
      </w:r>
      <w:r w:rsidR="00FD48B5">
        <w:t>s</w:t>
      </w:r>
      <w:r w:rsidR="00712E88">
        <w:t xml:space="preserve"> </w:t>
      </w:r>
      <w:r w:rsidR="00FD48B5">
        <w:t>the</w:t>
      </w:r>
      <w:r w:rsidR="00712E88">
        <w:t xml:space="preserve"> 3D environment with walkable areas.</w:t>
      </w:r>
    </w:p>
    <w:p w14:paraId="3C7A4DEE" w14:textId="072C6ECE" w:rsidR="009B277D" w:rsidRDefault="00153567" w:rsidP="007B5040">
      <w:pPr>
        <w:pStyle w:val="I3M-Figure"/>
        <w:keepNext/>
        <w:ind w:left="0"/>
      </w:pPr>
      <w:r w:rsidRPr="00153567">
        <w:drawing>
          <wp:inline distT="0" distB="0" distL="0" distR="0" wp14:anchorId="4EA3773A" wp14:editId="2EED850C">
            <wp:extent cx="3088640" cy="1409700"/>
            <wp:effectExtent l="0" t="0" r="0" b="0"/>
            <wp:docPr id="15" name="Immagin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088640" cy="1409700"/>
                    </a:xfrm>
                    <a:prstGeom prst="rect">
                      <a:avLst/>
                    </a:prstGeom>
                  </pic:spPr>
                </pic:pic>
              </a:graphicData>
            </a:graphic>
          </wp:inline>
        </w:drawing>
      </w:r>
    </w:p>
    <w:p w14:paraId="3B0C6C11" w14:textId="43E30D5B" w:rsidR="00712E88" w:rsidRDefault="009B277D" w:rsidP="009B277D">
      <w:pPr>
        <w:pStyle w:val="I3M-Figure-Caption"/>
        <w:rPr>
          <w:w w:val="97"/>
        </w:rPr>
      </w:pPr>
      <w:r w:rsidRPr="009B277D">
        <w:rPr>
          <w:b/>
          <w:bCs/>
        </w:rPr>
        <w:t xml:space="preserve">Figure </w:t>
      </w:r>
      <w:r w:rsidRPr="009B277D">
        <w:rPr>
          <w:b/>
          <w:bCs/>
        </w:rPr>
        <w:fldChar w:fldCharType="begin"/>
      </w:r>
      <w:r w:rsidRPr="009B277D">
        <w:rPr>
          <w:b/>
          <w:bCs/>
        </w:rPr>
        <w:instrText xml:space="preserve"> SEQ Figure \* ARABIC </w:instrText>
      </w:r>
      <w:r w:rsidRPr="009B277D">
        <w:rPr>
          <w:b/>
          <w:bCs/>
        </w:rPr>
        <w:fldChar w:fldCharType="separate"/>
      </w:r>
      <w:r w:rsidR="0040500B">
        <w:rPr>
          <w:b/>
          <w:bCs/>
          <w:noProof/>
        </w:rPr>
        <w:t>3</w:t>
      </w:r>
      <w:r w:rsidRPr="009B277D">
        <w:rPr>
          <w:b/>
          <w:bCs/>
        </w:rPr>
        <w:fldChar w:fldCharType="end"/>
      </w:r>
      <w:r w:rsidRPr="009B277D">
        <w:rPr>
          <w:b/>
          <w:bCs/>
          <w:lang w:val="en-GB"/>
        </w:rPr>
        <w:t>.</w:t>
      </w:r>
      <w:r w:rsidRPr="009B277D">
        <w:rPr>
          <w:w w:val="97"/>
        </w:rPr>
        <w:t xml:space="preserve"> </w:t>
      </w:r>
      <w:r>
        <w:rPr>
          <w:w w:val="97"/>
        </w:rPr>
        <w:t xml:space="preserve">Walkable areas in </w:t>
      </w:r>
      <w:proofErr w:type="spellStart"/>
      <w:r>
        <w:rPr>
          <w:w w:val="97"/>
        </w:rPr>
        <w:t>NavMesh</w:t>
      </w:r>
      <w:proofErr w:type="spellEnd"/>
      <w:r>
        <w:rPr>
          <w:w w:val="97"/>
        </w:rPr>
        <w:t xml:space="preserve"> in Unity 3D.</w:t>
      </w:r>
    </w:p>
    <w:p w14:paraId="669AA263" w14:textId="1B6F048D" w:rsidR="00C15338" w:rsidRPr="00C15338" w:rsidRDefault="006E4266" w:rsidP="00C15338">
      <w:pPr>
        <w:pStyle w:val="I3M-BodyText-AfterHeading"/>
      </w:pPr>
      <w:r w:rsidRPr="006E4266">
        <w:t xml:space="preserve">Although this solution may not seem very attractive, it is important to note that most industrial plants do not have large spaces where it is possible to </w:t>
      </w:r>
      <w:proofErr w:type="spellStart"/>
      <w:r w:rsidRPr="006E4266">
        <w:t>manoeuvre</w:t>
      </w:r>
      <w:proofErr w:type="spellEnd"/>
      <w:r w:rsidRPr="006E4266">
        <w:t xml:space="preserve"> outside the intended route. The larger spaces are normally occupied by machinery, tools and materials, while other areas may be too dangerous for the autonomous system or the workers, and should therefore be avoided</w:t>
      </w:r>
      <w:r w:rsidR="00C15338">
        <w:t>.</w:t>
      </w:r>
    </w:p>
    <w:p w14:paraId="5554A47A" w14:textId="77777777" w:rsidR="007D4988" w:rsidRDefault="007D4988" w:rsidP="007D4988">
      <w:pPr>
        <w:pStyle w:val="I3M-Subsection-Headings"/>
      </w:pPr>
      <w:r>
        <w:t>Predefined algorithms for optimal arm movements</w:t>
      </w:r>
    </w:p>
    <w:p w14:paraId="1DE24045" w14:textId="50685368" w:rsidR="007B5040" w:rsidRDefault="006E4266" w:rsidP="00712E88">
      <w:pPr>
        <w:pStyle w:val="I3M-BodyText-AfterHeading"/>
      </w:pPr>
      <w:r w:rsidRPr="006E4266">
        <w:t>In some cases, the robotic manipulator has to perform some kind of routine action. In this case, the movement calculation could be simplified by manually introducing the desired rotation sequences. By means of this approach, the arm can get close to the target point; after that, an algorithm has to take care of the fine-tuning. This approach is similar to the hand-guided training of physical manipulators (</w:t>
      </w:r>
      <w:proofErr w:type="spellStart"/>
      <w:r w:rsidRPr="006E4266">
        <w:t>Safeea</w:t>
      </w:r>
      <w:proofErr w:type="spellEnd"/>
      <w:r w:rsidRPr="006E4266">
        <w:t>, 2017)</w:t>
      </w:r>
      <w:r w:rsidR="00712E88" w:rsidRPr="00E905E6">
        <w:t>.</w:t>
      </w:r>
    </w:p>
    <w:p w14:paraId="1B0EAF91" w14:textId="77777777" w:rsidR="007B5040" w:rsidRDefault="007B5040" w:rsidP="007B5040">
      <w:pPr>
        <w:pStyle w:val="I3M-Figure-Caption"/>
        <w:keepNext/>
        <w:ind w:left="0"/>
      </w:pPr>
      <w:r>
        <w:rPr>
          <w:noProof/>
          <w:lang w:val="it-IT" w:eastAsia="it-IT"/>
        </w:rPr>
        <w:lastRenderedPageBreak/>
        <w:drawing>
          <wp:inline distT="0" distB="0" distL="0" distR="0" wp14:anchorId="3D9F78EE" wp14:editId="29EF16AF">
            <wp:extent cx="3004457" cy="1551026"/>
            <wp:effectExtent l="0" t="0" r="0" b="0"/>
            <wp:docPr id="7" name="Immagine 7" descr="Immagine che contiene LEGO, giocattol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magine 7" descr="Immagine che contiene LEGO, giocattolo&#10;&#10;Descrizione generata automaticamente"/>
                    <pic:cNvPicPr/>
                  </pic:nvPicPr>
                  <pic:blipFill>
                    <a:blip r:embed="rId15"/>
                    <a:stretch>
                      <a:fillRect/>
                    </a:stretch>
                  </pic:blipFill>
                  <pic:spPr>
                    <a:xfrm>
                      <a:off x="0" y="0"/>
                      <a:ext cx="3008379" cy="1553050"/>
                    </a:xfrm>
                    <a:prstGeom prst="rect">
                      <a:avLst/>
                    </a:prstGeom>
                  </pic:spPr>
                </pic:pic>
              </a:graphicData>
            </a:graphic>
          </wp:inline>
        </w:drawing>
      </w:r>
    </w:p>
    <w:p w14:paraId="1D721BC1" w14:textId="2BAEA9A6" w:rsidR="007B5040" w:rsidRDefault="007B5040" w:rsidP="007B5040">
      <w:pPr>
        <w:pStyle w:val="I3M-Figure-Caption"/>
        <w:rPr>
          <w:b/>
          <w:bCs/>
        </w:rPr>
      </w:pPr>
      <w:bookmarkStart w:id="7" w:name="_Ref77932404"/>
      <w:r w:rsidRPr="00C814C9">
        <w:rPr>
          <w:b/>
          <w:bCs/>
        </w:rPr>
        <w:t xml:space="preserve">Figure </w:t>
      </w:r>
      <w:r w:rsidRPr="00C814C9">
        <w:rPr>
          <w:b/>
          <w:bCs/>
        </w:rPr>
        <w:fldChar w:fldCharType="begin"/>
      </w:r>
      <w:r w:rsidRPr="00C814C9">
        <w:rPr>
          <w:b/>
          <w:bCs/>
        </w:rPr>
        <w:instrText xml:space="preserve"> SEQ Figure \* ARABIC </w:instrText>
      </w:r>
      <w:r w:rsidRPr="00C814C9">
        <w:rPr>
          <w:b/>
          <w:bCs/>
        </w:rPr>
        <w:fldChar w:fldCharType="separate"/>
      </w:r>
      <w:r w:rsidR="0040500B">
        <w:rPr>
          <w:b/>
          <w:bCs/>
          <w:noProof/>
        </w:rPr>
        <w:t>4</w:t>
      </w:r>
      <w:r w:rsidRPr="00C814C9">
        <w:rPr>
          <w:b/>
          <w:bCs/>
        </w:rPr>
        <w:fldChar w:fldCharType="end"/>
      </w:r>
      <w:bookmarkEnd w:id="7"/>
      <w:r w:rsidRPr="00C814C9">
        <w:rPr>
          <w:b/>
          <w:bCs/>
        </w:rPr>
        <w:t>.</w:t>
      </w:r>
      <w:r>
        <w:t xml:space="preserve"> Robotic arm manipulator.</w:t>
      </w:r>
    </w:p>
    <w:p w14:paraId="2B36C778" w14:textId="40AA8E54" w:rsidR="00712E88" w:rsidRDefault="006C6599" w:rsidP="00712E88">
      <w:pPr>
        <w:pStyle w:val="I3M-BodyText-AfterHeading"/>
      </w:pPr>
      <w:r w:rsidRPr="00E905E6">
        <w:fldChar w:fldCharType="begin"/>
      </w:r>
      <w:r w:rsidRPr="00E905E6">
        <w:instrText xml:space="preserve"> REF _Ref77932404 \h  \* MERGEFORMAT </w:instrText>
      </w:r>
      <w:r w:rsidRPr="00E905E6">
        <w:fldChar w:fldCharType="separate"/>
      </w:r>
      <w:r w:rsidR="0040500B" w:rsidRPr="0040500B">
        <w:t xml:space="preserve">Figure </w:t>
      </w:r>
      <w:r w:rsidR="0040500B" w:rsidRPr="0040500B">
        <w:rPr>
          <w:noProof/>
        </w:rPr>
        <w:t>4</w:t>
      </w:r>
      <w:r w:rsidRPr="00E905E6">
        <w:fldChar w:fldCharType="end"/>
      </w:r>
      <w:r w:rsidRPr="00E905E6">
        <w:t xml:space="preserve"> </w:t>
      </w:r>
      <w:r w:rsidR="00712E88" w:rsidRPr="00E905E6">
        <w:t xml:space="preserve">shows the arm in one of </w:t>
      </w:r>
      <w:r w:rsidRPr="00E905E6">
        <w:t xml:space="preserve">the </w:t>
      </w:r>
      <w:r w:rsidR="00712E88" w:rsidRPr="00E905E6">
        <w:t>possible configurations</w:t>
      </w:r>
      <w:r w:rsidR="00712E88">
        <w:t>.</w:t>
      </w:r>
    </w:p>
    <w:p w14:paraId="7636313D" w14:textId="77777777" w:rsidR="00712E88" w:rsidRDefault="007D4988" w:rsidP="00712E88">
      <w:pPr>
        <w:pStyle w:val="I3M-Subsection-Headings"/>
      </w:pPr>
      <w:r>
        <w:t xml:space="preserve">Inverse kinematics </w:t>
      </w:r>
      <w:r w:rsidR="006C6599">
        <w:t xml:space="preserve">to reach final </w:t>
      </w:r>
      <w:r>
        <w:t>position</w:t>
      </w:r>
    </w:p>
    <w:p w14:paraId="2A29BBA7" w14:textId="77777777" w:rsidR="006E4266" w:rsidRDefault="006E4266" w:rsidP="006E4266">
      <w:pPr>
        <w:pStyle w:val="I3M-BodyText-AfterHeading"/>
      </w:pPr>
      <w:r>
        <w:t xml:space="preserve">When the final position of the manipulator is known in advance, </w:t>
      </w:r>
      <w:proofErr w:type="gramStart"/>
      <w:r>
        <w:t>i.e.</w:t>
      </w:r>
      <w:proofErr w:type="gramEnd"/>
      <w:r>
        <w:t xml:space="preserve"> when it has to reach a specific point at certain given angles, it is convenient to use inverse kinematics. </w:t>
      </w:r>
    </w:p>
    <w:p w14:paraId="180BDB69" w14:textId="02B10589" w:rsidR="00712E88" w:rsidRDefault="006E4266" w:rsidP="006E4266">
      <w:pPr>
        <w:pStyle w:val="I3M-BodyText-AfterHeading"/>
      </w:pPr>
      <w:r>
        <w:t>In this case, the joint rotations are calculated from the final position (D'Souza et al., 2001). This approach could be combined with the one based on a predefined path in order to improve the accuracy of position tuning</w:t>
      </w:r>
      <w:r w:rsidR="00712E88">
        <w:t>.</w:t>
      </w:r>
    </w:p>
    <w:p w14:paraId="19ED1481" w14:textId="77777777" w:rsidR="007D4988" w:rsidRDefault="007D4988" w:rsidP="007D4988">
      <w:pPr>
        <w:pStyle w:val="I3M-Subsection-Headings"/>
      </w:pPr>
      <w:r>
        <w:t>Utilization of Artificial Intelligence to find optimal movement of the arm</w:t>
      </w:r>
    </w:p>
    <w:p w14:paraId="373845AC" w14:textId="5EC20D5F" w:rsidR="00744E99" w:rsidRPr="00744E99" w:rsidRDefault="006E4266" w:rsidP="00712E88">
      <w:pPr>
        <w:pStyle w:val="I3M-BodyText-AfterHeading"/>
      </w:pPr>
      <w:r w:rsidRPr="006E4266">
        <w:t>One of the emerging approaches in developing manipulator movements is to use machine learning algorithms. In this case, a very large population of simulated models could act in parallel to develop the best movement approach (</w:t>
      </w:r>
      <w:proofErr w:type="spellStart"/>
      <w:r w:rsidRPr="006E4266">
        <w:t>Almusawi</w:t>
      </w:r>
      <w:proofErr w:type="spellEnd"/>
      <w:r w:rsidRPr="006E4266">
        <w:t>, 2016). However, this approach might be too complex for the presented task and would not provide any significant advantage over other</w:t>
      </w:r>
    </w:p>
    <w:p w14:paraId="04D5A2CB" w14:textId="77777777" w:rsidR="00AB706C" w:rsidRPr="00B2473A" w:rsidRDefault="00AB706C" w:rsidP="001A16CC">
      <w:pPr>
        <w:pStyle w:val="I3M-Section-Headings"/>
      </w:pPr>
      <w:bookmarkStart w:id="8" w:name="Materials_and_Methods"/>
      <w:bookmarkStart w:id="9" w:name="Conclusions"/>
      <w:bookmarkEnd w:id="8"/>
      <w:bookmarkEnd w:id="9"/>
      <w:r>
        <w:t>Conclusions</w:t>
      </w:r>
    </w:p>
    <w:p w14:paraId="12D2E7EB" w14:textId="225740C0" w:rsidR="00744E99" w:rsidRPr="00744E99" w:rsidRDefault="0042182E" w:rsidP="00744E99">
      <w:pPr>
        <w:pStyle w:val="I3M-BodyText-AfterHeading"/>
      </w:pPr>
      <w:r w:rsidRPr="0042182E">
        <w:t>In this study, the authors provide insights into the use of simulation to support the introduction of autonomous systems in hazardous environments with the aim of improving personnel safety. This approach allows experimentation on the model before and during the development of a physical prototype, while supporting the development of new procedures and staff training throughout the project</w:t>
      </w:r>
      <w:r w:rsidR="001874DC">
        <w:t>.</w:t>
      </w:r>
    </w:p>
    <w:p w14:paraId="4017CF41" w14:textId="77777777" w:rsidR="00747176" w:rsidRPr="00747176" w:rsidRDefault="00747176" w:rsidP="00A87E95">
      <w:pPr>
        <w:pStyle w:val="I3M-References-Heading"/>
      </w:pPr>
      <w:bookmarkStart w:id="10" w:name="_bookmark7"/>
      <w:bookmarkEnd w:id="10"/>
      <w:r>
        <w:t>References</w:t>
      </w:r>
    </w:p>
    <w:p w14:paraId="6C76C2E2" w14:textId="77777777" w:rsidR="00712E88" w:rsidRDefault="00712E88" w:rsidP="00712E88">
      <w:pPr>
        <w:pStyle w:val="I3M-Reference"/>
      </w:pPr>
      <w:proofErr w:type="spellStart"/>
      <w:r>
        <w:t>Almusawi</w:t>
      </w:r>
      <w:proofErr w:type="spellEnd"/>
      <w:r>
        <w:t xml:space="preserve">, A. R., </w:t>
      </w:r>
      <w:proofErr w:type="spellStart"/>
      <w:r>
        <w:t>Dülger</w:t>
      </w:r>
      <w:proofErr w:type="spellEnd"/>
      <w:r>
        <w:t xml:space="preserve">, L. C. &amp; </w:t>
      </w:r>
      <w:proofErr w:type="spellStart"/>
      <w:r>
        <w:t>Kapucu</w:t>
      </w:r>
      <w:proofErr w:type="spellEnd"/>
      <w:r>
        <w:t>, S. (2016). A new artificial neural network approach in solving inverse kinematics of robotic arm (</w:t>
      </w:r>
      <w:proofErr w:type="spellStart"/>
      <w:r>
        <w:t>denso</w:t>
      </w:r>
      <w:proofErr w:type="spellEnd"/>
      <w:r>
        <w:t xml:space="preserve"> vp6242). Computational intelligence and neuroscience, 2016.</w:t>
      </w:r>
    </w:p>
    <w:p w14:paraId="231F42E0" w14:textId="77777777" w:rsidR="00712E88" w:rsidRDefault="00712E88" w:rsidP="00712E88">
      <w:pPr>
        <w:pStyle w:val="I3M-Reference"/>
      </w:pPr>
      <w:proofErr w:type="spellStart"/>
      <w:r>
        <w:t>Ayreault</w:t>
      </w:r>
      <w:proofErr w:type="spellEnd"/>
      <w:r>
        <w:t xml:space="preserve">, H., </w:t>
      </w:r>
      <w:proofErr w:type="spellStart"/>
      <w:r>
        <w:t>Dabe</w:t>
      </w:r>
      <w:proofErr w:type="spellEnd"/>
      <w:r>
        <w:t xml:space="preserve">, F., </w:t>
      </w:r>
      <w:proofErr w:type="spellStart"/>
      <w:r>
        <w:t>Barbier</w:t>
      </w:r>
      <w:proofErr w:type="spellEnd"/>
      <w:r>
        <w:t xml:space="preserve">, M., Nicolas, S. &amp; </w:t>
      </w:r>
      <w:proofErr w:type="spellStart"/>
      <w:r>
        <w:t>Kermet</w:t>
      </w:r>
      <w:proofErr w:type="spellEnd"/>
      <w:r>
        <w:t>, G. (2006). Goal driven planning and adaptivity for AUVs. In 1st Workshop Control Architectures Robots.</w:t>
      </w:r>
    </w:p>
    <w:p w14:paraId="01555F13" w14:textId="77777777" w:rsidR="00ED0A7B" w:rsidRDefault="00ED0A7B" w:rsidP="00712E88">
      <w:pPr>
        <w:pStyle w:val="I3M-Reference"/>
      </w:pPr>
      <w:r w:rsidRPr="00ED0A7B">
        <w:t xml:space="preserve">Brewer, D. (2019). Tactical pathfinding on a </w:t>
      </w:r>
      <w:proofErr w:type="spellStart"/>
      <w:r w:rsidRPr="00ED0A7B">
        <w:t>navmesh</w:t>
      </w:r>
      <w:proofErr w:type="spellEnd"/>
      <w:r w:rsidRPr="00ED0A7B">
        <w:t xml:space="preserve">. </w:t>
      </w:r>
      <w:r w:rsidRPr="00ED0A7B">
        <w:rPr>
          <w:lang w:val="it-IT"/>
        </w:rPr>
        <w:t xml:space="preserve">In Game AI Pro 360 (pp. 25-32). </w:t>
      </w:r>
      <w:r w:rsidRPr="00ED0A7B">
        <w:t>CRC Press.</w:t>
      </w:r>
    </w:p>
    <w:p w14:paraId="432D0B42" w14:textId="77777777" w:rsidR="007272D0" w:rsidRDefault="007272D0" w:rsidP="00712E88">
      <w:pPr>
        <w:pStyle w:val="I3M-Reference"/>
      </w:pPr>
      <w:r w:rsidRPr="00E2594D">
        <w:rPr>
          <w:lang w:val="en-GB"/>
        </w:rPr>
        <w:t xml:space="preserve">Batty M. 2018. </w:t>
      </w:r>
      <w:r w:rsidRPr="007272D0">
        <w:t>Di</w:t>
      </w:r>
      <w:r w:rsidRPr="00E2594D">
        <w:t>gital Twins. In Journal Envi</w:t>
      </w:r>
      <w:r>
        <w:t>ronment and Planning B: Urban Analytics and City Science, vol.45 pp 817-820</w:t>
      </w:r>
    </w:p>
    <w:p w14:paraId="3215B506" w14:textId="77777777" w:rsidR="006D06D5" w:rsidRPr="006D06D5" w:rsidRDefault="006D06D5" w:rsidP="00712E88">
      <w:pPr>
        <w:pStyle w:val="I3M-Reference"/>
      </w:pPr>
      <w:proofErr w:type="spellStart"/>
      <w:r w:rsidRPr="006D06D5">
        <w:t>Botilikova</w:t>
      </w:r>
      <w:proofErr w:type="spellEnd"/>
      <w:r w:rsidRPr="006D06D5">
        <w:t xml:space="preserve">, M., </w:t>
      </w:r>
      <w:proofErr w:type="spellStart"/>
      <w:r w:rsidRPr="006D06D5">
        <w:t>Botilik</w:t>
      </w:r>
      <w:proofErr w:type="spellEnd"/>
      <w:r w:rsidRPr="006D06D5">
        <w:t>, J. (202</w:t>
      </w:r>
      <w:r w:rsidRPr="00E2594D">
        <w:t>0).</w:t>
      </w:r>
      <w:r>
        <w:t xml:space="preserve"> </w:t>
      </w:r>
      <w:r w:rsidRPr="00E2594D">
        <w:t xml:space="preserve">Local Extremes of </w:t>
      </w:r>
      <w:r>
        <w:t>Selected Industry 4.0 Indicators in the European Space-Structure for Autonomous Systems.  In Journal of Risk and Financial Management.</w:t>
      </w:r>
    </w:p>
    <w:p w14:paraId="05CE8884" w14:textId="77777777" w:rsidR="00712E88" w:rsidRDefault="00712E88" w:rsidP="00712E88">
      <w:pPr>
        <w:pStyle w:val="I3M-Reference"/>
      </w:pPr>
      <w:r w:rsidRPr="007B5040">
        <w:t xml:space="preserve">Bruzzone, A.G., </w:t>
      </w:r>
      <w:proofErr w:type="spellStart"/>
      <w:r w:rsidRPr="007B5040">
        <w:t>Agresta</w:t>
      </w:r>
      <w:proofErr w:type="spellEnd"/>
      <w:r w:rsidRPr="007B5040">
        <w:t xml:space="preserve">, M., </w:t>
      </w:r>
      <w:proofErr w:type="spellStart"/>
      <w:r w:rsidRPr="007B5040">
        <w:t>Sinelshchikov</w:t>
      </w:r>
      <w:proofErr w:type="spellEnd"/>
      <w:r w:rsidRPr="007B5040">
        <w:t xml:space="preserve">, K. &amp; </w:t>
      </w:r>
      <w:proofErr w:type="spellStart"/>
      <w:r w:rsidRPr="007B5040">
        <w:t>Massei</w:t>
      </w:r>
      <w:proofErr w:type="spellEnd"/>
      <w:r w:rsidRPr="007B5040">
        <w:t xml:space="preserve">, M. (2019a). </w:t>
      </w:r>
      <w:r>
        <w:t>Intelligent autonomous system devoted to improve efficiency and safety in industrial plant. In proceedings of 18th International Conference on Modeling and Applied Simulation, MAS 2019, pp. 186-191.</w:t>
      </w:r>
    </w:p>
    <w:p w14:paraId="5F57E18E" w14:textId="77777777" w:rsidR="00712E88" w:rsidRDefault="00712E88" w:rsidP="00712E88">
      <w:pPr>
        <w:pStyle w:val="I3M-Reference"/>
      </w:pPr>
      <w:proofErr w:type="spellStart"/>
      <w:r w:rsidRPr="00712E88">
        <w:rPr>
          <w:lang w:val="it-IT"/>
        </w:rPr>
        <w:t>Bruzzone</w:t>
      </w:r>
      <w:proofErr w:type="spellEnd"/>
      <w:r w:rsidRPr="00712E88">
        <w:rPr>
          <w:lang w:val="it-IT"/>
        </w:rPr>
        <w:t xml:space="preserve">, A. G., Cianci, R., </w:t>
      </w:r>
      <w:proofErr w:type="spellStart"/>
      <w:r w:rsidRPr="00712E88">
        <w:rPr>
          <w:lang w:val="it-IT"/>
        </w:rPr>
        <w:t>Sciomachen</w:t>
      </w:r>
      <w:proofErr w:type="spellEnd"/>
      <w:r w:rsidRPr="00712E88">
        <w:rPr>
          <w:lang w:val="it-IT"/>
        </w:rPr>
        <w:t xml:space="preserve">, A., </w:t>
      </w:r>
      <w:proofErr w:type="spellStart"/>
      <w:r w:rsidRPr="00712E88">
        <w:rPr>
          <w:lang w:val="it-IT"/>
        </w:rPr>
        <w:t>Sinelshchikov</w:t>
      </w:r>
      <w:proofErr w:type="spellEnd"/>
      <w:r w:rsidRPr="00712E88">
        <w:rPr>
          <w:lang w:val="it-IT"/>
        </w:rPr>
        <w:t xml:space="preserve">, K. &amp; Agresta, M. (2019b). </w:t>
      </w:r>
      <w:r>
        <w:t xml:space="preserve">A digital twin approach to develop a new </w:t>
      </w:r>
      <w:proofErr w:type="spellStart"/>
      <w:r>
        <w:t>autonous</w:t>
      </w:r>
      <w:proofErr w:type="spellEnd"/>
      <w:r>
        <w:t xml:space="preserve"> system able to operate in high temperature environments within industrial plants. In Proceedings of the 2019 Summer Simulation Conference (pp. 1-11).</w:t>
      </w:r>
    </w:p>
    <w:p w14:paraId="4974E7DE" w14:textId="77777777" w:rsidR="00044F8F" w:rsidRDefault="00044F8F" w:rsidP="00712E88">
      <w:pPr>
        <w:pStyle w:val="I3M-Reference"/>
      </w:pPr>
      <w:r w:rsidRPr="00254893">
        <w:t xml:space="preserve">Bruzzone, A. G., </w:t>
      </w:r>
      <w:proofErr w:type="spellStart"/>
      <w:r w:rsidRPr="00254893">
        <w:t>Fancello</w:t>
      </w:r>
      <w:proofErr w:type="spellEnd"/>
      <w:r w:rsidRPr="00254893">
        <w:t xml:space="preserve">, G., </w:t>
      </w:r>
      <w:proofErr w:type="spellStart"/>
      <w:r w:rsidRPr="00254893">
        <w:t>Daga</w:t>
      </w:r>
      <w:proofErr w:type="spellEnd"/>
      <w:r w:rsidRPr="00254893">
        <w:t xml:space="preserve">, M., </w:t>
      </w:r>
      <w:proofErr w:type="spellStart"/>
      <w:r w:rsidRPr="00254893">
        <w:t>Leban</w:t>
      </w:r>
      <w:proofErr w:type="spellEnd"/>
      <w:r w:rsidRPr="00254893">
        <w:t xml:space="preserve">, B. &amp; </w:t>
      </w:r>
      <w:proofErr w:type="spellStart"/>
      <w:r w:rsidRPr="00254893">
        <w:t>Massei</w:t>
      </w:r>
      <w:proofErr w:type="spellEnd"/>
      <w:r w:rsidRPr="00254893">
        <w:t xml:space="preserve">, M. (2019c). </w:t>
      </w:r>
      <w:r w:rsidRPr="00044F8F">
        <w:t>Mixed reality for industrial applications: interactions in human-machine system and modelling in immersive virtual environment. International Journal of Simulation and Process Modelling, 14(2), 165-177.</w:t>
      </w:r>
    </w:p>
    <w:p w14:paraId="24EFFCFA" w14:textId="2F9821C0" w:rsidR="00712E88" w:rsidRPr="0054766A" w:rsidRDefault="00712E88" w:rsidP="00712E88">
      <w:pPr>
        <w:pStyle w:val="I3M-Reference"/>
      </w:pPr>
      <w:r w:rsidRPr="00E2594D">
        <w:rPr>
          <w:lang w:val="en-GB"/>
        </w:rPr>
        <w:t xml:space="preserve">Bruzzone, A. G., </w:t>
      </w:r>
      <w:proofErr w:type="spellStart"/>
      <w:r w:rsidRPr="00E2594D">
        <w:rPr>
          <w:lang w:val="en-GB"/>
        </w:rPr>
        <w:t>Massei</w:t>
      </w:r>
      <w:proofErr w:type="spellEnd"/>
      <w:r w:rsidRPr="00E2594D">
        <w:rPr>
          <w:lang w:val="en-GB"/>
        </w:rPr>
        <w:t xml:space="preserve">, M., Di Matteo, R. &amp; </w:t>
      </w:r>
      <w:proofErr w:type="spellStart"/>
      <w:r w:rsidRPr="00E2594D">
        <w:rPr>
          <w:lang w:val="en-GB"/>
        </w:rPr>
        <w:t>Kutej</w:t>
      </w:r>
      <w:proofErr w:type="spellEnd"/>
      <w:r w:rsidRPr="00E2594D">
        <w:rPr>
          <w:lang w:val="en-GB"/>
        </w:rPr>
        <w:t>, L. (2018</w:t>
      </w:r>
      <w:r w:rsidR="00D83064" w:rsidRPr="00E2594D">
        <w:rPr>
          <w:lang w:val="en-GB"/>
        </w:rPr>
        <w:t>a</w:t>
      </w:r>
      <w:r w:rsidRPr="00E2594D">
        <w:rPr>
          <w:lang w:val="en-GB"/>
        </w:rPr>
        <w:t xml:space="preserve">). </w:t>
      </w:r>
      <w:r>
        <w:t xml:space="preserve">Introducing intelligence and autonomy into industrial robots to address operations into dangerous area. </w:t>
      </w:r>
      <w:r w:rsidR="0054766A">
        <w:t xml:space="preserve">In </w:t>
      </w:r>
      <w:proofErr w:type="spellStart"/>
      <w:r w:rsidR="0054766A">
        <w:t>Int.C</w:t>
      </w:r>
      <w:r>
        <w:t>onference</w:t>
      </w:r>
      <w:proofErr w:type="spellEnd"/>
      <w:r>
        <w:t xml:space="preserve"> on </w:t>
      </w:r>
      <w:r w:rsidR="0054766A">
        <w:t xml:space="preserve">M&amp;S </w:t>
      </w:r>
      <w:r>
        <w:t xml:space="preserve">for </w:t>
      </w:r>
      <w:r w:rsidR="0054766A">
        <w:t>A</w:t>
      </w:r>
      <w:r>
        <w:t>utonomous syst</w:t>
      </w:r>
      <w:r w:rsidR="0054766A">
        <w:t>e</w:t>
      </w:r>
      <w:r>
        <w:t>m</w:t>
      </w:r>
      <w:r w:rsidR="0054766A">
        <w:t xml:space="preserve">s, </w:t>
      </w:r>
      <w:r>
        <w:t>pp. 433-444</w:t>
      </w:r>
      <w:r w:rsidR="0054766A">
        <w:t xml:space="preserve">, </w:t>
      </w:r>
      <w:r w:rsidRPr="0054766A">
        <w:t>Springer</w:t>
      </w:r>
    </w:p>
    <w:p w14:paraId="25C8C7AE" w14:textId="77777777" w:rsidR="00D83064" w:rsidRPr="00E2594D" w:rsidRDefault="00D83064" w:rsidP="00D83064">
      <w:pPr>
        <w:pStyle w:val="I3M-Reference"/>
      </w:pPr>
      <w:proofErr w:type="spellStart"/>
      <w:r w:rsidRPr="00382305">
        <w:rPr>
          <w:lang w:val="it-IT"/>
        </w:rPr>
        <w:t>Bruzzone</w:t>
      </w:r>
      <w:proofErr w:type="spellEnd"/>
      <w:r w:rsidRPr="00382305">
        <w:rPr>
          <w:lang w:val="it-IT"/>
        </w:rPr>
        <w:t xml:space="preserve">, A.G., </w:t>
      </w:r>
      <w:r>
        <w:rPr>
          <w:lang w:val="it-IT"/>
        </w:rPr>
        <w:t xml:space="preserve">Massei, M., </w:t>
      </w:r>
      <w:proofErr w:type="spellStart"/>
      <w:r w:rsidRPr="00382305">
        <w:rPr>
          <w:lang w:val="it-IT"/>
        </w:rPr>
        <w:t>Sinelshchikov</w:t>
      </w:r>
      <w:proofErr w:type="spellEnd"/>
      <w:r w:rsidRPr="00382305">
        <w:rPr>
          <w:lang w:val="it-IT"/>
        </w:rPr>
        <w:t>, K.,</w:t>
      </w:r>
      <w:r>
        <w:rPr>
          <w:lang w:val="it-IT"/>
        </w:rPr>
        <w:t xml:space="preserve"> Longo, F., Agresta, M., Di Donato, L. &amp; Di Francesco, C.</w:t>
      </w:r>
      <w:r w:rsidRPr="00382305">
        <w:rPr>
          <w:lang w:val="it-IT"/>
        </w:rPr>
        <w:t xml:space="preserve"> (</w:t>
      </w:r>
      <w:r>
        <w:rPr>
          <w:lang w:val="it-IT"/>
        </w:rPr>
        <w:t>2018b</w:t>
      </w:r>
      <w:r w:rsidRPr="00382305">
        <w:rPr>
          <w:lang w:val="it-IT"/>
        </w:rPr>
        <w:t xml:space="preserve">). </w:t>
      </w:r>
      <w:r>
        <w:t xml:space="preserve">Wearable Mixed Reality Solutions for Industrial Plants and Production Lines. </w:t>
      </w:r>
    </w:p>
    <w:p w14:paraId="22A13548" w14:textId="65FD6EEB" w:rsidR="00712E88" w:rsidRDefault="00712E88" w:rsidP="00712E88">
      <w:pPr>
        <w:pStyle w:val="I3M-Reference"/>
      </w:pPr>
      <w:proofErr w:type="spellStart"/>
      <w:r w:rsidRPr="00712E88">
        <w:rPr>
          <w:lang w:val="it-IT"/>
        </w:rPr>
        <w:t>Bruzzone</w:t>
      </w:r>
      <w:proofErr w:type="spellEnd"/>
      <w:r w:rsidRPr="00712E88">
        <w:rPr>
          <w:lang w:val="it-IT"/>
        </w:rPr>
        <w:t xml:space="preserve">, A.G., Massei, M., Agresta, M., Di Matteo, R., </w:t>
      </w:r>
      <w:proofErr w:type="spellStart"/>
      <w:r w:rsidRPr="00712E88">
        <w:rPr>
          <w:lang w:val="it-IT"/>
        </w:rPr>
        <w:t>Sinelshchikov</w:t>
      </w:r>
      <w:proofErr w:type="spellEnd"/>
      <w:r w:rsidRPr="00712E88">
        <w:rPr>
          <w:lang w:val="it-IT"/>
        </w:rPr>
        <w:t xml:space="preserve">, K., Longo, F., Nicoletti, L., Di Donato, L., Tommasini, L., Console, C., Ferraro, A., </w:t>
      </w:r>
      <w:proofErr w:type="spellStart"/>
      <w:r w:rsidRPr="00712E88">
        <w:rPr>
          <w:lang w:val="it-IT"/>
        </w:rPr>
        <w:t>Pirozzi</w:t>
      </w:r>
      <w:proofErr w:type="spellEnd"/>
      <w:r w:rsidRPr="00712E88">
        <w:rPr>
          <w:lang w:val="it-IT"/>
        </w:rPr>
        <w:t xml:space="preserve">, M., Puri, D., Vita, L., </w:t>
      </w:r>
      <w:proofErr w:type="spellStart"/>
      <w:r w:rsidRPr="00712E88">
        <w:rPr>
          <w:lang w:val="it-IT"/>
        </w:rPr>
        <w:t>Cassara</w:t>
      </w:r>
      <w:proofErr w:type="spellEnd"/>
      <w:r w:rsidRPr="00712E88">
        <w:rPr>
          <w:lang w:val="it-IT"/>
        </w:rPr>
        <w:t xml:space="preserve">, F., </w:t>
      </w:r>
      <w:proofErr w:type="spellStart"/>
      <w:r w:rsidRPr="00712E88">
        <w:rPr>
          <w:lang w:val="it-IT"/>
        </w:rPr>
        <w:t>Mennuti</w:t>
      </w:r>
      <w:proofErr w:type="spellEnd"/>
      <w:r w:rsidRPr="00712E88">
        <w:rPr>
          <w:lang w:val="it-IT"/>
        </w:rPr>
        <w:t xml:space="preserve">, C., Augugliaro, G., Delle Site, C., Di Palo, F. &amp; </w:t>
      </w:r>
      <w:proofErr w:type="spellStart"/>
      <w:r w:rsidRPr="00712E88">
        <w:rPr>
          <w:lang w:val="it-IT"/>
        </w:rPr>
        <w:t>Bragatto</w:t>
      </w:r>
      <w:proofErr w:type="spellEnd"/>
      <w:r w:rsidRPr="00712E88">
        <w:rPr>
          <w:lang w:val="it-IT"/>
        </w:rPr>
        <w:t xml:space="preserve">, P. (2017). </w:t>
      </w:r>
      <w:r>
        <w:t xml:space="preserve">Autonomous systems &amp; safety issues: the roadmap to enable new advances in Industrial Application. </w:t>
      </w:r>
      <w:r w:rsidR="0054766A">
        <w:t xml:space="preserve">Prof. </w:t>
      </w:r>
      <w:proofErr w:type="gramStart"/>
      <w:r w:rsidR="0054766A">
        <w:t xml:space="preserve">of </w:t>
      </w:r>
      <w:r>
        <w:t xml:space="preserve"> EMSS</w:t>
      </w:r>
      <w:proofErr w:type="gramEnd"/>
      <w:r>
        <w:t>.</w:t>
      </w:r>
    </w:p>
    <w:p w14:paraId="1D85C12F" w14:textId="77777777" w:rsidR="00712E88" w:rsidRPr="00712E88" w:rsidRDefault="00712E88" w:rsidP="00712E88">
      <w:pPr>
        <w:pStyle w:val="I3M-Reference"/>
        <w:rPr>
          <w:lang w:val="it-IT"/>
        </w:rPr>
      </w:pPr>
      <w:r>
        <w:t xml:space="preserve">Bruzzone, A.G., </w:t>
      </w:r>
      <w:proofErr w:type="spellStart"/>
      <w:r>
        <w:t>Massei</w:t>
      </w:r>
      <w:proofErr w:type="spellEnd"/>
      <w:r>
        <w:t xml:space="preserve">, M., </w:t>
      </w:r>
      <w:proofErr w:type="spellStart"/>
      <w:r>
        <w:t>Maglione</w:t>
      </w:r>
      <w:proofErr w:type="spellEnd"/>
      <w:r>
        <w:t xml:space="preserve">, G.L., Di Matteo, R. &amp; </w:t>
      </w:r>
      <w:proofErr w:type="spellStart"/>
      <w:r>
        <w:t>Franzinetti</w:t>
      </w:r>
      <w:proofErr w:type="spellEnd"/>
      <w:r>
        <w:t xml:space="preserve">, G. (2016a) Simulation of Manned &amp; Autonomous Systems for Critical Infrastructure Protection. In Proceedings of DHSS, edited by Bruzzone A.G., </w:t>
      </w:r>
      <w:proofErr w:type="spellStart"/>
      <w:r>
        <w:t>Sottilare</w:t>
      </w:r>
      <w:proofErr w:type="spellEnd"/>
      <w:r>
        <w:t xml:space="preserve"> R.A., pp. 82-88. </w:t>
      </w:r>
      <w:r w:rsidRPr="00712E88">
        <w:rPr>
          <w:lang w:val="it-IT"/>
        </w:rPr>
        <w:t xml:space="preserve">Genova, </w:t>
      </w:r>
      <w:proofErr w:type="spellStart"/>
      <w:r w:rsidRPr="00712E88">
        <w:rPr>
          <w:lang w:val="it-IT"/>
        </w:rPr>
        <w:t>Italy</w:t>
      </w:r>
      <w:proofErr w:type="spellEnd"/>
      <w:r w:rsidRPr="00712E88">
        <w:rPr>
          <w:lang w:val="it-IT"/>
        </w:rPr>
        <w:t xml:space="preserve">, Dime </w:t>
      </w:r>
      <w:proofErr w:type="spellStart"/>
      <w:r w:rsidRPr="00712E88">
        <w:rPr>
          <w:lang w:val="it-IT"/>
        </w:rPr>
        <w:t>University</w:t>
      </w:r>
      <w:proofErr w:type="spellEnd"/>
      <w:r w:rsidRPr="00712E88">
        <w:rPr>
          <w:lang w:val="it-IT"/>
        </w:rPr>
        <w:t xml:space="preserve"> of Genoa.</w:t>
      </w:r>
    </w:p>
    <w:p w14:paraId="2F50DA21" w14:textId="46683890" w:rsidR="00712E88" w:rsidRDefault="00712E88" w:rsidP="00712E88">
      <w:pPr>
        <w:pStyle w:val="I3M-Reference"/>
      </w:pPr>
      <w:proofErr w:type="spellStart"/>
      <w:r w:rsidRPr="00712E88">
        <w:rPr>
          <w:lang w:val="it-IT"/>
        </w:rPr>
        <w:t>Bruzzone</w:t>
      </w:r>
      <w:proofErr w:type="spellEnd"/>
      <w:r w:rsidRPr="00712E88">
        <w:rPr>
          <w:lang w:val="it-IT"/>
        </w:rPr>
        <w:t xml:space="preserve">, A. G., Longo F., Agresta M., Di Matteo </w:t>
      </w:r>
      <w:proofErr w:type="gramStart"/>
      <w:r w:rsidRPr="00712E88">
        <w:rPr>
          <w:lang w:val="it-IT"/>
        </w:rPr>
        <w:t xml:space="preserve">R. </w:t>
      </w:r>
      <w:r w:rsidR="0054766A">
        <w:rPr>
          <w:lang w:val="it-IT"/>
        </w:rPr>
        <w:t>,</w:t>
      </w:r>
      <w:proofErr w:type="gramEnd"/>
      <w:r w:rsidR="0054766A">
        <w:rPr>
          <w:lang w:val="it-IT"/>
        </w:rPr>
        <w:t xml:space="preserve"> </w:t>
      </w:r>
      <w:r w:rsidRPr="00712E88">
        <w:rPr>
          <w:lang w:val="it-IT"/>
        </w:rPr>
        <w:t xml:space="preserve">Maglione G. (2016b). </w:t>
      </w:r>
      <w:r>
        <w:t xml:space="preserve">Autonomous systems for operations in critical environments. </w:t>
      </w:r>
      <w:r w:rsidR="0054766A">
        <w:t xml:space="preserve">Prof. </w:t>
      </w:r>
      <w:r>
        <w:t xml:space="preserve">of the </w:t>
      </w:r>
      <w:r w:rsidR="0054766A">
        <w:t xml:space="preserve">M&amp;S </w:t>
      </w:r>
      <w:r>
        <w:t xml:space="preserve">of Complexity in Intelligent, Adaptive and Autonomous Systems (MSCIAAS) </w:t>
      </w:r>
      <w:r w:rsidR="0054766A">
        <w:t xml:space="preserve">&amp; </w:t>
      </w:r>
      <w:r>
        <w:t xml:space="preserve">Space Simulation for Planetary Space Exploration (SPACE) </w:t>
      </w:r>
    </w:p>
    <w:p w14:paraId="4BCCE45A" w14:textId="6AA43BA5" w:rsidR="00C61299" w:rsidRDefault="00C61299" w:rsidP="00C61299">
      <w:pPr>
        <w:pStyle w:val="I3M-Reference"/>
      </w:pPr>
      <w:proofErr w:type="spellStart"/>
      <w:r w:rsidRPr="00E2594D">
        <w:rPr>
          <w:lang w:val="it-IT"/>
        </w:rPr>
        <w:lastRenderedPageBreak/>
        <w:t>Cai</w:t>
      </w:r>
      <w:proofErr w:type="spellEnd"/>
      <w:r w:rsidRPr="00E2594D">
        <w:rPr>
          <w:lang w:val="it-IT"/>
        </w:rPr>
        <w:t xml:space="preserve">, </w:t>
      </w:r>
      <w:r>
        <w:rPr>
          <w:lang w:val="it-IT"/>
        </w:rPr>
        <w:t xml:space="preserve">S., Ma, Z., </w:t>
      </w:r>
      <w:proofErr w:type="spellStart"/>
      <w:r>
        <w:rPr>
          <w:lang w:val="it-IT"/>
        </w:rPr>
        <w:t>Skibniewski</w:t>
      </w:r>
      <w:proofErr w:type="spellEnd"/>
      <w:r>
        <w:rPr>
          <w:lang w:val="it-IT"/>
        </w:rPr>
        <w:t xml:space="preserve">, M., J., </w:t>
      </w:r>
      <w:proofErr w:type="spellStart"/>
      <w:r>
        <w:rPr>
          <w:lang w:val="it-IT"/>
        </w:rPr>
        <w:t>Bao</w:t>
      </w:r>
      <w:proofErr w:type="spellEnd"/>
      <w:r>
        <w:rPr>
          <w:lang w:val="it-IT"/>
        </w:rPr>
        <w:t xml:space="preserve">, S. (2019). </w:t>
      </w:r>
      <w:r w:rsidRPr="00E2594D">
        <w:t>Construction automation and robotics for high-rise buildings over the past decades: A comprehensive review.</w:t>
      </w:r>
      <w:r>
        <w:t xml:space="preserve"> In Advanced Engineering Informatics</w:t>
      </w:r>
    </w:p>
    <w:p w14:paraId="39910E6C" w14:textId="32CF1869" w:rsidR="00940CA1" w:rsidRPr="00C61299" w:rsidRDefault="00940CA1" w:rsidP="00940CA1">
      <w:pPr>
        <w:pStyle w:val="I3M-Reference"/>
      </w:pPr>
      <w:r w:rsidRPr="00EB6176">
        <w:t xml:space="preserve">Crespo-Pereira, D., Lamas-Rodriguez, A., Rios-Prado, R. (2014). </w:t>
      </w:r>
      <w:r>
        <w:t xml:space="preserve">A modified beer game for simulation and optimization teaching. 26th European Modeling and Simulation Symposium, EMSS </w:t>
      </w:r>
      <w:proofErr w:type="gramStart"/>
      <w:r>
        <w:t>2014 .</w:t>
      </w:r>
      <w:proofErr w:type="gramEnd"/>
    </w:p>
    <w:p w14:paraId="0E612BA9" w14:textId="77777777" w:rsidR="00AB3962" w:rsidRDefault="00AB3962" w:rsidP="00712E88">
      <w:pPr>
        <w:pStyle w:val="I3M-Reference"/>
      </w:pPr>
      <w:r w:rsidRPr="006E688A">
        <w:t xml:space="preserve">Duong, L. N. </w:t>
      </w:r>
      <w:proofErr w:type="gramStart"/>
      <w:r w:rsidRPr="006E688A">
        <w:t xml:space="preserve">K. </w:t>
      </w:r>
      <w:r w:rsidR="009A7B89" w:rsidRPr="006E688A">
        <w:t>,</w:t>
      </w:r>
      <w:proofErr w:type="gramEnd"/>
      <w:r w:rsidR="009A7B89" w:rsidRPr="006E688A">
        <w:t xml:space="preserve"> Al-</w:t>
      </w:r>
      <w:proofErr w:type="spellStart"/>
      <w:r w:rsidR="009A7B89" w:rsidRPr="006E688A">
        <w:t>Fadhli</w:t>
      </w:r>
      <w:proofErr w:type="spellEnd"/>
      <w:r w:rsidR="009A7B89" w:rsidRPr="006E688A">
        <w:t xml:space="preserve">, M., Jagtap, S., Bader, F., Martindale W., </w:t>
      </w:r>
      <w:proofErr w:type="spellStart"/>
      <w:r w:rsidR="009A7B89" w:rsidRPr="006E688A">
        <w:t>Swainson</w:t>
      </w:r>
      <w:proofErr w:type="spellEnd"/>
      <w:r w:rsidR="009A7B89" w:rsidRPr="006E688A">
        <w:t xml:space="preserve">, M. &amp; Paoli, A. (2020). </w:t>
      </w:r>
      <w:r w:rsidR="009A7B89" w:rsidRPr="00E2594D">
        <w:t>A review of robotics and autonomous systems in the food industry</w:t>
      </w:r>
      <w:r w:rsidR="009A7B89">
        <w:t>: From the supply chains perspective. In Journal Trends in Food Science &amp; Technology, vol. 106, pp. 355-364</w:t>
      </w:r>
    </w:p>
    <w:p w14:paraId="40D4B980" w14:textId="77777777" w:rsidR="00680281" w:rsidRPr="00E2594D" w:rsidRDefault="00680281" w:rsidP="00680281">
      <w:pPr>
        <w:pStyle w:val="I3M-Reference"/>
        <w:rPr>
          <w:lang w:val="en-GB"/>
        </w:rPr>
      </w:pPr>
      <w:proofErr w:type="spellStart"/>
      <w:r>
        <w:t>Fentanes</w:t>
      </w:r>
      <w:proofErr w:type="spellEnd"/>
      <w:r>
        <w:t xml:space="preserve">, J.P., </w:t>
      </w:r>
      <w:proofErr w:type="spellStart"/>
      <w:r>
        <w:t>Badiee</w:t>
      </w:r>
      <w:proofErr w:type="spellEnd"/>
      <w:r>
        <w:t xml:space="preserve">, A., Duckett, T., Evans, J., Pearson, S., </w:t>
      </w:r>
      <w:proofErr w:type="spellStart"/>
      <w:r>
        <w:t>Cielniak</w:t>
      </w:r>
      <w:proofErr w:type="spellEnd"/>
      <w:r>
        <w:t xml:space="preserve">, G. (2020). </w:t>
      </w:r>
      <w:r w:rsidRPr="00E2594D">
        <w:t xml:space="preserve">Kriging-based robotic exploration for soil moisture mapping using a cosmic-ray sensor. </w:t>
      </w:r>
      <w:r w:rsidRPr="00E2594D">
        <w:rPr>
          <w:lang w:val="en-GB"/>
        </w:rPr>
        <w:t>In Journal of Field Robotics, 37, pp.122-136</w:t>
      </w:r>
    </w:p>
    <w:p w14:paraId="3BDD4BCD" w14:textId="77777777" w:rsidR="00275E57" w:rsidRDefault="00275E57" w:rsidP="00712E88">
      <w:pPr>
        <w:pStyle w:val="I3M-Reference"/>
      </w:pPr>
      <w:r>
        <w:t xml:space="preserve">Gamer, T., </w:t>
      </w:r>
      <w:proofErr w:type="spellStart"/>
      <w:r>
        <w:t>Hoernicke</w:t>
      </w:r>
      <w:proofErr w:type="spellEnd"/>
      <w:r>
        <w:t xml:space="preserve">, M., </w:t>
      </w:r>
      <w:proofErr w:type="spellStart"/>
      <w:r>
        <w:t>Kloepper</w:t>
      </w:r>
      <w:proofErr w:type="spellEnd"/>
      <w:r>
        <w:t>, B., Bauer, R. &amp; Isaksson, A.J. (2020). The autonomous industrial plant future of process engineering, operations and maintenance</w:t>
      </w:r>
      <w:r w:rsidR="00846083">
        <w:t>. In Journal of Process Control, Vol.88, pp. 101-110</w:t>
      </w:r>
    </w:p>
    <w:p w14:paraId="33B1CB52" w14:textId="77777777" w:rsidR="00136501" w:rsidRPr="00E2594D" w:rsidRDefault="00136501" w:rsidP="00712E88">
      <w:pPr>
        <w:pStyle w:val="I3M-Reference"/>
        <w:rPr>
          <w:lang w:val="it-IT"/>
        </w:rPr>
      </w:pPr>
      <w:r w:rsidRPr="00136501">
        <w:t xml:space="preserve">Heineman, G. T., </w:t>
      </w:r>
      <w:proofErr w:type="spellStart"/>
      <w:r w:rsidRPr="00136501">
        <w:t>Pollice</w:t>
      </w:r>
      <w:proofErr w:type="spellEnd"/>
      <w:r w:rsidRPr="00136501">
        <w:t xml:space="preserve">, G., &amp; </w:t>
      </w:r>
      <w:proofErr w:type="spellStart"/>
      <w:r w:rsidRPr="00136501">
        <w:t>Selkow</w:t>
      </w:r>
      <w:proofErr w:type="spellEnd"/>
      <w:r w:rsidRPr="00136501">
        <w:t xml:space="preserve">, S. (2016). Algorithms in a nutshell: A practical guide. </w:t>
      </w:r>
      <w:r w:rsidRPr="00E2594D">
        <w:rPr>
          <w:lang w:val="it-IT"/>
        </w:rPr>
        <w:t xml:space="preserve">" </w:t>
      </w:r>
      <w:proofErr w:type="spellStart"/>
      <w:r w:rsidRPr="00E2594D">
        <w:rPr>
          <w:lang w:val="it-IT"/>
        </w:rPr>
        <w:t>O'Reilly</w:t>
      </w:r>
      <w:proofErr w:type="spellEnd"/>
      <w:r w:rsidRPr="00E2594D">
        <w:rPr>
          <w:lang w:val="it-IT"/>
        </w:rPr>
        <w:t xml:space="preserve"> Media, </w:t>
      </w:r>
      <w:proofErr w:type="spellStart"/>
      <w:r w:rsidRPr="00E2594D">
        <w:rPr>
          <w:lang w:val="it-IT"/>
        </w:rPr>
        <w:t>Inc</w:t>
      </w:r>
      <w:proofErr w:type="spellEnd"/>
      <w:r w:rsidRPr="00E2594D">
        <w:rPr>
          <w:lang w:val="it-IT"/>
        </w:rPr>
        <w:t>.".</w:t>
      </w:r>
    </w:p>
    <w:p w14:paraId="46D1C615" w14:textId="77777777" w:rsidR="006D06D5" w:rsidRPr="00C61299" w:rsidRDefault="00C61299" w:rsidP="00712E88">
      <w:pPr>
        <w:pStyle w:val="I3M-Reference"/>
      </w:pPr>
      <w:proofErr w:type="spellStart"/>
      <w:r w:rsidRPr="00E2594D">
        <w:rPr>
          <w:lang w:val="it-IT"/>
        </w:rPr>
        <w:t>Ivanov</w:t>
      </w:r>
      <w:proofErr w:type="spellEnd"/>
      <w:r w:rsidRPr="00E2594D">
        <w:rPr>
          <w:lang w:val="it-IT"/>
        </w:rPr>
        <w:t xml:space="preserve">, S., </w:t>
      </w:r>
      <w:proofErr w:type="spellStart"/>
      <w:r w:rsidRPr="00E2594D">
        <w:rPr>
          <w:lang w:val="it-IT"/>
        </w:rPr>
        <w:t>Gretzel</w:t>
      </w:r>
      <w:proofErr w:type="spellEnd"/>
      <w:r w:rsidRPr="00E2594D">
        <w:rPr>
          <w:lang w:val="it-IT"/>
        </w:rPr>
        <w:t xml:space="preserve">, U., </w:t>
      </w:r>
      <w:proofErr w:type="spellStart"/>
      <w:r w:rsidRPr="00E2594D">
        <w:rPr>
          <w:lang w:val="it-IT"/>
        </w:rPr>
        <w:t>Berezina</w:t>
      </w:r>
      <w:proofErr w:type="spellEnd"/>
      <w:r w:rsidRPr="00E2594D">
        <w:rPr>
          <w:lang w:val="it-IT"/>
        </w:rPr>
        <w:t xml:space="preserve">, K., </w:t>
      </w:r>
      <w:r>
        <w:rPr>
          <w:lang w:val="it-IT"/>
        </w:rPr>
        <w:t xml:space="preserve">Sigala, M., </w:t>
      </w:r>
      <w:proofErr w:type="spellStart"/>
      <w:r>
        <w:rPr>
          <w:lang w:val="it-IT"/>
        </w:rPr>
        <w:t>Webster</w:t>
      </w:r>
      <w:proofErr w:type="spellEnd"/>
      <w:r>
        <w:rPr>
          <w:lang w:val="it-IT"/>
        </w:rPr>
        <w:t xml:space="preserve">, C. (2019). </w:t>
      </w:r>
      <w:r w:rsidRPr="00E2594D">
        <w:t>Progress on robotics in hospitality and tourism: A review of the l</w:t>
      </w:r>
      <w:r>
        <w:t xml:space="preserve">iterature. In Journal of Hospitality and tourism Technology, 10, pp.489-521. </w:t>
      </w:r>
    </w:p>
    <w:p w14:paraId="78A8DD6E" w14:textId="77777777" w:rsidR="00712E88" w:rsidRDefault="00712E88" w:rsidP="00712E88">
      <w:pPr>
        <w:pStyle w:val="I3M-Reference"/>
      </w:pPr>
      <w:r w:rsidRPr="00C61299">
        <w:t xml:space="preserve">Lamas-Rodríguez, A., </w:t>
      </w:r>
      <w:proofErr w:type="spellStart"/>
      <w:r w:rsidRPr="00C61299">
        <w:t>Pernas</w:t>
      </w:r>
      <w:proofErr w:type="spellEnd"/>
      <w:r w:rsidRPr="00C61299">
        <w:t xml:space="preserve">-Álvarez, J. &amp; </w:t>
      </w:r>
      <w:proofErr w:type="spellStart"/>
      <w:r w:rsidRPr="00C61299">
        <w:t>Taracido</w:t>
      </w:r>
      <w:proofErr w:type="spellEnd"/>
      <w:r w:rsidRPr="00C61299">
        <w:t xml:space="preserve">-López, I. (2020). </w:t>
      </w:r>
      <w:r>
        <w:t>Constrained-Based Discrete-Event Simulation of an Assembly Job Shop Process in the Offshore Wind Industry. In proceedings of EMSS 2020.</w:t>
      </w:r>
    </w:p>
    <w:p w14:paraId="0143C1F2" w14:textId="77777777" w:rsidR="006D4E23" w:rsidRPr="006D4E23" w:rsidRDefault="006D4E23" w:rsidP="00712E88">
      <w:pPr>
        <w:pStyle w:val="I3M-Reference"/>
      </w:pPr>
      <w:r w:rsidRPr="007B5040">
        <w:t xml:space="preserve">Longo, F., </w:t>
      </w:r>
      <w:proofErr w:type="spellStart"/>
      <w:r w:rsidRPr="007B5040">
        <w:t>Massei</w:t>
      </w:r>
      <w:proofErr w:type="spellEnd"/>
      <w:r w:rsidRPr="007B5040">
        <w:t xml:space="preserve">, M. &amp; Nicoletti, L. (2012). </w:t>
      </w:r>
      <w:r w:rsidRPr="00E2594D">
        <w:t xml:space="preserve">An application of modeling and simulation </w:t>
      </w:r>
      <w:r>
        <w:t xml:space="preserve">to support industrial plants design. International Journal of modeling, simulation and scientific computing, 3(01), 1240001. </w:t>
      </w:r>
    </w:p>
    <w:p w14:paraId="1F74137E" w14:textId="4E5C4AA8" w:rsidR="00712E88" w:rsidRDefault="00712E88" w:rsidP="00712E88">
      <w:pPr>
        <w:pStyle w:val="I3M-Reference"/>
      </w:pPr>
      <w:r w:rsidRPr="00211717">
        <w:t xml:space="preserve">Longo, F., Bruzzone, A., Padovano, A. &amp; </w:t>
      </w:r>
      <w:proofErr w:type="spellStart"/>
      <w:r w:rsidRPr="00211717">
        <w:t>Vetrano</w:t>
      </w:r>
      <w:proofErr w:type="spellEnd"/>
      <w:r w:rsidRPr="00211717">
        <w:t xml:space="preserve">, M. (2016). </w:t>
      </w:r>
      <w:r>
        <w:t>Drones based relief on moon disaster simulation. In Proceedings of the Modeling and Simulation of Complexity in Intelligent, Adaptive and Autonomous Systems 2016 (MSCIAAS 2016) and Space Simulation for Planetary Space Exploration (SPACE 2016) (pp. 1-7).</w:t>
      </w:r>
    </w:p>
    <w:p w14:paraId="431C938E" w14:textId="73F364AD" w:rsidR="00712E88" w:rsidRDefault="00712E88" w:rsidP="00712E88">
      <w:pPr>
        <w:pStyle w:val="I3M-Reference"/>
        <w:rPr>
          <w:lang w:val="it-IT"/>
        </w:rPr>
      </w:pPr>
      <w:proofErr w:type="spellStart"/>
      <w:r>
        <w:t>Massei</w:t>
      </w:r>
      <w:proofErr w:type="spellEnd"/>
      <w:r>
        <w:t xml:space="preserve">, M. &amp; </w:t>
      </w:r>
      <w:proofErr w:type="spellStart"/>
      <w:r>
        <w:t>Tremori</w:t>
      </w:r>
      <w:proofErr w:type="spellEnd"/>
      <w:r>
        <w:t xml:space="preserve">, A. (2011). Mobile training solutions based on </w:t>
      </w:r>
      <w:proofErr w:type="spellStart"/>
      <w:r>
        <w:t>st_vp</w:t>
      </w:r>
      <w:proofErr w:type="spellEnd"/>
      <w:r>
        <w:t xml:space="preserve">: </w:t>
      </w:r>
      <w:proofErr w:type="gramStart"/>
      <w:r>
        <w:t>a</w:t>
      </w:r>
      <w:proofErr w:type="gramEnd"/>
      <w:r>
        <w:t xml:space="preserve"> HLA virtual simulation for training and virtual prototyping within ports. </w:t>
      </w:r>
      <w:proofErr w:type="spellStart"/>
      <w:r w:rsidRPr="00712E88">
        <w:rPr>
          <w:lang w:val="it-IT"/>
        </w:rPr>
        <w:t>Proceedings</w:t>
      </w:r>
      <w:proofErr w:type="spellEnd"/>
      <w:r w:rsidRPr="00712E88">
        <w:rPr>
          <w:lang w:val="it-IT"/>
        </w:rPr>
        <w:t xml:space="preserve"> SCM MEMTS, 29-30.</w:t>
      </w:r>
    </w:p>
    <w:p w14:paraId="14931227" w14:textId="77777777" w:rsidR="0054766A" w:rsidRDefault="0054766A" w:rsidP="00712E88">
      <w:pPr>
        <w:pStyle w:val="I3M-Reference"/>
        <w:rPr>
          <w:lang w:val="it-IT"/>
        </w:rPr>
      </w:pPr>
    </w:p>
    <w:p w14:paraId="5CC85B48" w14:textId="77777777" w:rsidR="0054766A" w:rsidRDefault="0054766A" w:rsidP="00712E88">
      <w:pPr>
        <w:pStyle w:val="I3M-Reference"/>
        <w:rPr>
          <w:lang w:val="it-IT"/>
        </w:rPr>
      </w:pPr>
    </w:p>
    <w:p w14:paraId="3A557834" w14:textId="692C1FAF" w:rsidR="00712E88" w:rsidRDefault="00712E88" w:rsidP="00712E88">
      <w:pPr>
        <w:pStyle w:val="I3M-Reference"/>
      </w:pPr>
      <w:proofErr w:type="spellStart"/>
      <w:r w:rsidRPr="00712E88">
        <w:rPr>
          <w:lang w:val="it-IT"/>
        </w:rPr>
        <w:t>Mazal</w:t>
      </w:r>
      <w:proofErr w:type="spellEnd"/>
      <w:r w:rsidRPr="00712E88">
        <w:rPr>
          <w:lang w:val="it-IT"/>
        </w:rPr>
        <w:t xml:space="preserve">, J., </w:t>
      </w:r>
      <w:proofErr w:type="spellStart"/>
      <w:r w:rsidRPr="00712E88">
        <w:rPr>
          <w:lang w:val="it-IT"/>
        </w:rPr>
        <w:t>Bruzzone</w:t>
      </w:r>
      <w:proofErr w:type="spellEnd"/>
      <w:r w:rsidRPr="00712E88">
        <w:rPr>
          <w:lang w:val="it-IT"/>
        </w:rPr>
        <w:t xml:space="preserve">, A., Turi, M., </w:t>
      </w:r>
      <w:proofErr w:type="spellStart"/>
      <w:r w:rsidRPr="00712E88">
        <w:rPr>
          <w:lang w:val="it-IT"/>
        </w:rPr>
        <w:t>Biagini</w:t>
      </w:r>
      <w:proofErr w:type="spellEnd"/>
      <w:r w:rsidRPr="00712E88">
        <w:rPr>
          <w:lang w:val="it-IT"/>
        </w:rPr>
        <w:t xml:space="preserve">, M., Corona, F. &amp; Jones, J. (2019). </w:t>
      </w:r>
      <w:r>
        <w:t>NATO Use of Modeling and Simulation to Evolve Autonomous Systems. Complexity Challenges in Cyber Physical Systems: Using Modeling and Simulation (M&amp;S) to Support Intelligence, Adaptation and Autonomy, 353.</w:t>
      </w:r>
    </w:p>
    <w:p w14:paraId="7BF13B4D" w14:textId="77777777" w:rsidR="00712E88" w:rsidRDefault="00712E88" w:rsidP="00712E88">
      <w:pPr>
        <w:pStyle w:val="I3M-Reference"/>
      </w:pPr>
      <w:proofErr w:type="spellStart"/>
      <w:r>
        <w:t>Safeea</w:t>
      </w:r>
      <w:proofErr w:type="spellEnd"/>
      <w:r>
        <w:t xml:space="preserve">, M., </w:t>
      </w:r>
      <w:proofErr w:type="spellStart"/>
      <w:r>
        <w:t>Bearee</w:t>
      </w:r>
      <w:proofErr w:type="spellEnd"/>
      <w:r>
        <w:t>, R. &amp; Neto, P. (2017). End-effector precise hand-guiding for collaborative robots. In proceedings of Iberian Robotics conference (pp. 595-605). Springer, Cham.</w:t>
      </w:r>
    </w:p>
    <w:p w14:paraId="707D060F" w14:textId="77777777" w:rsidR="00680281" w:rsidRPr="00E2594D" w:rsidRDefault="00680281" w:rsidP="00680281">
      <w:pPr>
        <w:pStyle w:val="I3M-Reference"/>
        <w:rPr>
          <w:lang w:val="en-GB"/>
        </w:rPr>
      </w:pPr>
      <w:r>
        <w:t xml:space="preserve">Sanders, N.R., Boone, T., </w:t>
      </w:r>
      <w:proofErr w:type="spellStart"/>
      <w:r>
        <w:t>Ganeshan</w:t>
      </w:r>
      <w:proofErr w:type="spellEnd"/>
      <w:r>
        <w:t xml:space="preserve">, R., Wood, J.D. (2019). </w:t>
      </w:r>
      <w:r w:rsidRPr="00E2594D">
        <w:t xml:space="preserve">Sustainable supply chains in the age of AI and </w:t>
      </w:r>
      <w:proofErr w:type="spellStart"/>
      <w:r w:rsidRPr="00E2594D">
        <w:t>digitisation</w:t>
      </w:r>
      <w:proofErr w:type="spellEnd"/>
      <w:r w:rsidRPr="00E2594D">
        <w:t xml:space="preserve">: Research challenges and opportunities. </w:t>
      </w:r>
      <w:r w:rsidRPr="00E2594D">
        <w:rPr>
          <w:lang w:val="en-GB"/>
        </w:rPr>
        <w:t>In Journal of Business Logistic, 40, pp. 229-240</w:t>
      </w:r>
    </w:p>
    <w:p w14:paraId="075E6EDB" w14:textId="77777777" w:rsidR="00F55673" w:rsidRPr="00AB706C" w:rsidRDefault="00712E88" w:rsidP="00712E88">
      <w:pPr>
        <w:pStyle w:val="I3M-Reference"/>
      </w:pPr>
      <w:r>
        <w:t xml:space="preserve">D'Souza, A., Vijayakumar, S. &amp; </w:t>
      </w:r>
      <w:proofErr w:type="spellStart"/>
      <w:r>
        <w:t>Schaal</w:t>
      </w:r>
      <w:proofErr w:type="spellEnd"/>
      <w:r>
        <w:t xml:space="preserve">, S. (2001). Learning inverse kinematics. In Proceedings of 2001 IEEE/RSJ International Conference on Intelligent Robots and Systems. Expanding the Societal Role of Robotics in the </w:t>
      </w:r>
      <w:proofErr w:type="spellStart"/>
      <w:r>
        <w:t>the</w:t>
      </w:r>
      <w:proofErr w:type="spellEnd"/>
      <w:r>
        <w:t xml:space="preserve"> Next Millennium (Cat. No. 01CH37180) (Vol. 1, pp. 298-303). IEEE.</w:t>
      </w:r>
    </w:p>
    <w:sectPr w:rsidR="00F55673" w:rsidRPr="00AB706C" w:rsidSect="00E402C7">
      <w:type w:val="continuous"/>
      <w:pgSz w:w="12240" w:h="15840"/>
      <w:pgMar w:top="1321" w:right="1077" w:bottom="1038" w:left="1077" w:header="720" w:footer="720" w:gutter="0"/>
      <w:cols w:num="2" w:space="357"/>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64C7C2" w14:textId="77777777" w:rsidR="00500652" w:rsidRDefault="00500652" w:rsidP="00246FB3">
      <w:r>
        <w:separator/>
      </w:r>
    </w:p>
  </w:endnote>
  <w:endnote w:type="continuationSeparator" w:id="0">
    <w:p w14:paraId="1FA52845" w14:textId="77777777" w:rsidR="00500652" w:rsidRDefault="00500652" w:rsidP="00246F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Merriweather">
    <w:altName w:val="Calibri"/>
    <w:panose1 w:val="020B0604020202020204"/>
    <w:charset w:val="00"/>
    <w:family w:val="auto"/>
    <w:pitch w:val="variable"/>
    <w:sig w:usb0="20000207" w:usb1="00000002" w:usb2="00000000" w:usb3="00000000" w:csb0="000001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975C8B" w14:textId="77777777" w:rsidR="001E14FD" w:rsidRDefault="001E14FD" w:rsidP="00D579AB">
    <w:pPr>
      <w:pStyle w:val="Corpotesto"/>
    </w:pPr>
    <w:r>
      <w:t xml:space="preserve">   </w:t>
    </w:r>
    <w:r w:rsidR="00A22FF5">
      <w:rPr>
        <w:noProof/>
      </w:rPr>
      <mc:AlternateContent>
        <mc:Choice Requires="wpg">
          <w:drawing>
            <wp:inline distT="0" distB="0" distL="0" distR="0" wp14:anchorId="303D3505" wp14:editId="3727C693">
              <wp:extent cx="6406515" cy="5080"/>
              <wp:effectExtent l="0" t="0" r="0" b="0"/>
              <wp:docPr id="10"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06515" cy="5080"/>
                        <a:chOff x="0" y="0"/>
                        <a:chExt cx="10089" cy="8"/>
                      </a:xfrm>
                    </wpg:grpSpPr>
                    <wps:wsp>
                      <wps:cNvPr id="11" name="Line 2"/>
                      <wps:cNvCnPr>
                        <a:cxnSpLocks/>
                      </wps:cNvCnPr>
                      <wps:spPr bwMode="auto">
                        <a:xfrm>
                          <a:off x="0" y="4"/>
                          <a:ext cx="10088" cy="0"/>
                        </a:xfrm>
                        <a:prstGeom prst="line">
                          <a:avLst/>
                        </a:prstGeom>
                        <a:noFill/>
                        <a:ln w="5055">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1CCECE87" id="Group 1" o:spid="_x0000_s1026" style="width:504.45pt;height:.4pt;mso-position-horizontal-relative:char;mso-position-vertical-relative:line" coordsize="1008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">
              <v:line id="Line 2" o:spid="_x0000_s1027" style="position:absolute;visibility:visible;mso-wrap-style:square" from="0,4" to="1008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" strokeweight=".14042mm">
                <o:lock v:ext="edit" shapetype="f"/>
              </v:line>
              <w10:anchorlock/>
            </v:group>
          </w:pict>
        </mc:Fallback>
      </mc:AlternateContent>
    </w:r>
  </w:p>
  <w:p w14:paraId="1BC63802" w14:textId="77777777" w:rsidR="001E14FD" w:rsidRDefault="001E14FD" w:rsidP="009C20B8">
    <w:pPr>
      <w:pStyle w:val="I3M-Copyright-Footer"/>
    </w:pPr>
    <w:r w:rsidRPr="00882850">
      <w:rPr>
        <w:lang w:val="it-IT" w:eastAsia="it-IT"/>
      </w:rPr>
      <w:drawing>
        <wp:anchor distT="0" distB="0" distL="0" distR="0" simplePos="0" relativeHeight="251657216" behindDoc="0" locked="0" layoutInCell="1" allowOverlap="1" wp14:anchorId="0BF9D35E" wp14:editId="0A2E6816">
          <wp:simplePos x="0" y="0"/>
          <wp:positionH relativeFrom="page">
            <wp:posOffset>686912</wp:posOffset>
          </wp:positionH>
          <wp:positionV relativeFrom="paragraph">
            <wp:posOffset>59342</wp:posOffset>
          </wp:positionV>
          <wp:extent cx="882731" cy="308955"/>
          <wp:effectExtent l="0" t="0" r="0" b="0"/>
          <wp:wrapNone/>
          <wp:docPr id="4"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1" cstate="print"/>
                  <a:stretch>
                    <a:fillRect/>
                  </a:stretch>
                </pic:blipFill>
                <pic:spPr>
                  <a:xfrm>
                    <a:off x="0" y="0"/>
                    <a:ext cx="882731" cy="308955"/>
                  </a:xfrm>
                  <a:prstGeom prst="rect">
                    <a:avLst/>
                  </a:prstGeom>
                </pic:spPr>
              </pic:pic>
            </a:graphicData>
          </a:graphic>
        </wp:anchor>
      </w:drawing>
    </w:r>
    <w:bookmarkStart w:id="0" w:name="Sectional_Headings"/>
    <w:bookmarkEnd w:id="0"/>
    <w:r w:rsidRPr="00882850">
      <w:t>© 202</w:t>
    </w:r>
    <w:r w:rsidR="00006DD3">
      <w:t>1</w:t>
    </w:r>
    <w:r w:rsidRPr="00882850">
      <w:t xml:space="preserve"> The Authors. This article is an open </w:t>
    </w:r>
    <w:bookmarkStart w:id="1" w:name="Symbols_and_Variables"/>
    <w:bookmarkEnd w:id="1"/>
    <w:r w:rsidRPr="00882850">
      <w:t>access article distributed under the terms and conditions of the Creative Commons Attribution (CC BY-NC-ND) license (</w:t>
    </w:r>
    <w:hyperlink r:id="rId2">
      <w:r>
        <w:rPr>
          <w:color w:val="0000FF"/>
        </w:rPr>
        <w:t>https://creativecommons.org/licenses/by-nc-nd/4.0/</w:t>
      </w:r>
    </w:hyperlink>
    <w:r w:rsidRPr="00882850">
      <w:t>).</w:t>
    </w:r>
  </w:p>
  <w:p w14:paraId="1E5F73C7" w14:textId="77777777" w:rsidR="001E14FD" w:rsidRDefault="001E14FD" w:rsidP="009C20B8">
    <w:pPr>
      <w:ind w:right="116"/>
      <w:jc w:val="right"/>
      <w:rPr>
        <w:b/>
        <w:color w:val="7F0000"/>
        <w:w w:val="99"/>
        <w:sz w:val="15"/>
      </w:rPr>
    </w:pPr>
  </w:p>
  <w:p w14:paraId="4EE964F8" w14:textId="77777777" w:rsidR="001E14FD" w:rsidRDefault="001E14FD" w:rsidP="009C20B8">
    <w:pPr>
      <w:ind w:right="116"/>
      <w:jc w:val="right"/>
      <w:rPr>
        <w:b/>
        <w:color w:val="7F0000"/>
        <w:w w:val="99"/>
        <w:sz w:val="15"/>
      </w:rPr>
    </w:pPr>
  </w:p>
  <w:p w14:paraId="6AD36977" w14:textId="77777777" w:rsidR="001E14FD" w:rsidRPr="00246FB3" w:rsidRDefault="00AB7B3C" w:rsidP="009C20B8">
    <w:pPr>
      <w:pStyle w:val="I3M-PageNumbers"/>
    </w:pPr>
    <w:r>
      <w:fldChar w:fldCharType="begin"/>
    </w:r>
    <w:r>
      <w:instrText>PAGE   \* MERGEFORMAT</w:instrText>
    </w:r>
    <w:r>
      <w:fldChar w:fldCharType="separate"/>
    </w:r>
    <w:r w:rsidR="00C15338" w:rsidRPr="00C15338">
      <w:rPr>
        <w:noProof/>
        <w:lang w:val="it-IT"/>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9937E1" w14:textId="77777777" w:rsidR="00500652" w:rsidRDefault="00500652" w:rsidP="00246FB3">
      <w:r>
        <w:separator/>
      </w:r>
    </w:p>
  </w:footnote>
  <w:footnote w:type="continuationSeparator" w:id="0">
    <w:p w14:paraId="31E61034" w14:textId="77777777" w:rsidR="00500652" w:rsidRDefault="00500652" w:rsidP="00246FB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ECC6E2" w14:textId="77777777" w:rsidR="001E14FD" w:rsidRPr="001A16CC" w:rsidRDefault="00A22FF5" w:rsidP="001A16CC">
    <w:pPr>
      <w:pStyle w:val="I3M-EvenPageHeader"/>
    </w:pPr>
    <w:r>
      <w:rPr>
        <w:noProof/>
      </w:rPr>
      <mc:AlternateContent>
        <mc:Choice Requires="wps">
          <w:drawing>
            <wp:anchor distT="0" distB="0" distL="0" distR="0" simplePos="0" relativeHeight="251663360" behindDoc="1" locked="0" layoutInCell="1" allowOverlap="1" wp14:anchorId="3ABEFAB7" wp14:editId="4BA51E2A">
              <wp:simplePos x="0" y="0"/>
              <wp:positionH relativeFrom="page">
                <wp:posOffset>683260</wp:posOffset>
              </wp:positionH>
              <wp:positionV relativeFrom="paragraph">
                <wp:posOffset>301625</wp:posOffset>
              </wp:positionV>
              <wp:extent cx="6405880" cy="0"/>
              <wp:effectExtent l="0" t="12700" r="7620" b="0"/>
              <wp:wrapTopAndBottom/>
              <wp:docPr id="13"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405880" cy="0"/>
                      </a:xfrm>
                      <a:prstGeom prst="line">
                        <a:avLst/>
                      </a:prstGeom>
                      <a:noFill/>
                      <a:ln w="25311">
                        <a:solidFill>
                          <a:srgbClr val="D8D8D8"/>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F23AB1C" id="Line 4" o:spid="_x0000_s1026" style="position:absolute;z-index:-25165312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3.8pt,23.75pt" to="558.2pt,2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" strokecolor="#d8d8d8" strokeweight=".70308mm">
              <o:lock v:ext="edit" shapetype="f"/>
              <w10:wrap type="topAndBottom" anchorx="page"/>
            </v:line>
          </w:pict>
        </mc:Fallback>
      </mc:AlternateContent>
    </w:r>
    <w:r w:rsidR="001A16CC" w:rsidRPr="001A16CC">
      <w:fldChar w:fldCharType="begin"/>
    </w:r>
    <w:r w:rsidR="001A16CC" w:rsidRPr="001A16CC">
      <w:instrText>PAGE   \* MERGEFORMAT</w:instrText>
    </w:r>
    <w:r w:rsidR="001A16CC" w:rsidRPr="001A16CC">
      <w:fldChar w:fldCharType="separate"/>
    </w:r>
    <w:r w:rsidR="00C15338">
      <w:rPr>
        <w:noProof/>
      </w:rPr>
      <w:t>4</w:t>
    </w:r>
    <w:r w:rsidR="001A16CC" w:rsidRPr="001A16CC">
      <w:fldChar w:fldCharType="end"/>
    </w:r>
    <w:r w:rsidR="001E14FD" w:rsidRPr="001A16CC">
      <w:t xml:space="preserve"> | 3</w:t>
    </w:r>
    <w:r w:rsidR="00006DD3">
      <w:t>3rd</w:t>
    </w:r>
    <w:r w:rsidR="001E14FD" w:rsidRPr="001A16CC">
      <w:t xml:space="preserve"> European Modeling &amp; Simulation Symposium, EMSS 202</w:t>
    </w:r>
    <w:r w:rsidR="00006DD3">
      <w:t>1</w:t>
    </w:r>
  </w:p>
  <w:p w14:paraId="6896D36B" w14:textId="77777777" w:rsidR="001E14FD" w:rsidRDefault="001E14FD" w:rsidP="00F768FC">
    <w:pPr>
      <w:pStyle w:val="Corpotesto"/>
      <w:spacing w:before="6"/>
      <w:rPr>
        <w:sz w:val="5"/>
      </w:rPr>
    </w:pPr>
  </w:p>
  <w:p w14:paraId="7D39B1DE" w14:textId="77777777" w:rsidR="001E14FD" w:rsidRDefault="001E14FD" w:rsidP="00515A2A">
    <w:pPr>
      <w:pStyle w:val="I3M-HeaderLi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E4C051" w14:textId="77777777" w:rsidR="001A16CC" w:rsidRDefault="00A22FF5" w:rsidP="001A16CC">
    <w:pPr>
      <w:pStyle w:val="I3M-OddPageHeader"/>
    </w:pPr>
    <w:r>
      <w:rPr>
        <w:noProof/>
        <w:sz w:val="22"/>
      </w:rPr>
      <mc:AlternateContent>
        <mc:Choice Requires="wps">
          <w:drawing>
            <wp:anchor distT="0" distB="0" distL="0" distR="0" simplePos="0" relativeHeight="251665408" behindDoc="1" locked="0" layoutInCell="1" allowOverlap="1" wp14:anchorId="18830960" wp14:editId="760B72BA">
              <wp:simplePos x="0" y="0"/>
              <wp:positionH relativeFrom="page">
                <wp:posOffset>683260</wp:posOffset>
              </wp:positionH>
              <wp:positionV relativeFrom="paragraph">
                <wp:posOffset>301625</wp:posOffset>
              </wp:positionV>
              <wp:extent cx="6405880" cy="0"/>
              <wp:effectExtent l="0" t="12700" r="7620" b="0"/>
              <wp:wrapTopAndBottom/>
              <wp:docPr id="12"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405880" cy="0"/>
                      </a:xfrm>
                      <a:prstGeom prst="line">
                        <a:avLst/>
                      </a:prstGeom>
                      <a:noFill/>
                      <a:ln w="25311">
                        <a:solidFill>
                          <a:srgbClr val="D8D8D8"/>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998DB83" id="Line 3" o:spid="_x0000_s1026" style="position:absolute;z-index:-25165107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3.8pt,23.75pt" to="558.2pt,2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" strokecolor="#d8d8d8" strokeweight=".70308mm">
              <o:lock v:ext="edit" shapetype="f"/>
              <w10:wrap type="topAndBottom" anchorx="page"/>
            </v:line>
          </w:pict>
        </mc:Fallback>
      </mc:AlternateContent>
    </w:r>
    <w:r w:rsidR="001A16CC">
      <w:t xml:space="preserve">First et al. | </w:t>
    </w:r>
    <w:r w:rsidR="001A16CC" w:rsidRPr="001A16CC">
      <w:rPr>
        <w:b/>
      </w:rPr>
      <w:fldChar w:fldCharType="begin"/>
    </w:r>
    <w:r w:rsidR="001A16CC" w:rsidRPr="001A16CC">
      <w:rPr>
        <w:b/>
      </w:rPr>
      <w:instrText>PAGE   \* MERGEFORMAT</w:instrText>
    </w:r>
    <w:r w:rsidR="001A16CC" w:rsidRPr="001A16CC">
      <w:rPr>
        <w:b/>
      </w:rPr>
      <w:fldChar w:fldCharType="separate"/>
    </w:r>
    <w:r w:rsidR="00C15338" w:rsidRPr="00C15338">
      <w:rPr>
        <w:b/>
        <w:noProof/>
        <w:lang w:val="it-IT"/>
      </w:rPr>
      <w:t>3</w:t>
    </w:r>
    <w:r w:rsidR="001A16CC" w:rsidRPr="001A16CC">
      <w:rPr>
        <w:b/>
      </w:rPr>
      <w:fldChar w:fldCharType="end"/>
    </w:r>
  </w:p>
  <w:p w14:paraId="2CB2C895" w14:textId="77777777" w:rsidR="001A16CC" w:rsidRDefault="001A16CC" w:rsidP="001A16CC">
    <w:pPr>
      <w:pStyle w:val="Corpotesto"/>
      <w:spacing w:before="6"/>
      <w:rPr>
        <w:sz w:val="5"/>
      </w:rPr>
    </w:pPr>
  </w:p>
  <w:p w14:paraId="61C5B7D8" w14:textId="77777777" w:rsidR="001A16CC" w:rsidRDefault="001A16CC" w:rsidP="001A16CC">
    <w:pPr>
      <w:pStyle w:val="I3M-HeaderLi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AA2E37"/>
    <w:multiLevelType w:val="multilevel"/>
    <w:tmpl w:val="1834E136"/>
    <w:lvl w:ilvl="0">
      <w:start w:val="1"/>
      <w:numFmt w:val="decimal"/>
      <w:pStyle w:val="I3M-Section-Headings"/>
      <w:lvlText w:val="%1."/>
      <w:lvlJc w:val="left"/>
      <w:pPr>
        <w:ind w:left="472" w:hanging="357"/>
        <w:jc w:val="right"/>
      </w:pPr>
      <w:rPr>
        <w:rFonts w:ascii="Merriweather" w:eastAsia="Merriweather" w:hAnsi="Merriweather" w:cs="Merriweather" w:hint="default"/>
        <w:b/>
        <w:bCs/>
        <w:color w:val="7F0000"/>
        <w:w w:val="104"/>
        <w:sz w:val="20"/>
        <w:szCs w:val="20"/>
      </w:rPr>
    </w:lvl>
    <w:lvl w:ilvl="1">
      <w:start w:val="1"/>
      <w:numFmt w:val="decimal"/>
      <w:pStyle w:val="I3M-Subsection-Headings"/>
      <w:lvlText w:val="%1.%2."/>
      <w:lvlJc w:val="left"/>
      <w:pPr>
        <w:ind w:left="1997" w:hanging="437"/>
      </w:pPr>
      <w:rPr>
        <w:rFonts w:ascii="Merriweather" w:eastAsia="Merriweather" w:hAnsi="Merriweather" w:cs="Merriweather" w:hint="default"/>
        <w:b/>
        <w:bCs/>
        <w:color w:val="7F0000"/>
        <w:w w:val="104"/>
        <w:sz w:val="17"/>
        <w:szCs w:val="17"/>
      </w:rPr>
    </w:lvl>
    <w:lvl w:ilvl="2">
      <w:start w:val="1"/>
      <w:numFmt w:val="decimal"/>
      <w:pStyle w:val="I3M-Subsubsection-Headings"/>
      <w:lvlText w:val="%1.%2.%3."/>
      <w:lvlJc w:val="left"/>
      <w:pPr>
        <w:ind w:left="680" w:hanging="565"/>
      </w:pPr>
      <w:rPr>
        <w:rFonts w:ascii="Merriweather" w:eastAsia="Merriweather" w:hAnsi="Merriweather" w:cs="Merriweather" w:hint="default"/>
        <w:b/>
        <w:bCs/>
        <w:i/>
        <w:color w:val="7F0000"/>
        <w:w w:val="100"/>
        <w:sz w:val="18"/>
        <w:szCs w:val="18"/>
      </w:rPr>
    </w:lvl>
    <w:lvl w:ilvl="3">
      <w:numFmt w:val="bullet"/>
      <w:lvlText w:val="•"/>
      <w:lvlJc w:val="left"/>
      <w:pPr>
        <w:ind w:left="570" w:hanging="565"/>
      </w:pPr>
      <w:rPr>
        <w:rFonts w:hint="default"/>
      </w:rPr>
    </w:lvl>
    <w:lvl w:ilvl="4">
      <w:numFmt w:val="bullet"/>
      <w:lvlText w:val="•"/>
      <w:lvlJc w:val="left"/>
      <w:pPr>
        <w:ind w:left="461" w:hanging="565"/>
      </w:pPr>
      <w:rPr>
        <w:rFonts w:hint="default"/>
      </w:rPr>
    </w:lvl>
    <w:lvl w:ilvl="5">
      <w:numFmt w:val="bullet"/>
      <w:lvlText w:val="•"/>
      <w:lvlJc w:val="left"/>
      <w:pPr>
        <w:ind w:left="351" w:hanging="565"/>
      </w:pPr>
      <w:rPr>
        <w:rFonts w:hint="default"/>
      </w:rPr>
    </w:lvl>
    <w:lvl w:ilvl="6">
      <w:numFmt w:val="bullet"/>
      <w:lvlText w:val="•"/>
      <w:lvlJc w:val="left"/>
      <w:pPr>
        <w:ind w:left="242" w:hanging="565"/>
      </w:pPr>
      <w:rPr>
        <w:rFonts w:hint="default"/>
      </w:rPr>
    </w:lvl>
    <w:lvl w:ilvl="7">
      <w:numFmt w:val="bullet"/>
      <w:lvlText w:val="•"/>
      <w:lvlJc w:val="left"/>
      <w:pPr>
        <w:ind w:left="133" w:hanging="565"/>
      </w:pPr>
      <w:rPr>
        <w:rFonts w:hint="default"/>
      </w:rPr>
    </w:lvl>
    <w:lvl w:ilvl="8">
      <w:numFmt w:val="bullet"/>
      <w:lvlText w:val="•"/>
      <w:lvlJc w:val="left"/>
      <w:pPr>
        <w:ind w:left="23" w:hanging="565"/>
      </w:pPr>
      <w:rPr>
        <w:rFonts w:hint="default"/>
      </w:rPr>
    </w:lvl>
  </w:abstractNum>
  <w:abstractNum w:abstractNumId="1" w15:restartNumberingAfterBreak="0">
    <w:nsid w:val="0D2B5924"/>
    <w:multiLevelType w:val="hybridMultilevel"/>
    <w:tmpl w:val="DD080BF4"/>
    <w:lvl w:ilvl="0" w:tplc="DF10EE3E">
      <w:start w:val="1"/>
      <w:numFmt w:val="decimal"/>
      <w:lvlText w:val="%1."/>
      <w:lvlJc w:val="left"/>
      <w:pPr>
        <w:ind w:left="430" w:hanging="279"/>
      </w:pPr>
      <w:rPr>
        <w:rFonts w:ascii="Merriweather" w:eastAsia="Merriweather" w:hAnsi="Merriweather" w:cs="Merriweather" w:hint="default"/>
        <w:w w:val="109"/>
        <w:sz w:val="18"/>
        <w:szCs w:val="18"/>
      </w:rPr>
    </w:lvl>
    <w:lvl w:ilvl="1" w:tplc="B0B21AEA">
      <w:numFmt w:val="bullet"/>
      <w:lvlText w:val="•"/>
      <w:lvlJc w:val="left"/>
      <w:pPr>
        <w:ind w:left="903" w:hanging="279"/>
      </w:pPr>
      <w:rPr>
        <w:rFonts w:hint="default"/>
      </w:rPr>
    </w:lvl>
    <w:lvl w:ilvl="2" w:tplc="0766465E">
      <w:numFmt w:val="bullet"/>
      <w:lvlText w:val="•"/>
      <w:lvlJc w:val="left"/>
      <w:pPr>
        <w:ind w:left="1367" w:hanging="279"/>
      </w:pPr>
      <w:rPr>
        <w:rFonts w:hint="default"/>
      </w:rPr>
    </w:lvl>
    <w:lvl w:ilvl="3" w:tplc="151AE882">
      <w:numFmt w:val="bullet"/>
      <w:lvlText w:val="•"/>
      <w:lvlJc w:val="left"/>
      <w:pPr>
        <w:ind w:left="1831" w:hanging="279"/>
      </w:pPr>
      <w:rPr>
        <w:rFonts w:hint="default"/>
      </w:rPr>
    </w:lvl>
    <w:lvl w:ilvl="4" w:tplc="8B0840F6">
      <w:numFmt w:val="bullet"/>
      <w:lvlText w:val="•"/>
      <w:lvlJc w:val="left"/>
      <w:pPr>
        <w:ind w:left="2295" w:hanging="279"/>
      </w:pPr>
      <w:rPr>
        <w:rFonts w:hint="default"/>
      </w:rPr>
    </w:lvl>
    <w:lvl w:ilvl="5" w:tplc="740C824E">
      <w:numFmt w:val="bullet"/>
      <w:lvlText w:val="•"/>
      <w:lvlJc w:val="left"/>
      <w:pPr>
        <w:ind w:left="2759" w:hanging="279"/>
      </w:pPr>
      <w:rPr>
        <w:rFonts w:hint="default"/>
      </w:rPr>
    </w:lvl>
    <w:lvl w:ilvl="6" w:tplc="81F63310">
      <w:numFmt w:val="bullet"/>
      <w:lvlText w:val="•"/>
      <w:lvlJc w:val="left"/>
      <w:pPr>
        <w:ind w:left="3223" w:hanging="279"/>
      </w:pPr>
      <w:rPr>
        <w:rFonts w:hint="default"/>
      </w:rPr>
    </w:lvl>
    <w:lvl w:ilvl="7" w:tplc="40DA4BE4">
      <w:numFmt w:val="bullet"/>
      <w:lvlText w:val="•"/>
      <w:lvlJc w:val="left"/>
      <w:pPr>
        <w:ind w:left="3687" w:hanging="279"/>
      </w:pPr>
      <w:rPr>
        <w:rFonts w:hint="default"/>
      </w:rPr>
    </w:lvl>
    <w:lvl w:ilvl="8" w:tplc="01067D48">
      <w:numFmt w:val="bullet"/>
      <w:lvlText w:val="•"/>
      <w:lvlJc w:val="left"/>
      <w:pPr>
        <w:ind w:left="4151" w:hanging="279"/>
      </w:pPr>
      <w:rPr>
        <w:rFonts w:hint="default"/>
      </w:rPr>
    </w:lvl>
  </w:abstractNum>
  <w:abstractNum w:abstractNumId="2" w15:restartNumberingAfterBreak="0">
    <w:nsid w:val="29B3736E"/>
    <w:multiLevelType w:val="hybridMultilevel"/>
    <w:tmpl w:val="497CA57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3CB4751C"/>
    <w:multiLevelType w:val="hybridMultilevel"/>
    <w:tmpl w:val="AC688730"/>
    <w:lvl w:ilvl="0" w:tplc="DF74068C">
      <w:start w:val="1"/>
      <w:numFmt w:val="decimal"/>
      <w:lvlText w:val="%1."/>
      <w:lvlJc w:val="left"/>
      <w:pPr>
        <w:ind w:left="485" w:hanging="360"/>
      </w:pPr>
      <w:rPr>
        <w:rFonts w:hint="default"/>
      </w:rPr>
    </w:lvl>
    <w:lvl w:ilvl="1" w:tplc="04100019" w:tentative="1">
      <w:start w:val="1"/>
      <w:numFmt w:val="lowerLetter"/>
      <w:lvlText w:val="%2."/>
      <w:lvlJc w:val="left"/>
      <w:pPr>
        <w:ind w:left="1205" w:hanging="360"/>
      </w:pPr>
    </w:lvl>
    <w:lvl w:ilvl="2" w:tplc="0410001B" w:tentative="1">
      <w:start w:val="1"/>
      <w:numFmt w:val="lowerRoman"/>
      <w:lvlText w:val="%3."/>
      <w:lvlJc w:val="right"/>
      <w:pPr>
        <w:ind w:left="1925" w:hanging="180"/>
      </w:pPr>
    </w:lvl>
    <w:lvl w:ilvl="3" w:tplc="0410000F" w:tentative="1">
      <w:start w:val="1"/>
      <w:numFmt w:val="decimal"/>
      <w:lvlText w:val="%4."/>
      <w:lvlJc w:val="left"/>
      <w:pPr>
        <w:ind w:left="2645" w:hanging="360"/>
      </w:pPr>
    </w:lvl>
    <w:lvl w:ilvl="4" w:tplc="04100019" w:tentative="1">
      <w:start w:val="1"/>
      <w:numFmt w:val="lowerLetter"/>
      <w:lvlText w:val="%5."/>
      <w:lvlJc w:val="left"/>
      <w:pPr>
        <w:ind w:left="3365" w:hanging="360"/>
      </w:pPr>
    </w:lvl>
    <w:lvl w:ilvl="5" w:tplc="0410001B" w:tentative="1">
      <w:start w:val="1"/>
      <w:numFmt w:val="lowerRoman"/>
      <w:lvlText w:val="%6."/>
      <w:lvlJc w:val="right"/>
      <w:pPr>
        <w:ind w:left="4085" w:hanging="180"/>
      </w:pPr>
    </w:lvl>
    <w:lvl w:ilvl="6" w:tplc="0410000F" w:tentative="1">
      <w:start w:val="1"/>
      <w:numFmt w:val="decimal"/>
      <w:lvlText w:val="%7."/>
      <w:lvlJc w:val="left"/>
      <w:pPr>
        <w:ind w:left="4805" w:hanging="360"/>
      </w:pPr>
    </w:lvl>
    <w:lvl w:ilvl="7" w:tplc="04100019" w:tentative="1">
      <w:start w:val="1"/>
      <w:numFmt w:val="lowerLetter"/>
      <w:lvlText w:val="%8."/>
      <w:lvlJc w:val="left"/>
      <w:pPr>
        <w:ind w:left="5525" w:hanging="360"/>
      </w:pPr>
    </w:lvl>
    <w:lvl w:ilvl="8" w:tplc="0410001B" w:tentative="1">
      <w:start w:val="1"/>
      <w:numFmt w:val="lowerRoman"/>
      <w:lvlText w:val="%9."/>
      <w:lvlJc w:val="right"/>
      <w:pPr>
        <w:ind w:left="6245" w:hanging="180"/>
      </w:pPr>
    </w:lvl>
  </w:abstractNum>
  <w:abstractNum w:abstractNumId="4" w15:restartNumberingAfterBreak="0">
    <w:nsid w:val="3E062750"/>
    <w:multiLevelType w:val="hybridMultilevel"/>
    <w:tmpl w:val="DD080BF4"/>
    <w:lvl w:ilvl="0" w:tplc="DF10EE3E">
      <w:start w:val="1"/>
      <w:numFmt w:val="decimal"/>
      <w:lvlText w:val="%1."/>
      <w:lvlJc w:val="left"/>
      <w:pPr>
        <w:ind w:left="430" w:hanging="279"/>
      </w:pPr>
      <w:rPr>
        <w:rFonts w:ascii="Merriweather" w:eastAsia="Merriweather" w:hAnsi="Merriweather" w:cs="Merriweather" w:hint="default"/>
        <w:w w:val="109"/>
        <w:sz w:val="18"/>
        <w:szCs w:val="18"/>
      </w:rPr>
    </w:lvl>
    <w:lvl w:ilvl="1" w:tplc="B0B21AEA">
      <w:numFmt w:val="bullet"/>
      <w:lvlText w:val="•"/>
      <w:lvlJc w:val="left"/>
      <w:pPr>
        <w:ind w:left="903" w:hanging="279"/>
      </w:pPr>
      <w:rPr>
        <w:rFonts w:hint="default"/>
      </w:rPr>
    </w:lvl>
    <w:lvl w:ilvl="2" w:tplc="0766465E">
      <w:numFmt w:val="bullet"/>
      <w:lvlText w:val="•"/>
      <w:lvlJc w:val="left"/>
      <w:pPr>
        <w:ind w:left="1367" w:hanging="279"/>
      </w:pPr>
      <w:rPr>
        <w:rFonts w:hint="default"/>
      </w:rPr>
    </w:lvl>
    <w:lvl w:ilvl="3" w:tplc="151AE882">
      <w:numFmt w:val="bullet"/>
      <w:lvlText w:val="•"/>
      <w:lvlJc w:val="left"/>
      <w:pPr>
        <w:ind w:left="1831" w:hanging="279"/>
      </w:pPr>
      <w:rPr>
        <w:rFonts w:hint="default"/>
      </w:rPr>
    </w:lvl>
    <w:lvl w:ilvl="4" w:tplc="8B0840F6">
      <w:numFmt w:val="bullet"/>
      <w:lvlText w:val="•"/>
      <w:lvlJc w:val="left"/>
      <w:pPr>
        <w:ind w:left="2295" w:hanging="279"/>
      </w:pPr>
      <w:rPr>
        <w:rFonts w:hint="default"/>
      </w:rPr>
    </w:lvl>
    <w:lvl w:ilvl="5" w:tplc="740C824E">
      <w:numFmt w:val="bullet"/>
      <w:lvlText w:val="•"/>
      <w:lvlJc w:val="left"/>
      <w:pPr>
        <w:ind w:left="2759" w:hanging="279"/>
      </w:pPr>
      <w:rPr>
        <w:rFonts w:hint="default"/>
      </w:rPr>
    </w:lvl>
    <w:lvl w:ilvl="6" w:tplc="81F63310">
      <w:numFmt w:val="bullet"/>
      <w:lvlText w:val="•"/>
      <w:lvlJc w:val="left"/>
      <w:pPr>
        <w:ind w:left="3223" w:hanging="279"/>
      </w:pPr>
      <w:rPr>
        <w:rFonts w:hint="default"/>
      </w:rPr>
    </w:lvl>
    <w:lvl w:ilvl="7" w:tplc="40DA4BE4">
      <w:numFmt w:val="bullet"/>
      <w:lvlText w:val="•"/>
      <w:lvlJc w:val="left"/>
      <w:pPr>
        <w:ind w:left="3687" w:hanging="279"/>
      </w:pPr>
      <w:rPr>
        <w:rFonts w:hint="default"/>
      </w:rPr>
    </w:lvl>
    <w:lvl w:ilvl="8" w:tplc="01067D48">
      <w:numFmt w:val="bullet"/>
      <w:lvlText w:val="•"/>
      <w:lvlJc w:val="left"/>
      <w:pPr>
        <w:ind w:left="4151" w:hanging="279"/>
      </w:pPr>
      <w:rPr>
        <w:rFonts w:hint="default"/>
      </w:rPr>
    </w:lvl>
  </w:abstractNum>
  <w:abstractNum w:abstractNumId="5" w15:restartNumberingAfterBreak="0">
    <w:nsid w:val="41F91EFF"/>
    <w:multiLevelType w:val="hybridMultilevel"/>
    <w:tmpl w:val="B942BA26"/>
    <w:lvl w:ilvl="0" w:tplc="0410000F">
      <w:start w:val="1"/>
      <w:numFmt w:val="decimal"/>
      <w:lvlText w:val="%1."/>
      <w:lvlJc w:val="left"/>
      <w:pPr>
        <w:ind w:left="845" w:hanging="360"/>
      </w:pPr>
    </w:lvl>
    <w:lvl w:ilvl="1" w:tplc="04100019" w:tentative="1">
      <w:start w:val="1"/>
      <w:numFmt w:val="lowerLetter"/>
      <w:lvlText w:val="%2."/>
      <w:lvlJc w:val="left"/>
      <w:pPr>
        <w:ind w:left="1565" w:hanging="360"/>
      </w:pPr>
    </w:lvl>
    <w:lvl w:ilvl="2" w:tplc="0410001B" w:tentative="1">
      <w:start w:val="1"/>
      <w:numFmt w:val="lowerRoman"/>
      <w:lvlText w:val="%3."/>
      <w:lvlJc w:val="right"/>
      <w:pPr>
        <w:ind w:left="2285" w:hanging="180"/>
      </w:pPr>
    </w:lvl>
    <w:lvl w:ilvl="3" w:tplc="0410000F" w:tentative="1">
      <w:start w:val="1"/>
      <w:numFmt w:val="decimal"/>
      <w:lvlText w:val="%4."/>
      <w:lvlJc w:val="left"/>
      <w:pPr>
        <w:ind w:left="3005" w:hanging="360"/>
      </w:pPr>
    </w:lvl>
    <w:lvl w:ilvl="4" w:tplc="04100019" w:tentative="1">
      <w:start w:val="1"/>
      <w:numFmt w:val="lowerLetter"/>
      <w:lvlText w:val="%5."/>
      <w:lvlJc w:val="left"/>
      <w:pPr>
        <w:ind w:left="3725" w:hanging="360"/>
      </w:pPr>
    </w:lvl>
    <w:lvl w:ilvl="5" w:tplc="0410001B" w:tentative="1">
      <w:start w:val="1"/>
      <w:numFmt w:val="lowerRoman"/>
      <w:lvlText w:val="%6."/>
      <w:lvlJc w:val="right"/>
      <w:pPr>
        <w:ind w:left="4445" w:hanging="180"/>
      </w:pPr>
    </w:lvl>
    <w:lvl w:ilvl="6" w:tplc="0410000F" w:tentative="1">
      <w:start w:val="1"/>
      <w:numFmt w:val="decimal"/>
      <w:lvlText w:val="%7."/>
      <w:lvlJc w:val="left"/>
      <w:pPr>
        <w:ind w:left="5165" w:hanging="360"/>
      </w:pPr>
    </w:lvl>
    <w:lvl w:ilvl="7" w:tplc="04100019" w:tentative="1">
      <w:start w:val="1"/>
      <w:numFmt w:val="lowerLetter"/>
      <w:lvlText w:val="%8."/>
      <w:lvlJc w:val="left"/>
      <w:pPr>
        <w:ind w:left="5885" w:hanging="360"/>
      </w:pPr>
    </w:lvl>
    <w:lvl w:ilvl="8" w:tplc="0410001B" w:tentative="1">
      <w:start w:val="1"/>
      <w:numFmt w:val="lowerRoman"/>
      <w:lvlText w:val="%9."/>
      <w:lvlJc w:val="right"/>
      <w:pPr>
        <w:ind w:left="6605" w:hanging="180"/>
      </w:pPr>
    </w:lvl>
  </w:abstractNum>
  <w:abstractNum w:abstractNumId="6" w15:restartNumberingAfterBreak="0">
    <w:nsid w:val="62186F35"/>
    <w:multiLevelType w:val="multilevel"/>
    <w:tmpl w:val="0410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15:restartNumberingAfterBreak="0">
    <w:nsid w:val="63BB493C"/>
    <w:multiLevelType w:val="hybridMultilevel"/>
    <w:tmpl w:val="7A626F72"/>
    <w:lvl w:ilvl="0" w:tplc="EB6C4364">
      <w:numFmt w:val="bullet"/>
      <w:pStyle w:val="I3M-BulletList"/>
      <w:lvlText w:val="•"/>
      <w:lvlJc w:val="left"/>
      <w:pPr>
        <w:ind w:left="355" w:hanging="174"/>
      </w:pPr>
      <w:rPr>
        <w:rFonts w:ascii="Merriweather" w:eastAsia="Merriweather" w:hAnsi="Merriweather" w:cs="Merriweather" w:hint="default"/>
        <w:w w:val="98"/>
        <w:sz w:val="18"/>
        <w:szCs w:val="18"/>
      </w:rPr>
    </w:lvl>
    <w:lvl w:ilvl="1" w:tplc="D204859A">
      <w:numFmt w:val="bullet"/>
      <w:lvlText w:val="•"/>
      <w:lvlJc w:val="left"/>
      <w:pPr>
        <w:ind w:left="831" w:hanging="174"/>
      </w:pPr>
      <w:rPr>
        <w:rFonts w:hint="default"/>
      </w:rPr>
    </w:lvl>
    <w:lvl w:ilvl="2" w:tplc="FB0CA494">
      <w:numFmt w:val="bullet"/>
      <w:lvlText w:val="•"/>
      <w:lvlJc w:val="left"/>
      <w:pPr>
        <w:ind w:left="1303" w:hanging="174"/>
      </w:pPr>
      <w:rPr>
        <w:rFonts w:hint="default"/>
      </w:rPr>
    </w:lvl>
    <w:lvl w:ilvl="3" w:tplc="60CAB872">
      <w:numFmt w:val="bullet"/>
      <w:lvlText w:val="•"/>
      <w:lvlJc w:val="left"/>
      <w:pPr>
        <w:ind w:left="1775" w:hanging="174"/>
      </w:pPr>
      <w:rPr>
        <w:rFonts w:hint="default"/>
      </w:rPr>
    </w:lvl>
    <w:lvl w:ilvl="4" w:tplc="8F4268D0">
      <w:numFmt w:val="bullet"/>
      <w:lvlText w:val="•"/>
      <w:lvlJc w:val="left"/>
      <w:pPr>
        <w:ind w:left="2247" w:hanging="174"/>
      </w:pPr>
      <w:rPr>
        <w:rFonts w:hint="default"/>
      </w:rPr>
    </w:lvl>
    <w:lvl w:ilvl="5" w:tplc="7DE0A034">
      <w:numFmt w:val="bullet"/>
      <w:lvlText w:val="•"/>
      <w:lvlJc w:val="left"/>
      <w:pPr>
        <w:ind w:left="2719" w:hanging="174"/>
      </w:pPr>
      <w:rPr>
        <w:rFonts w:hint="default"/>
      </w:rPr>
    </w:lvl>
    <w:lvl w:ilvl="6" w:tplc="7510875C">
      <w:numFmt w:val="bullet"/>
      <w:lvlText w:val="•"/>
      <w:lvlJc w:val="left"/>
      <w:pPr>
        <w:ind w:left="3191" w:hanging="174"/>
      </w:pPr>
      <w:rPr>
        <w:rFonts w:hint="default"/>
      </w:rPr>
    </w:lvl>
    <w:lvl w:ilvl="7" w:tplc="59BE5256">
      <w:numFmt w:val="bullet"/>
      <w:lvlText w:val="•"/>
      <w:lvlJc w:val="left"/>
      <w:pPr>
        <w:ind w:left="3663" w:hanging="174"/>
      </w:pPr>
      <w:rPr>
        <w:rFonts w:hint="default"/>
      </w:rPr>
    </w:lvl>
    <w:lvl w:ilvl="8" w:tplc="4412F2C4">
      <w:numFmt w:val="bullet"/>
      <w:lvlText w:val="•"/>
      <w:lvlJc w:val="left"/>
      <w:pPr>
        <w:ind w:left="4135" w:hanging="174"/>
      </w:pPr>
      <w:rPr>
        <w:rFonts w:hint="default"/>
      </w:rPr>
    </w:lvl>
  </w:abstractNum>
  <w:num w:numId="1">
    <w:abstractNumId w:val="4"/>
  </w:num>
  <w:num w:numId="2">
    <w:abstractNumId w:val="7"/>
  </w:num>
  <w:num w:numId="3">
    <w:abstractNumId w:val="0"/>
  </w:num>
  <w:num w:numId="4">
    <w:abstractNumId w:val="6"/>
  </w:num>
  <w:num w:numId="5">
    <w:abstractNumId w:val="0"/>
    <w:lvlOverride w:ilvl="0">
      <w:startOverride w:val="1"/>
    </w:lvlOverride>
    <w:lvlOverride w:ilvl="1">
      <w:startOverride w:val="1"/>
    </w:lvlOverride>
    <w:lvlOverride w:ilvl="2">
      <w:startOverride w:val="1"/>
    </w:lvlOverride>
    <w:lvlOverride w:ilvl="3"/>
    <w:lvlOverride w:ilvl="4"/>
    <w:lvlOverride w:ilvl="5"/>
    <w:lvlOverride w:ilvl="6"/>
    <w:lvlOverride w:ilvl="7"/>
    <w:lvlOverride w:ilvl="8"/>
  </w:num>
  <w:num w:numId="6">
    <w:abstractNumId w:val="5"/>
  </w:num>
  <w:num w:numId="7">
    <w:abstractNumId w:val="3"/>
  </w:num>
  <w:num w:numId="8">
    <w:abstractNumId w:val="1"/>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192"/>
  <w:removePersonalInformation/>
  <w:removeDateAndTime/>
  <w:proofState w:spelling="clean" w:grammar="clean"/>
  <w:defaultTabStop w:val="720"/>
  <w:hyphenationZone w:val="283"/>
  <w:evenAndOddHeaders/>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TIwMzGyNDEyNrC0tDRT0lEKTi0uzszPAykwrAUAHKbtuiwAAAA="/>
  </w:docVars>
  <w:rsids>
    <w:rsidRoot w:val="005C066F"/>
    <w:rsid w:val="00001458"/>
    <w:rsid w:val="00006DD3"/>
    <w:rsid w:val="00024FA6"/>
    <w:rsid w:val="00044F8F"/>
    <w:rsid w:val="0004718D"/>
    <w:rsid w:val="00063AA0"/>
    <w:rsid w:val="000850D5"/>
    <w:rsid w:val="00092D75"/>
    <w:rsid w:val="000F3FB7"/>
    <w:rsid w:val="00102357"/>
    <w:rsid w:val="00134711"/>
    <w:rsid w:val="0013474E"/>
    <w:rsid w:val="00136501"/>
    <w:rsid w:val="00153567"/>
    <w:rsid w:val="001536E6"/>
    <w:rsid w:val="00157E96"/>
    <w:rsid w:val="001814C3"/>
    <w:rsid w:val="001874DC"/>
    <w:rsid w:val="001876B1"/>
    <w:rsid w:val="001A16CC"/>
    <w:rsid w:val="001A55DE"/>
    <w:rsid w:val="001D509F"/>
    <w:rsid w:val="001E14FD"/>
    <w:rsid w:val="00211717"/>
    <w:rsid w:val="002325FF"/>
    <w:rsid w:val="002400E1"/>
    <w:rsid w:val="00246FB3"/>
    <w:rsid w:val="00254893"/>
    <w:rsid w:val="0025596F"/>
    <w:rsid w:val="002574BC"/>
    <w:rsid w:val="00275C75"/>
    <w:rsid w:val="00275E57"/>
    <w:rsid w:val="00292FFA"/>
    <w:rsid w:val="002A0457"/>
    <w:rsid w:val="00317FA0"/>
    <w:rsid w:val="00344941"/>
    <w:rsid w:val="0036369D"/>
    <w:rsid w:val="00381480"/>
    <w:rsid w:val="0040500B"/>
    <w:rsid w:val="00407369"/>
    <w:rsid w:val="004212E8"/>
    <w:rsid w:val="0042182E"/>
    <w:rsid w:val="004369F1"/>
    <w:rsid w:val="0048463E"/>
    <w:rsid w:val="004A675C"/>
    <w:rsid w:val="004C7B0C"/>
    <w:rsid w:val="004D038A"/>
    <w:rsid w:val="004E1A0F"/>
    <w:rsid w:val="004F6601"/>
    <w:rsid w:val="00500652"/>
    <w:rsid w:val="00513813"/>
    <w:rsid w:val="00515A2A"/>
    <w:rsid w:val="00540776"/>
    <w:rsid w:val="00542FC9"/>
    <w:rsid w:val="0054766A"/>
    <w:rsid w:val="00554A66"/>
    <w:rsid w:val="00567D69"/>
    <w:rsid w:val="0057020C"/>
    <w:rsid w:val="0059036C"/>
    <w:rsid w:val="005A0982"/>
    <w:rsid w:val="005C066F"/>
    <w:rsid w:val="005D0AAE"/>
    <w:rsid w:val="005D43F1"/>
    <w:rsid w:val="005D67E1"/>
    <w:rsid w:val="0061026B"/>
    <w:rsid w:val="00680238"/>
    <w:rsid w:val="00680281"/>
    <w:rsid w:val="00681CA3"/>
    <w:rsid w:val="00690F61"/>
    <w:rsid w:val="006B0B4A"/>
    <w:rsid w:val="006B79AE"/>
    <w:rsid w:val="006C6599"/>
    <w:rsid w:val="006D06D5"/>
    <w:rsid w:val="006D4E23"/>
    <w:rsid w:val="006E4266"/>
    <w:rsid w:val="006E688A"/>
    <w:rsid w:val="00704980"/>
    <w:rsid w:val="00711EE7"/>
    <w:rsid w:val="00712E88"/>
    <w:rsid w:val="007272D0"/>
    <w:rsid w:val="0073026B"/>
    <w:rsid w:val="00744E99"/>
    <w:rsid w:val="00747176"/>
    <w:rsid w:val="00752C31"/>
    <w:rsid w:val="007618A8"/>
    <w:rsid w:val="00792A36"/>
    <w:rsid w:val="00796D18"/>
    <w:rsid w:val="007B1E3C"/>
    <w:rsid w:val="007B5040"/>
    <w:rsid w:val="007C002A"/>
    <w:rsid w:val="007D4988"/>
    <w:rsid w:val="007E1732"/>
    <w:rsid w:val="007E2B1D"/>
    <w:rsid w:val="007E4635"/>
    <w:rsid w:val="00801BA0"/>
    <w:rsid w:val="00846083"/>
    <w:rsid w:val="00853202"/>
    <w:rsid w:val="00857489"/>
    <w:rsid w:val="008636A2"/>
    <w:rsid w:val="00872BD7"/>
    <w:rsid w:val="00875F2C"/>
    <w:rsid w:val="00881B35"/>
    <w:rsid w:val="00882850"/>
    <w:rsid w:val="00883171"/>
    <w:rsid w:val="008966F2"/>
    <w:rsid w:val="008C4201"/>
    <w:rsid w:val="008E0A20"/>
    <w:rsid w:val="008E3199"/>
    <w:rsid w:val="008E335B"/>
    <w:rsid w:val="008F565A"/>
    <w:rsid w:val="00901A11"/>
    <w:rsid w:val="0091160B"/>
    <w:rsid w:val="0093498E"/>
    <w:rsid w:val="00940CA1"/>
    <w:rsid w:val="00946B77"/>
    <w:rsid w:val="00964FE6"/>
    <w:rsid w:val="009811C7"/>
    <w:rsid w:val="009A7B89"/>
    <w:rsid w:val="009B277D"/>
    <w:rsid w:val="009C20B8"/>
    <w:rsid w:val="009F42AB"/>
    <w:rsid w:val="009F7790"/>
    <w:rsid w:val="00A06FE9"/>
    <w:rsid w:val="00A13B7F"/>
    <w:rsid w:val="00A14880"/>
    <w:rsid w:val="00A22FF5"/>
    <w:rsid w:val="00A34CFA"/>
    <w:rsid w:val="00A67517"/>
    <w:rsid w:val="00A852D6"/>
    <w:rsid w:val="00A87E95"/>
    <w:rsid w:val="00AB3962"/>
    <w:rsid w:val="00AB706C"/>
    <w:rsid w:val="00AB7B3C"/>
    <w:rsid w:val="00AD3806"/>
    <w:rsid w:val="00B11CDE"/>
    <w:rsid w:val="00B23FC6"/>
    <w:rsid w:val="00B2473A"/>
    <w:rsid w:val="00B33887"/>
    <w:rsid w:val="00B613BA"/>
    <w:rsid w:val="00BB38F8"/>
    <w:rsid w:val="00BC7F96"/>
    <w:rsid w:val="00BD1479"/>
    <w:rsid w:val="00BD2F2B"/>
    <w:rsid w:val="00BD3229"/>
    <w:rsid w:val="00BD362C"/>
    <w:rsid w:val="00BD7A80"/>
    <w:rsid w:val="00BE47FB"/>
    <w:rsid w:val="00BF4EC9"/>
    <w:rsid w:val="00C02386"/>
    <w:rsid w:val="00C15338"/>
    <w:rsid w:val="00C5302B"/>
    <w:rsid w:val="00C60405"/>
    <w:rsid w:val="00C61299"/>
    <w:rsid w:val="00C814C9"/>
    <w:rsid w:val="00CA37B3"/>
    <w:rsid w:val="00CC0D59"/>
    <w:rsid w:val="00CD1928"/>
    <w:rsid w:val="00CE2768"/>
    <w:rsid w:val="00CF2114"/>
    <w:rsid w:val="00D245DF"/>
    <w:rsid w:val="00D31625"/>
    <w:rsid w:val="00D579AB"/>
    <w:rsid w:val="00D62606"/>
    <w:rsid w:val="00D82C97"/>
    <w:rsid w:val="00D83064"/>
    <w:rsid w:val="00DD30F8"/>
    <w:rsid w:val="00DD63E3"/>
    <w:rsid w:val="00DE30AF"/>
    <w:rsid w:val="00DF0C9C"/>
    <w:rsid w:val="00E2594D"/>
    <w:rsid w:val="00E33ABB"/>
    <w:rsid w:val="00E402C7"/>
    <w:rsid w:val="00E56359"/>
    <w:rsid w:val="00E579DE"/>
    <w:rsid w:val="00E72ADA"/>
    <w:rsid w:val="00E80954"/>
    <w:rsid w:val="00E905E6"/>
    <w:rsid w:val="00E93028"/>
    <w:rsid w:val="00EB5FBC"/>
    <w:rsid w:val="00EB6176"/>
    <w:rsid w:val="00ED0A7B"/>
    <w:rsid w:val="00ED4171"/>
    <w:rsid w:val="00EE2E7B"/>
    <w:rsid w:val="00EF24B0"/>
    <w:rsid w:val="00F241BC"/>
    <w:rsid w:val="00F50B96"/>
    <w:rsid w:val="00F55673"/>
    <w:rsid w:val="00F74A19"/>
    <w:rsid w:val="00F76724"/>
    <w:rsid w:val="00F768FC"/>
    <w:rsid w:val="00F93AAF"/>
    <w:rsid w:val="00FC51AC"/>
    <w:rsid w:val="00FD48B5"/>
    <w:rsid w:val="00FE1AAA"/>
    <w:rsid w:val="00FE7E4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975F2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rFonts w:ascii="Merriweather" w:eastAsia="Merriweather" w:hAnsi="Merriweather" w:cs="Merriweather"/>
    </w:rPr>
  </w:style>
  <w:style w:type="paragraph" w:styleId="Titolo1">
    <w:name w:val="heading 1"/>
    <w:basedOn w:val="Normale"/>
    <w:link w:val="Titolo1Carattere"/>
    <w:uiPriority w:val="9"/>
    <w:qFormat/>
    <w:pPr>
      <w:ind w:left="109"/>
      <w:outlineLvl w:val="0"/>
    </w:pPr>
    <w:rPr>
      <w:b/>
      <w:bCs/>
      <w:sz w:val="20"/>
      <w:szCs w:val="20"/>
    </w:rPr>
  </w:style>
  <w:style w:type="paragraph" w:styleId="Titolo2">
    <w:name w:val="heading 2"/>
    <w:basedOn w:val="Normale"/>
    <w:next w:val="Normale"/>
    <w:link w:val="Titolo2Carattere"/>
    <w:uiPriority w:val="9"/>
    <w:semiHidden/>
    <w:unhideWhenUsed/>
    <w:rsid w:val="00317FA0"/>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1">
    <w:name w:val="Table Normal1"/>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rPr>
      <w:sz w:val="18"/>
      <w:szCs w:val="18"/>
    </w:rPr>
  </w:style>
  <w:style w:type="paragraph" w:styleId="Paragrafoelenco">
    <w:name w:val="List Paragraph"/>
    <w:basedOn w:val="Normale"/>
    <w:uiPriority w:val="1"/>
    <w:qFormat/>
    <w:pPr>
      <w:ind w:left="355" w:hanging="174"/>
    </w:pPr>
  </w:style>
  <w:style w:type="paragraph" w:customStyle="1" w:styleId="TableParagraph">
    <w:name w:val="Table Paragraph"/>
    <w:basedOn w:val="Normale"/>
    <w:uiPriority w:val="1"/>
    <w:qFormat/>
    <w:pPr>
      <w:spacing w:line="179" w:lineRule="exact"/>
      <w:ind w:left="120"/>
    </w:pPr>
  </w:style>
  <w:style w:type="paragraph" w:customStyle="1" w:styleId="I3M-Abstract">
    <w:name w:val="I3M-Abstract"/>
    <w:basedOn w:val="Normale"/>
    <w:next w:val="I3M-Keywords"/>
    <w:link w:val="I3M-AbstractCarattere"/>
    <w:qFormat/>
    <w:rsid w:val="00690F61"/>
    <w:pPr>
      <w:spacing w:before="77" w:line="245" w:lineRule="auto"/>
      <w:jc w:val="both"/>
    </w:pPr>
    <w:rPr>
      <w:sz w:val="16"/>
    </w:rPr>
  </w:style>
  <w:style w:type="paragraph" w:customStyle="1" w:styleId="I3M-Abstract-Title">
    <w:name w:val="I3M-Abstract-Title"/>
    <w:basedOn w:val="Titolo1"/>
    <w:next w:val="I3M-Abstract"/>
    <w:link w:val="I3M-Abstract-TitleCarattere"/>
    <w:qFormat/>
    <w:rsid w:val="00690F61"/>
    <w:pPr>
      <w:spacing w:before="84"/>
      <w:ind w:left="0"/>
      <w:outlineLvl w:val="9"/>
    </w:pPr>
    <w:rPr>
      <w:color w:val="7F0000"/>
    </w:rPr>
  </w:style>
  <w:style w:type="character" w:customStyle="1" w:styleId="I3M-AbstractCarattere">
    <w:name w:val="I3M-Abstract Carattere"/>
    <w:basedOn w:val="Carpredefinitoparagrafo"/>
    <w:link w:val="I3M-Abstract"/>
    <w:rsid w:val="00690F61"/>
    <w:rPr>
      <w:rFonts w:ascii="Merriweather" w:eastAsia="Merriweather" w:hAnsi="Merriweather" w:cs="Merriweather"/>
      <w:sz w:val="16"/>
    </w:rPr>
  </w:style>
  <w:style w:type="paragraph" w:customStyle="1" w:styleId="I3M-Keywords">
    <w:name w:val="I3M-Keywords"/>
    <w:basedOn w:val="Normale"/>
    <w:qFormat/>
    <w:rsid w:val="00690F61"/>
    <w:pPr>
      <w:spacing w:before="145"/>
    </w:pPr>
    <w:rPr>
      <w:sz w:val="16"/>
    </w:rPr>
  </w:style>
  <w:style w:type="character" w:customStyle="1" w:styleId="Titolo1Carattere">
    <w:name w:val="Titolo 1 Carattere"/>
    <w:basedOn w:val="Carpredefinitoparagrafo"/>
    <w:link w:val="Titolo1"/>
    <w:uiPriority w:val="9"/>
    <w:rsid w:val="00F241BC"/>
    <w:rPr>
      <w:rFonts w:ascii="Merriweather" w:eastAsia="Merriweather" w:hAnsi="Merriweather" w:cs="Merriweather"/>
      <w:b/>
      <w:bCs/>
      <w:sz w:val="20"/>
      <w:szCs w:val="20"/>
    </w:rPr>
  </w:style>
  <w:style w:type="character" w:customStyle="1" w:styleId="I3M-Abstract-TitleCarattere">
    <w:name w:val="I3M-Abstract-Title Carattere"/>
    <w:basedOn w:val="Titolo1Carattere"/>
    <w:link w:val="I3M-Abstract-Title"/>
    <w:rsid w:val="00690F61"/>
    <w:rPr>
      <w:rFonts w:ascii="Merriweather" w:eastAsia="Merriweather" w:hAnsi="Merriweather" w:cs="Merriweather"/>
      <w:b/>
      <w:bCs/>
      <w:color w:val="7F0000"/>
      <w:sz w:val="20"/>
      <w:szCs w:val="20"/>
    </w:rPr>
  </w:style>
  <w:style w:type="paragraph" w:customStyle="1" w:styleId="I3M-Corresponding-Author">
    <w:name w:val="I3M-Corresponding-Author"/>
    <w:basedOn w:val="Normale"/>
    <w:link w:val="I3M-Corresponding-AuthorCarattere"/>
    <w:qFormat/>
    <w:rsid w:val="00690F61"/>
    <w:pPr>
      <w:spacing w:before="122"/>
    </w:pPr>
    <w:rPr>
      <w:sz w:val="16"/>
    </w:rPr>
  </w:style>
  <w:style w:type="paragraph" w:customStyle="1" w:styleId="I3M-Affiliation">
    <w:name w:val="I3M-Affiliation"/>
    <w:basedOn w:val="Corpotesto"/>
    <w:qFormat/>
    <w:rsid w:val="00690F61"/>
    <w:pPr>
      <w:spacing w:before="198" w:line="269" w:lineRule="exact"/>
      <w:contextualSpacing/>
    </w:pPr>
  </w:style>
  <w:style w:type="character" w:customStyle="1" w:styleId="I3M-Corresponding-AuthorCarattere">
    <w:name w:val="I3M-Corresponding-Author Carattere"/>
    <w:basedOn w:val="Carpredefinitoparagrafo"/>
    <w:link w:val="I3M-Corresponding-Author"/>
    <w:rsid w:val="00690F61"/>
    <w:rPr>
      <w:rFonts w:ascii="Merriweather" w:eastAsia="Merriweather" w:hAnsi="Merriweather" w:cs="Merriweather"/>
      <w:sz w:val="16"/>
    </w:rPr>
  </w:style>
  <w:style w:type="paragraph" w:customStyle="1" w:styleId="I3M-Author">
    <w:name w:val="I3M-Author"/>
    <w:basedOn w:val="Normale"/>
    <w:next w:val="I3M-Affiliation"/>
    <w:qFormat/>
    <w:rsid w:val="00690F61"/>
    <w:pPr>
      <w:spacing w:before="205"/>
    </w:pPr>
    <w:rPr>
      <w:sz w:val="26"/>
    </w:rPr>
  </w:style>
  <w:style w:type="paragraph" w:customStyle="1" w:styleId="I3M-Paper-Title">
    <w:name w:val="I3M-Paper-Title"/>
    <w:basedOn w:val="Normale"/>
    <w:next w:val="I3M-Author"/>
    <w:qFormat/>
    <w:rsid w:val="00792A36"/>
    <w:pPr>
      <w:spacing w:before="960"/>
    </w:pPr>
    <w:rPr>
      <w:b/>
      <w:color w:val="7F0000"/>
      <w:sz w:val="36"/>
    </w:rPr>
  </w:style>
  <w:style w:type="paragraph" w:customStyle="1" w:styleId="I3M-ConferenceHeading-Italic">
    <w:name w:val="I3M-ConferenceHeading-Italic"/>
    <w:basedOn w:val="Normale"/>
    <w:next w:val="I3M-ConferenceHeading-Regular"/>
    <w:qFormat/>
    <w:rsid w:val="00246FB3"/>
    <w:pPr>
      <w:spacing w:before="59" w:line="225" w:lineRule="exact"/>
      <w:ind w:left="1563"/>
    </w:pPr>
    <w:rPr>
      <w:i/>
      <w:sz w:val="16"/>
    </w:rPr>
  </w:style>
  <w:style w:type="paragraph" w:customStyle="1" w:styleId="I3M-ConferenceHeading-Regular">
    <w:name w:val="I3M-ConferenceHeading-Regular"/>
    <w:basedOn w:val="Normale"/>
    <w:qFormat/>
    <w:rsid w:val="00246FB3"/>
    <w:pPr>
      <w:spacing w:line="225" w:lineRule="exact"/>
      <w:ind w:left="1559"/>
    </w:pPr>
    <w:rPr>
      <w:sz w:val="16"/>
    </w:rPr>
  </w:style>
  <w:style w:type="paragraph" w:customStyle="1" w:styleId="I3M-CopyrightHeading">
    <w:name w:val="I3M-CopyrightHeading"/>
    <w:basedOn w:val="Normale"/>
    <w:next w:val="I3M-DOIHeading"/>
    <w:qFormat/>
    <w:rsid w:val="00E93028"/>
    <w:pPr>
      <w:spacing w:before="1" w:line="245" w:lineRule="auto"/>
      <w:ind w:left="1565"/>
    </w:pPr>
    <w:rPr>
      <w:sz w:val="16"/>
    </w:rPr>
  </w:style>
  <w:style w:type="paragraph" w:customStyle="1" w:styleId="I3M-DOIHeading">
    <w:name w:val="I3M-DOIHeading"/>
    <w:basedOn w:val="I3M-CopyrightHeading"/>
    <w:qFormat/>
    <w:rsid w:val="00246FB3"/>
    <w:rPr>
      <w:color w:val="7F0000"/>
    </w:rPr>
  </w:style>
  <w:style w:type="paragraph" w:customStyle="1" w:styleId="I3M-Section-Headings">
    <w:name w:val="I3M-Section-Headings"/>
    <w:basedOn w:val="Titolo1"/>
    <w:next w:val="I3M-BodyText-AfterHeading"/>
    <w:qFormat/>
    <w:rsid w:val="00275C75"/>
    <w:pPr>
      <w:numPr>
        <w:numId w:val="3"/>
      </w:numPr>
      <w:tabs>
        <w:tab w:val="left" w:pos="473"/>
      </w:tabs>
      <w:spacing w:before="240"/>
      <w:ind w:left="357"/>
      <w:contextualSpacing/>
      <w:jc w:val="left"/>
    </w:pPr>
    <w:rPr>
      <w:color w:val="7F0000"/>
    </w:rPr>
  </w:style>
  <w:style w:type="paragraph" w:styleId="Intestazione">
    <w:name w:val="header"/>
    <w:basedOn w:val="Normale"/>
    <w:link w:val="IntestazioneCarattere"/>
    <w:uiPriority w:val="99"/>
    <w:unhideWhenUsed/>
    <w:rsid w:val="00246FB3"/>
    <w:pPr>
      <w:tabs>
        <w:tab w:val="center" w:pos="4819"/>
        <w:tab w:val="right" w:pos="9638"/>
      </w:tabs>
    </w:pPr>
  </w:style>
  <w:style w:type="character" w:customStyle="1" w:styleId="IntestazioneCarattere">
    <w:name w:val="Intestazione Carattere"/>
    <w:basedOn w:val="Carpredefinitoparagrafo"/>
    <w:link w:val="Intestazione"/>
    <w:uiPriority w:val="99"/>
    <w:rsid w:val="00246FB3"/>
    <w:rPr>
      <w:rFonts w:ascii="Merriweather" w:eastAsia="Merriweather" w:hAnsi="Merriweather" w:cs="Merriweather"/>
    </w:rPr>
  </w:style>
  <w:style w:type="paragraph" w:styleId="Pidipagina">
    <w:name w:val="footer"/>
    <w:basedOn w:val="Normale"/>
    <w:link w:val="PidipaginaCarattere"/>
    <w:uiPriority w:val="99"/>
    <w:unhideWhenUsed/>
    <w:rsid w:val="00246FB3"/>
    <w:pPr>
      <w:tabs>
        <w:tab w:val="center" w:pos="4819"/>
        <w:tab w:val="right" w:pos="9638"/>
      </w:tabs>
    </w:pPr>
  </w:style>
  <w:style w:type="character" w:customStyle="1" w:styleId="PidipaginaCarattere">
    <w:name w:val="Piè di pagina Carattere"/>
    <w:basedOn w:val="Carpredefinitoparagrafo"/>
    <w:link w:val="Pidipagina"/>
    <w:uiPriority w:val="99"/>
    <w:rsid w:val="00246FB3"/>
    <w:rPr>
      <w:rFonts w:ascii="Merriweather" w:eastAsia="Merriweather" w:hAnsi="Merriweather" w:cs="Merriweather"/>
    </w:rPr>
  </w:style>
  <w:style w:type="paragraph" w:customStyle="1" w:styleId="I3M-BodyText">
    <w:name w:val="I3M-BodyText"/>
    <w:basedOn w:val="Corpotesto"/>
    <w:qFormat/>
    <w:rsid w:val="00275C75"/>
    <w:pPr>
      <w:spacing w:before="112" w:line="228" w:lineRule="auto"/>
      <w:ind w:firstLine="238"/>
      <w:jc w:val="both"/>
    </w:pPr>
  </w:style>
  <w:style w:type="paragraph" w:customStyle="1" w:styleId="I3M-Subsection-Headings">
    <w:name w:val="I3M-Subsection-Headings"/>
    <w:basedOn w:val="Paragrafoelenco"/>
    <w:qFormat/>
    <w:rsid w:val="00275C75"/>
    <w:pPr>
      <w:numPr>
        <w:ilvl w:val="1"/>
        <w:numId w:val="3"/>
      </w:numPr>
      <w:tabs>
        <w:tab w:val="left" w:pos="553"/>
      </w:tabs>
      <w:spacing w:before="240"/>
      <w:ind w:left="437"/>
      <w:contextualSpacing/>
    </w:pPr>
    <w:rPr>
      <w:b/>
      <w:color w:val="7F0000"/>
      <w:sz w:val="18"/>
    </w:rPr>
  </w:style>
  <w:style w:type="paragraph" w:customStyle="1" w:styleId="I3M-Subsubsection-Headings">
    <w:name w:val="I3M-Subsubsection-Headings"/>
    <w:basedOn w:val="Paragrafoelenco"/>
    <w:qFormat/>
    <w:rsid w:val="00275C75"/>
    <w:pPr>
      <w:numPr>
        <w:ilvl w:val="2"/>
        <w:numId w:val="3"/>
      </w:numPr>
      <w:tabs>
        <w:tab w:val="left" w:pos="681"/>
      </w:tabs>
      <w:spacing w:before="240"/>
      <w:ind w:left="567" w:hanging="567"/>
    </w:pPr>
    <w:rPr>
      <w:b/>
      <w:i/>
      <w:color w:val="7F0000"/>
      <w:sz w:val="18"/>
    </w:rPr>
  </w:style>
  <w:style w:type="paragraph" w:customStyle="1" w:styleId="I3M-BodyText-AfterHeading">
    <w:name w:val="I3M-BodyText-AfterHeading"/>
    <w:basedOn w:val="I3M-BodyText"/>
    <w:next w:val="I3M-BodyText"/>
    <w:qFormat/>
    <w:rsid w:val="00275C75"/>
    <w:pPr>
      <w:ind w:firstLine="0"/>
    </w:pPr>
  </w:style>
  <w:style w:type="paragraph" w:customStyle="1" w:styleId="I3M-BodyText-Bold">
    <w:name w:val="I3M-BodyText-Bold"/>
    <w:basedOn w:val="I3M-BodyText"/>
    <w:qFormat/>
    <w:rsid w:val="00883171"/>
    <w:rPr>
      <w:b/>
      <w:bCs/>
    </w:rPr>
  </w:style>
  <w:style w:type="paragraph" w:customStyle="1" w:styleId="I3M-Citation">
    <w:name w:val="I3M-Citation"/>
    <w:basedOn w:val="Normale"/>
    <w:next w:val="I3M-BodyText"/>
    <w:qFormat/>
    <w:rsid w:val="00F768FC"/>
    <w:pPr>
      <w:spacing w:before="120" w:line="262" w:lineRule="auto"/>
      <w:ind w:left="340" w:right="340"/>
      <w:jc w:val="both"/>
    </w:pPr>
    <w:rPr>
      <w:sz w:val="13"/>
    </w:rPr>
  </w:style>
  <w:style w:type="paragraph" w:customStyle="1" w:styleId="I3M-Copyright-Footer">
    <w:name w:val="I3M-Copyright-Footer"/>
    <w:basedOn w:val="Normale"/>
    <w:qFormat/>
    <w:rsid w:val="00964FE6"/>
    <w:pPr>
      <w:tabs>
        <w:tab w:val="left" w:pos="9058"/>
      </w:tabs>
      <w:spacing w:before="144" w:line="262" w:lineRule="auto"/>
      <w:ind w:left="1673" w:hanging="17"/>
      <w:jc w:val="both"/>
    </w:pPr>
    <w:rPr>
      <w:noProof/>
      <w:color w:val="000000" w:themeColor="text1"/>
      <w:sz w:val="15"/>
    </w:rPr>
  </w:style>
  <w:style w:type="paragraph" w:customStyle="1" w:styleId="I3M-PageNumbers">
    <w:name w:val="I3M-PageNumbers"/>
    <w:basedOn w:val="Normale"/>
    <w:qFormat/>
    <w:rsid w:val="002A0457"/>
    <w:pPr>
      <w:ind w:right="116"/>
      <w:jc w:val="right"/>
    </w:pPr>
    <w:rPr>
      <w:b/>
      <w:i/>
      <w:color w:val="7F0000"/>
      <w:w w:val="99"/>
      <w:sz w:val="15"/>
    </w:rPr>
  </w:style>
  <w:style w:type="table" w:styleId="Grigliatabella">
    <w:name w:val="Table Grid"/>
    <w:basedOn w:val="Tabellanormale"/>
    <w:uiPriority w:val="39"/>
    <w:rsid w:val="00A34CF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3M-BulletList">
    <w:name w:val="I3M-BulletList"/>
    <w:basedOn w:val="Paragrafoelenco"/>
    <w:qFormat/>
    <w:rsid w:val="002A0457"/>
    <w:pPr>
      <w:numPr>
        <w:numId w:val="2"/>
      </w:numPr>
      <w:tabs>
        <w:tab w:val="left" w:pos="356"/>
      </w:tabs>
      <w:spacing w:before="240" w:after="240" w:line="229" w:lineRule="exact"/>
      <w:ind w:left="357" w:hanging="176"/>
      <w:contextualSpacing/>
    </w:pPr>
    <w:rPr>
      <w:sz w:val="18"/>
    </w:rPr>
  </w:style>
  <w:style w:type="paragraph" w:customStyle="1" w:styleId="I3M-NumberedList">
    <w:name w:val="I3M-NumberedList"/>
    <w:basedOn w:val="Paragrafoelenco"/>
    <w:qFormat/>
    <w:rsid w:val="002A0457"/>
    <w:pPr>
      <w:tabs>
        <w:tab w:val="left" w:pos="431"/>
      </w:tabs>
      <w:spacing w:before="240" w:after="240" w:line="229" w:lineRule="exact"/>
      <w:ind w:left="0" w:firstLine="0"/>
      <w:contextualSpacing/>
    </w:pPr>
    <w:rPr>
      <w:sz w:val="18"/>
    </w:rPr>
  </w:style>
  <w:style w:type="paragraph" w:customStyle="1" w:styleId="I3M-Figure">
    <w:name w:val="I3M-Figure"/>
    <w:basedOn w:val="I3M-BodyText"/>
    <w:qFormat/>
    <w:rsid w:val="00E402C7"/>
    <w:pPr>
      <w:spacing w:before="240" w:line="240" w:lineRule="auto"/>
      <w:ind w:left="113" w:firstLine="0"/>
      <w:jc w:val="center"/>
    </w:pPr>
    <w:rPr>
      <w:noProof/>
    </w:rPr>
  </w:style>
  <w:style w:type="paragraph" w:customStyle="1" w:styleId="I3M-Figure-Caption">
    <w:name w:val="I3M-Figure-Caption"/>
    <w:basedOn w:val="Normale"/>
    <w:next w:val="I3M-BodyText"/>
    <w:qFormat/>
    <w:rsid w:val="00F768FC"/>
    <w:pPr>
      <w:spacing w:before="120"/>
      <w:ind w:left="119"/>
    </w:pPr>
    <w:rPr>
      <w:sz w:val="14"/>
    </w:rPr>
  </w:style>
  <w:style w:type="paragraph" w:customStyle="1" w:styleId="I3M-Table-Caption">
    <w:name w:val="I3M-Table-Caption"/>
    <w:basedOn w:val="Normale"/>
    <w:qFormat/>
    <w:rsid w:val="00A34CFA"/>
    <w:pPr>
      <w:tabs>
        <w:tab w:val="left" w:pos="946"/>
        <w:tab w:val="left" w:pos="1793"/>
      </w:tabs>
      <w:spacing w:before="120" w:line="331" w:lineRule="auto"/>
      <w:ind w:left="113"/>
    </w:pPr>
    <w:rPr>
      <w:sz w:val="14"/>
    </w:rPr>
  </w:style>
  <w:style w:type="paragraph" w:customStyle="1" w:styleId="I3M-Table-Elements">
    <w:name w:val="I3M-Table-Elements"/>
    <w:basedOn w:val="I3M-Table-Caption"/>
    <w:qFormat/>
    <w:rsid w:val="00A34CFA"/>
    <w:pPr>
      <w:spacing w:before="0" w:after="40" w:line="240" w:lineRule="auto"/>
      <w:ind w:left="0"/>
    </w:pPr>
  </w:style>
  <w:style w:type="paragraph" w:customStyle="1" w:styleId="I3M-Table-Note">
    <w:name w:val="I3M-Table-Note"/>
    <w:basedOn w:val="Normale"/>
    <w:qFormat/>
    <w:rsid w:val="002400E1"/>
    <w:pPr>
      <w:spacing w:before="60"/>
      <w:ind w:left="113"/>
      <w:jc w:val="both"/>
    </w:pPr>
    <w:rPr>
      <w:sz w:val="12"/>
    </w:rPr>
  </w:style>
  <w:style w:type="paragraph" w:customStyle="1" w:styleId="I3M-Equation">
    <w:name w:val="I3M-Equation"/>
    <w:basedOn w:val="I3M-BodyText"/>
    <w:qFormat/>
    <w:rsid w:val="006B79AE"/>
    <w:pPr>
      <w:spacing w:before="240" w:after="240" w:line="360" w:lineRule="auto"/>
      <w:ind w:left="113" w:firstLine="0"/>
    </w:pPr>
  </w:style>
  <w:style w:type="character" w:styleId="Testosegnaposto">
    <w:name w:val="Placeholder Text"/>
    <w:basedOn w:val="Carpredefinitoparagrafo"/>
    <w:uiPriority w:val="99"/>
    <w:semiHidden/>
    <w:rsid w:val="006B79AE"/>
    <w:rPr>
      <w:color w:val="808080"/>
    </w:rPr>
  </w:style>
  <w:style w:type="paragraph" w:customStyle="1" w:styleId="I3M-BodyText-AfterEquation">
    <w:name w:val="I3M-BodyText-AfterEquation"/>
    <w:basedOn w:val="I3M-BodyText"/>
    <w:next w:val="I3M-BodyText"/>
    <w:qFormat/>
    <w:rsid w:val="001A16CC"/>
    <w:pPr>
      <w:spacing w:line="240" w:lineRule="auto"/>
      <w:ind w:firstLine="0"/>
    </w:pPr>
  </w:style>
  <w:style w:type="character" w:styleId="Collegamentoipertestuale">
    <w:name w:val="Hyperlink"/>
    <w:basedOn w:val="Carpredefinitoparagrafo"/>
    <w:uiPriority w:val="99"/>
    <w:unhideWhenUsed/>
    <w:rsid w:val="00317FA0"/>
    <w:rPr>
      <w:color w:val="0000FF" w:themeColor="hyperlink"/>
      <w:u w:val="single"/>
    </w:rPr>
  </w:style>
  <w:style w:type="character" w:customStyle="1" w:styleId="Menzionenonrisolta1">
    <w:name w:val="Menzione non risolta1"/>
    <w:basedOn w:val="Carpredefinitoparagrafo"/>
    <w:uiPriority w:val="99"/>
    <w:semiHidden/>
    <w:unhideWhenUsed/>
    <w:rsid w:val="00317FA0"/>
    <w:rPr>
      <w:color w:val="605E5C"/>
      <w:shd w:val="clear" w:color="auto" w:fill="E1DFDD"/>
    </w:rPr>
  </w:style>
  <w:style w:type="paragraph" w:customStyle="1" w:styleId="I3M-Hyperlink">
    <w:name w:val="I3M-Hyperlink"/>
    <w:basedOn w:val="I3M-BodyText-AfterHeading"/>
    <w:qFormat/>
    <w:rsid w:val="00317FA0"/>
    <w:rPr>
      <w:color w:val="0000FF"/>
      <w:u w:val="single"/>
    </w:rPr>
  </w:style>
  <w:style w:type="character" w:customStyle="1" w:styleId="Titolo2Carattere">
    <w:name w:val="Titolo 2 Carattere"/>
    <w:basedOn w:val="Carpredefinitoparagrafo"/>
    <w:link w:val="Titolo2"/>
    <w:uiPriority w:val="9"/>
    <w:semiHidden/>
    <w:rsid w:val="00317FA0"/>
    <w:rPr>
      <w:rFonts w:asciiTheme="majorHAnsi" w:eastAsiaTheme="majorEastAsia" w:hAnsiTheme="majorHAnsi" w:cstheme="majorBidi"/>
      <w:color w:val="365F91" w:themeColor="accent1" w:themeShade="BF"/>
      <w:sz w:val="26"/>
      <w:szCs w:val="26"/>
    </w:rPr>
  </w:style>
  <w:style w:type="paragraph" w:customStyle="1" w:styleId="ISM-body-text">
    <w:name w:val="ISM-body-text"/>
    <w:basedOn w:val="Normale"/>
    <w:rsid w:val="00317FA0"/>
    <w:pPr>
      <w:widowControl/>
      <w:autoSpaceDE/>
      <w:autoSpaceDN/>
      <w:spacing w:after="240" w:line="240" w:lineRule="exact"/>
      <w:ind w:right="-28" w:firstLine="238"/>
      <w:contextualSpacing/>
      <w:jc w:val="both"/>
    </w:pPr>
    <w:rPr>
      <w:rFonts w:ascii="Times New Roman" w:eastAsia="SimSun" w:hAnsi="Times New Roman" w:cs="Times New Roman"/>
      <w:sz w:val="20"/>
      <w:szCs w:val="20"/>
    </w:rPr>
  </w:style>
  <w:style w:type="paragraph" w:customStyle="1" w:styleId="I3M-Funding-Heading">
    <w:name w:val="I3M-Funding-Heading"/>
    <w:basedOn w:val="I3M-Section-Headings"/>
    <w:next w:val="I3M-BodyText-AfterHeading"/>
    <w:qFormat/>
    <w:rsid w:val="00747176"/>
    <w:pPr>
      <w:numPr>
        <w:numId w:val="0"/>
      </w:numPr>
      <w:jc w:val="left"/>
      <w:outlineLvl w:val="9"/>
    </w:pPr>
  </w:style>
  <w:style w:type="paragraph" w:customStyle="1" w:styleId="I3M-Acknowledgements-Heading">
    <w:name w:val="I3M-Acknowledgements-Heading"/>
    <w:basedOn w:val="I3M-Section-Headings"/>
    <w:next w:val="I3M-BodyText-AfterHeading"/>
    <w:qFormat/>
    <w:rsid w:val="00747176"/>
    <w:pPr>
      <w:numPr>
        <w:numId w:val="0"/>
      </w:numPr>
      <w:jc w:val="left"/>
      <w:outlineLvl w:val="9"/>
    </w:pPr>
  </w:style>
  <w:style w:type="paragraph" w:customStyle="1" w:styleId="I3M-Appendix-Heading">
    <w:name w:val="I3M-Appendix-Heading"/>
    <w:basedOn w:val="I3M-Acknowledgements-Heading"/>
    <w:next w:val="I3M-BodyText-AfterHeading"/>
    <w:qFormat/>
    <w:rsid w:val="00A87E95"/>
  </w:style>
  <w:style w:type="paragraph" w:customStyle="1" w:styleId="I3M-References-Heading">
    <w:name w:val="I3M-References-Heading"/>
    <w:basedOn w:val="I3M-Acknowledgements-Heading"/>
    <w:qFormat/>
    <w:rsid w:val="00A87E95"/>
  </w:style>
  <w:style w:type="paragraph" w:customStyle="1" w:styleId="I3M-Reference">
    <w:name w:val="I3M-Reference"/>
    <w:basedOn w:val="I3M-BodyText"/>
    <w:qFormat/>
    <w:rsid w:val="00A87E95"/>
    <w:pPr>
      <w:ind w:left="284" w:hanging="284"/>
    </w:pPr>
  </w:style>
  <w:style w:type="paragraph" w:customStyle="1" w:styleId="I3M-EvenPageHeader">
    <w:name w:val="I3M-EvenPageHeader"/>
    <w:basedOn w:val="Normale"/>
    <w:qFormat/>
    <w:rsid w:val="001A16CC"/>
    <w:pPr>
      <w:spacing w:before="67"/>
      <w:ind w:left="357"/>
    </w:pPr>
    <w:rPr>
      <w:i/>
      <w:color w:val="7F0000"/>
      <w:position w:val="1"/>
      <w:sz w:val="15"/>
    </w:rPr>
  </w:style>
  <w:style w:type="paragraph" w:customStyle="1" w:styleId="I3M-OddPageHeader">
    <w:name w:val="I3M-OddPageHeader"/>
    <w:basedOn w:val="Normale"/>
    <w:qFormat/>
    <w:rsid w:val="001A16CC"/>
    <w:pPr>
      <w:spacing w:before="67"/>
      <w:ind w:right="357"/>
      <w:jc w:val="right"/>
    </w:pPr>
    <w:rPr>
      <w:i/>
      <w:color w:val="7F0000"/>
      <w:position w:val="1"/>
      <w:sz w:val="15"/>
    </w:rPr>
  </w:style>
  <w:style w:type="paragraph" w:customStyle="1" w:styleId="I3M-HeaderLine">
    <w:name w:val="I3M-HeaderLine"/>
    <w:basedOn w:val="Intestazione"/>
    <w:qFormat/>
    <w:rsid w:val="001A16CC"/>
    <w:pPr>
      <w:spacing w:after="120"/>
    </w:pPr>
  </w:style>
  <w:style w:type="paragraph" w:styleId="Revisione">
    <w:name w:val="Revision"/>
    <w:hidden/>
    <w:uiPriority w:val="99"/>
    <w:semiHidden/>
    <w:rsid w:val="00254893"/>
    <w:pPr>
      <w:widowControl/>
      <w:autoSpaceDE/>
      <w:autoSpaceDN/>
    </w:pPr>
    <w:rPr>
      <w:rFonts w:ascii="Merriweather" w:eastAsia="Merriweather" w:hAnsi="Merriweather" w:cs="Merriweather"/>
    </w:rPr>
  </w:style>
  <w:style w:type="paragraph" w:styleId="Didascalia">
    <w:name w:val="caption"/>
    <w:basedOn w:val="Normale"/>
    <w:next w:val="Normale"/>
    <w:uiPriority w:val="35"/>
    <w:unhideWhenUsed/>
    <w:qFormat/>
    <w:rsid w:val="00024FA6"/>
    <w:pPr>
      <w:spacing w:after="200"/>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3916969">
      <w:bodyDiv w:val="1"/>
      <w:marLeft w:val="0"/>
      <w:marRight w:val="0"/>
      <w:marTop w:val="0"/>
      <w:marBottom w:val="0"/>
      <w:divBdr>
        <w:top w:val="none" w:sz="0" w:space="0" w:color="auto"/>
        <w:left w:val="none" w:sz="0" w:space="0" w:color="auto"/>
        <w:bottom w:val="none" w:sz="0" w:space="0" w:color="auto"/>
        <w:right w:val="none" w:sz="0" w:space="0" w:color="auto"/>
      </w:divBdr>
    </w:div>
    <w:div w:id="423379320">
      <w:bodyDiv w:val="1"/>
      <w:marLeft w:val="0"/>
      <w:marRight w:val="0"/>
      <w:marTop w:val="0"/>
      <w:marBottom w:val="0"/>
      <w:divBdr>
        <w:top w:val="none" w:sz="0" w:space="0" w:color="auto"/>
        <w:left w:val="none" w:sz="0" w:space="0" w:color="auto"/>
        <w:bottom w:val="none" w:sz="0" w:space="0" w:color="auto"/>
        <w:right w:val="none" w:sz="0" w:space="0" w:color="auto"/>
      </w:divBdr>
      <w:divsChild>
        <w:div w:id="1695838120">
          <w:marLeft w:val="0"/>
          <w:marRight w:val="0"/>
          <w:marTop w:val="0"/>
          <w:marBottom w:val="0"/>
          <w:divBdr>
            <w:top w:val="none" w:sz="0" w:space="0" w:color="auto"/>
            <w:left w:val="none" w:sz="0" w:space="0" w:color="auto"/>
            <w:bottom w:val="none" w:sz="0" w:space="0" w:color="auto"/>
            <w:right w:val="none" w:sz="0" w:space="0" w:color="auto"/>
          </w:divBdr>
        </w:div>
      </w:divsChild>
    </w:div>
    <w:div w:id="464275527">
      <w:bodyDiv w:val="1"/>
      <w:marLeft w:val="0"/>
      <w:marRight w:val="0"/>
      <w:marTop w:val="0"/>
      <w:marBottom w:val="0"/>
      <w:divBdr>
        <w:top w:val="none" w:sz="0" w:space="0" w:color="auto"/>
        <w:left w:val="none" w:sz="0" w:space="0" w:color="auto"/>
        <w:bottom w:val="none" w:sz="0" w:space="0" w:color="auto"/>
        <w:right w:val="none" w:sz="0" w:space="0" w:color="auto"/>
      </w:divBdr>
      <w:divsChild>
        <w:div w:id="633609215">
          <w:marLeft w:val="0"/>
          <w:marRight w:val="0"/>
          <w:marTop w:val="0"/>
          <w:marBottom w:val="0"/>
          <w:divBdr>
            <w:top w:val="none" w:sz="0" w:space="0" w:color="auto"/>
            <w:left w:val="none" w:sz="0" w:space="0" w:color="auto"/>
            <w:bottom w:val="none" w:sz="0" w:space="0" w:color="auto"/>
            <w:right w:val="none" w:sz="0" w:space="0" w:color="auto"/>
          </w:divBdr>
        </w:div>
      </w:divsChild>
    </w:div>
    <w:div w:id="963852440">
      <w:bodyDiv w:val="1"/>
      <w:marLeft w:val="0"/>
      <w:marRight w:val="0"/>
      <w:marTop w:val="0"/>
      <w:marBottom w:val="0"/>
      <w:divBdr>
        <w:top w:val="none" w:sz="0" w:space="0" w:color="auto"/>
        <w:left w:val="none" w:sz="0" w:space="0" w:color="auto"/>
        <w:bottom w:val="none" w:sz="0" w:space="0" w:color="auto"/>
        <w:right w:val="none" w:sz="0" w:space="0" w:color="auto"/>
      </w:divBdr>
      <w:divsChild>
        <w:div w:id="327245248">
          <w:marLeft w:val="0"/>
          <w:marRight w:val="0"/>
          <w:marTop w:val="0"/>
          <w:marBottom w:val="0"/>
          <w:divBdr>
            <w:top w:val="none" w:sz="0" w:space="0" w:color="auto"/>
            <w:left w:val="none" w:sz="0" w:space="0" w:color="auto"/>
            <w:bottom w:val="none" w:sz="0" w:space="0" w:color="auto"/>
            <w:right w:val="none" w:sz="0" w:space="0" w:color="auto"/>
          </w:divBdr>
        </w:div>
      </w:divsChild>
    </w:div>
    <w:div w:id="1140224244">
      <w:bodyDiv w:val="1"/>
      <w:marLeft w:val="0"/>
      <w:marRight w:val="0"/>
      <w:marTop w:val="0"/>
      <w:marBottom w:val="0"/>
      <w:divBdr>
        <w:top w:val="none" w:sz="0" w:space="0" w:color="auto"/>
        <w:left w:val="none" w:sz="0" w:space="0" w:color="auto"/>
        <w:bottom w:val="none" w:sz="0" w:space="0" w:color="auto"/>
        <w:right w:val="none" w:sz="0" w:space="0" w:color="auto"/>
      </w:divBdr>
    </w:div>
    <w:div w:id="1145314699">
      <w:bodyDiv w:val="1"/>
      <w:marLeft w:val="0"/>
      <w:marRight w:val="0"/>
      <w:marTop w:val="0"/>
      <w:marBottom w:val="0"/>
      <w:divBdr>
        <w:top w:val="none" w:sz="0" w:space="0" w:color="auto"/>
        <w:left w:val="none" w:sz="0" w:space="0" w:color="auto"/>
        <w:bottom w:val="none" w:sz="0" w:space="0" w:color="auto"/>
        <w:right w:val="none" w:sz="0" w:space="0" w:color="auto"/>
      </w:divBdr>
    </w:div>
    <w:div w:id="1199394066">
      <w:bodyDiv w:val="1"/>
      <w:marLeft w:val="0"/>
      <w:marRight w:val="0"/>
      <w:marTop w:val="0"/>
      <w:marBottom w:val="0"/>
      <w:divBdr>
        <w:top w:val="none" w:sz="0" w:space="0" w:color="auto"/>
        <w:left w:val="none" w:sz="0" w:space="0" w:color="auto"/>
        <w:bottom w:val="none" w:sz="0" w:space="0" w:color="auto"/>
        <w:right w:val="none" w:sz="0" w:space="0" w:color="auto"/>
      </w:divBdr>
    </w:div>
    <w:div w:id="1230770814">
      <w:bodyDiv w:val="1"/>
      <w:marLeft w:val="0"/>
      <w:marRight w:val="0"/>
      <w:marTop w:val="0"/>
      <w:marBottom w:val="0"/>
      <w:divBdr>
        <w:top w:val="none" w:sz="0" w:space="0" w:color="auto"/>
        <w:left w:val="none" w:sz="0" w:space="0" w:color="auto"/>
        <w:bottom w:val="none" w:sz="0" w:space="0" w:color="auto"/>
        <w:right w:val="none" w:sz="0" w:space="0" w:color="auto"/>
      </w:divBdr>
      <w:divsChild>
        <w:div w:id="309142235">
          <w:marLeft w:val="0"/>
          <w:marRight w:val="0"/>
          <w:marTop w:val="0"/>
          <w:marBottom w:val="0"/>
          <w:divBdr>
            <w:top w:val="none" w:sz="0" w:space="0" w:color="auto"/>
            <w:left w:val="none" w:sz="0" w:space="0" w:color="auto"/>
            <w:bottom w:val="none" w:sz="0" w:space="0" w:color="auto"/>
            <w:right w:val="none" w:sz="0" w:space="0" w:color="auto"/>
          </w:divBdr>
        </w:div>
      </w:divsChild>
    </w:div>
    <w:div w:id="1327442897">
      <w:bodyDiv w:val="1"/>
      <w:marLeft w:val="0"/>
      <w:marRight w:val="0"/>
      <w:marTop w:val="0"/>
      <w:marBottom w:val="0"/>
      <w:divBdr>
        <w:top w:val="none" w:sz="0" w:space="0" w:color="auto"/>
        <w:left w:val="none" w:sz="0" w:space="0" w:color="auto"/>
        <w:bottom w:val="none" w:sz="0" w:space="0" w:color="auto"/>
        <w:right w:val="none" w:sz="0" w:space="0" w:color="auto"/>
      </w:divBdr>
      <w:divsChild>
        <w:div w:id="1180241413">
          <w:marLeft w:val="0"/>
          <w:marRight w:val="0"/>
          <w:marTop w:val="0"/>
          <w:marBottom w:val="0"/>
          <w:divBdr>
            <w:top w:val="none" w:sz="0" w:space="0" w:color="auto"/>
            <w:left w:val="none" w:sz="0" w:space="0" w:color="auto"/>
            <w:bottom w:val="none" w:sz="0" w:space="0" w:color="auto"/>
            <w:right w:val="none" w:sz="0" w:space="0" w:color="auto"/>
          </w:divBdr>
        </w:div>
      </w:divsChild>
    </w:div>
    <w:div w:id="1330056134">
      <w:bodyDiv w:val="1"/>
      <w:marLeft w:val="0"/>
      <w:marRight w:val="0"/>
      <w:marTop w:val="0"/>
      <w:marBottom w:val="0"/>
      <w:divBdr>
        <w:top w:val="none" w:sz="0" w:space="0" w:color="auto"/>
        <w:left w:val="none" w:sz="0" w:space="0" w:color="auto"/>
        <w:bottom w:val="none" w:sz="0" w:space="0" w:color="auto"/>
        <w:right w:val="none" w:sz="0" w:space="0" w:color="auto"/>
      </w:divBdr>
    </w:div>
    <w:div w:id="1390881040">
      <w:bodyDiv w:val="1"/>
      <w:marLeft w:val="0"/>
      <w:marRight w:val="0"/>
      <w:marTop w:val="0"/>
      <w:marBottom w:val="0"/>
      <w:divBdr>
        <w:top w:val="none" w:sz="0" w:space="0" w:color="auto"/>
        <w:left w:val="none" w:sz="0" w:space="0" w:color="auto"/>
        <w:bottom w:val="none" w:sz="0" w:space="0" w:color="auto"/>
        <w:right w:val="none" w:sz="0" w:space="0" w:color="auto"/>
      </w:divBdr>
    </w:div>
    <w:div w:id="1916280526">
      <w:bodyDiv w:val="1"/>
      <w:marLeft w:val="0"/>
      <w:marRight w:val="0"/>
      <w:marTop w:val="0"/>
      <w:marBottom w:val="0"/>
      <w:divBdr>
        <w:top w:val="none" w:sz="0" w:space="0" w:color="auto"/>
        <w:left w:val="none" w:sz="0" w:space="0" w:color="auto"/>
        <w:bottom w:val="none" w:sz="0" w:space="0" w:color="auto"/>
        <w:right w:val="none" w:sz="0" w:space="0" w:color="auto"/>
      </w:divBdr>
      <w:divsChild>
        <w:div w:id="1114059969">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6.png"/><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5.png"/></Relationships>
</file>

<file path=word/_rels/footer1.xml.rels><?xml version="1.0" encoding="UTF-8" standalone="yes"?>
<Relationships xmlns="http://schemas.openxmlformats.org/package/2006/relationships"><Relationship Id="rId2" Type="http://schemas.openxmlformats.org/officeDocument/2006/relationships/hyperlink" Target="https://creativecommons.org/licenses/by-nc-nd/4.0/" TargetMode="External"/><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CD52F4-06B3-4F8A-A414-2C7A5BF390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2937</Words>
  <Characters>16742</Characters>
  <Application>Microsoft Office Word</Application>
  <DocSecurity>0</DocSecurity>
  <Lines>139</Lines>
  <Paragraphs>39</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19640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2021-09-28T06:52:00Z</dcterms:created>
  <dcterms:modified xsi:type="dcterms:W3CDTF">2021-09-28T06:52:00Z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64b7e475-e995-3313-9dc1-5d33df56bb0d</vt:lpwstr>
  </property>
  <property fmtid="{D5CDD505-2E9C-101B-9397-08002B2CF9AE}" pid="4" name="Mendeley Citation Style_1">
    <vt:lpwstr>http://www.zotero.org/styles/elsevier-harvard</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 11th edition</vt:lpwstr>
  </property>
  <property fmtid="{D5CDD505-2E9C-101B-9397-08002B2CF9AE}" pid="7" name="Mendeley Recent Style Id 1_1">
    <vt:lpwstr>http://www.zotero.org/styles/apa</vt:lpwstr>
  </property>
  <property fmtid="{D5CDD505-2E9C-101B-9397-08002B2CF9AE}" pid="8" name="Mendeley Recent Style Name 1_1">
    <vt:lpwstr>American Psychological Association 7th edition</vt:lpwstr>
  </property>
  <property fmtid="{D5CDD505-2E9C-101B-9397-08002B2CF9AE}" pid="9" name="Mendeley Recent Style Id 2_1">
    <vt:lpwstr>http://www.zotero.org/styles/chicago-author-date</vt:lpwstr>
  </property>
  <property fmtid="{D5CDD505-2E9C-101B-9397-08002B2CF9AE}" pid="10" name="Mendeley Recent Style Name 2_1">
    <vt:lpwstr>Chicago Manual of Style 17th edition (author-date)</vt:lpwstr>
  </property>
  <property fmtid="{D5CDD505-2E9C-101B-9397-08002B2CF9AE}" pid="11" name="Mendeley Recent Style Id 3_1">
    <vt:lpwstr>http://www.zotero.org/styles/harvard-cite-them-right</vt:lpwstr>
  </property>
  <property fmtid="{D5CDD505-2E9C-101B-9397-08002B2CF9AE}" pid="12" name="Mendeley Recent Style Name 3_1">
    <vt:lpwstr>Cite Them Right 10th edition - Harvard</vt:lpwstr>
  </property>
  <property fmtid="{D5CDD505-2E9C-101B-9397-08002B2CF9AE}" pid="13" name="Mendeley Recent Style Id 4_1">
    <vt:lpwstr>http://www.zotero.org/styles/elsevier-harvard</vt:lpwstr>
  </property>
  <property fmtid="{D5CDD505-2E9C-101B-9397-08002B2CF9AE}" pid="14" name="Mendeley Recent Style Name 4_1">
    <vt:lpwstr>Elsevier - Harvard (with titles)</vt:lpwstr>
  </property>
  <property fmtid="{D5CDD505-2E9C-101B-9397-08002B2CF9AE}" pid="15" name="Mendeley Recent Style Id 5_1">
    <vt:lpwstr>http://www.zotero.org/styles/harvard1</vt:lpwstr>
  </property>
  <property fmtid="{D5CDD505-2E9C-101B-9397-08002B2CF9AE}" pid="16" name="Mendeley Recent Style Name 5_1">
    <vt:lpwstr>Harvard reference format 1 (deprecated)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