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8AE16" w14:textId="6E538B11" w:rsidR="006143FA" w:rsidRPr="00FF39A3" w:rsidRDefault="00585302" w:rsidP="00585302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585302">
        <w:rPr>
          <w:rFonts w:ascii="Times New Roman" w:hAnsi="Times New Roman" w:cs="Times New Roman"/>
          <w:b/>
          <w:bCs/>
          <w:lang w:val="en-US"/>
        </w:rPr>
        <w:t xml:space="preserve">EMOTION REGULATION AND SYMPTOMS’ CHANGES AMONG LIGURIAN ADOLESCENTS DURING PANDEMIC OUTBREAK: A BRIEF-LONGITUDINAL STUDY </w:t>
      </w:r>
    </w:p>
    <w:p w14:paraId="736EFC9C" w14:textId="03DDCEFB" w:rsidR="00EB624F" w:rsidRDefault="00EB624F" w:rsidP="00FF39A3">
      <w:pPr>
        <w:jc w:val="both"/>
        <w:rPr>
          <w:rFonts w:ascii="Times New Roman" w:hAnsi="Times New Roman" w:cs="Times New Roman"/>
          <w:lang w:val="en-US"/>
        </w:rPr>
      </w:pPr>
    </w:p>
    <w:p w14:paraId="1F81CB24" w14:textId="56A09010" w:rsidR="00EB624F" w:rsidRPr="00FF39A3" w:rsidRDefault="00FF39A3">
      <w:pPr>
        <w:jc w:val="both"/>
        <w:rPr>
          <w:rFonts w:ascii="Times New Roman" w:hAnsi="Times New Roman" w:cs="Times New Roman"/>
        </w:rPr>
      </w:pPr>
      <w:proofErr w:type="spellStart"/>
      <w:r w:rsidRPr="00FF39A3">
        <w:rPr>
          <w:rFonts w:ascii="Times New Roman" w:hAnsi="Times New Roman" w:cs="Times New Roman"/>
        </w:rPr>
        <w:t>Guyonne</w:t>
      </w:r>
      <w:proofErr w:type="spellEnd"/>
      <w:r w:rsidRPr="00FF39A3">
        <w:rPr>
          <w:rFonts w:ascii="Times New Roman" w:hAnsi="Times New Roman" w:cs="Times New Roman"/>
        </w:rPr>
        <w:t xml:space="preserve"> Rogier</w:t>
      </w:r>
      <w:r>
        <w:rPr>
          <w:rFonts w:ascii="Times New Roman" w:hAnsi="Times New Roman" w:cs="Times New Roman"/>
        </w:rPr>
        <w:t xml:space="preserve">, </w:t>
      </w:r>
      <w:r w:rsidR="00EB624F" w:rsidRPr="00FF39A3">
        <w:rPr>
          <w:rFonts w:ascii="Times New Roman" w:hAnsi="Times New Roman" w:cs="Times New Roman"/>
        </w:rPr>
        <w:t xml:space="preserve">Stefania Muzi, </w:t>
      </w:r>
      <w:r>
        <w:rPr>
          <w:rFonts w:ascii="Times New Roman" w:hAnsi="Times New Roman" w:cs="Times New Roman"/>
        </w:rPr>
        <w:t xml:space="preserve">Lara Lia </w:t>
      </w:r>
      <w:proofErr w:type="spellStart"/>
      <w:r>
        <w:rPr>
          <w:rFonts w:ascii="Times New Roman" w:hAnsi="Times New Roman" w:cs="Times New Roman"/>
        </w:rPr>
        <w:t>Meinero</w:t>
      </w:r>
      <w:proofErr w:type="spellEnd"/>
      <w:r>
        <w:rPr>
          <w:rFonts w:ascii="Times New Roman" w:hAnsi="Times New Roman" w:cs="Times New Roman"/>
        </w:rPr>
        <w:t xml:space="preserve">, </w:t>
      </w:r>
      <w:r w:rsidRPr="00FF39A3">
        <w:rPr>
          <w:rFonts w:ascii="Times New Roman" w:hAnsi="Times New Roman" w:cs="Times New Roman"/>
        </w:rPr>
        <w:t>Pace Cecilia Serena</w:t>
      </w:r>
    </w:p>
    <w:p w14:paraId="515AE5B7" w14:textId="77777777" w:rsidR="00EB624F" w:rsidRPr="00FF39A3" w:rsidRDefault="00EB624F">
      <w:pPr>
        <w:jc w:val="both"/>
        <w:rPr>
          <w:rFonts w:ascii="Times New Roman" w:hAnsi="Times New Roman" w:cs="Times New Roman"/>
        </w:rPr>
      </w:pPr>
    </w:p>
    <w:p w14:paraId="6F5A32A5" w14:textId="68C530C8" w:rsidR="00EB624F" w:rsidRDefault="00EB624F" w:rsidP="00FF39A3">
      <w:pPr>
        <w:jc w:val="both"/>
        <w:rPr>
          <w:rFonts w:ascii="Times New Roman" w:hAnsi="Times New Roman" w:cs="Times New Roman"/>
          <w:lang w:val="en-US"/>
        </w:rPr>
      </w:pPr>
      <w:r w:rsidRPr="00EB624F">
        <w:rPr>
          <w:rFonts w:ascii="Times New Roman" w:hAnsi="Times New Roman" w:cs="Times New Roman"/>
          <w:lang w:val="en-US"/>
        </w:rPr>
        <w:t>Department of Educational Sciences, University of Genova</w:t>
      </w:r>
    </w:p>
    <w:p w14:paraId="53BE348A" w14:textId="42F28380" w:rsidR="006143FA" w:rsidRDefault="006143FA" w:rsidP="00FF39A3">
      <w:pPr>
        <w:jc w:val="both"/>
        <w:rPr>
          <w:rFonts w:ascii="Times New Roman" w:hAnsi="Times New Roman" w:cs="Times New Roman"/>
          <w:lang w:val="en-US"/>
        </w:rPr>
      </w:pPr>
    </w:p>
    <w:p w14:paraId="3F193F35" w14:textId="3C9843D2" w:rsidR="006143FA" w:rsidRDefault="006143FA" w:rsidP="00FF39A3">
      <w:pPr>
        <w:jc w:val="both"/>
        <w:rPr>
          <w:rFonts w:ascii="Times New Roman" w:hAnsi="Times New Roman" w:cs="Times New Roman"/>
          <w:lang w:val="en-US"/>
        </w:rPr>
      </w:pPr>
      <w:r w:rsidRPr="000B3BF5">
        <w:rPr>
          <w:rFonts w:ascii="Times New Roman" w:hAnsi="Times New Roman" w:cs="Times New Roman"/>
          <w:i/>
          <w:iCs/>
          <w:lang w:val="en-US"/>
        </w:rPr>
        <w:t>Background</w:t>
      </w:r>
      <w:r>
        <w:rPr>
          <w:rFonts w:ascii="Times New Roman" w:hAnsi="Times New Roman" w:cs="Times New Roman"/>
          <w:lang w:val="en-US"/>
        </w:rPr>
        <w:t xml:space="preserve">: </w:t>
      </w:r>
      <w:r w:rsidR="00303310">
        <w:rPr>
          <w:rFonts w:ascii="Times New Roman" w:hAnsi="Times New Roman" w:cs="Times New Roman"/>
          <w:lang w:val="en-US"/>
        </w:rPr>
        <w:t>Several</w:t>
      </w:r>
      <w:r w:rsidR="00CA557C">
        <w:rPr>
          <w:rFonts w:ascii="Times New Roman" w:hAnsi="Times New Roman" w:cs="Times New Roman"/>
          <w:lang w:val="en-US"/>
        </w:rPr>
        <w:t xml:space="preserve"> experts underlined the potential risk of the outbreak related measures for adolescents’ mental health (</w:t>
      </w:r>
      <w:r w:rsidR="00EA79F7" w:rsidRPr="008974FF">
        <w:rPr>
          <w:rFonts w:ascii="Times New Roman" w:hAnsi="Times New Roman" w:cs="Times New Roman"/>
          <w:lang w:val="en-GB"/>
        </w:rPr>
        <w:t>Racine et al., 2020</w:t>
      </w:r>
      <w:r w:rsidR="00CA557C">
        <w:rPr>
          <w:rFonts w:ascii="Times New Roman" w:hAnsi="Times New Roman" w:cs="Times New Roman"/>
          <w:lang w:val="en-US"/>
        </w:rPr>
        <w:t xml:space="preserve">). </w:t>
      </w:r>
      <w:r w:rsidR="006725C7">
        <w:rPr>
          <w:rFonts w:ascii="Times New Roman" w:hAnsi="Times New Roman" w:cs="Times New Roman"/>
          <w:lang w:val="en-US"/>
        </w:rPr>
        <w:t xml:space="preserve">However, longitudinal data investigating and explaining </w:t>
      </w:r>
      <w:r w:rsidR="00583649">
        <w:rPr>
          <w:rFonts w:ascii="Times New Roman" w:hAnsi="Times New Roman" w:cs="Times New Roman"/>
          <w:lang w:val="en-US"/>
        </w:rPr>
        <w:t>this issue</w:t>
      </w:r>
      <w:r w:rsidR="006725C7">
        <w:rPr>
          <w:rFonts w:ascii="Times New Roman" w:hAnsi="Times New Roman" w:cs="Times New Roman"/>
          <w:lang w:val="en-US"/>
        </w:rPr>
        <w:t xml:space="preserve"> is still lacking.</w:t>
      </w:r>
    </w:p>
    <w:p w14:paraId="4D65718F" w14:textId="3E509620" w:rsidR="006725C7" w:rsidRDefault="006725C7" w:rsidP="00FF39A3">
      <w:pPr>
        <w:jc w:val="both"/>
        <w:rPr>
          <w:rFonts w:ascii="Times New Roman" w:hAnsi="Times New Roman" w:cs="Times New Roman"/>
          <w:lang w:val="en-US"/>
        </w:rPr>
      </w:pPr>
      <w:r w:rsidRPr="00583649">
        <w:rPr>
          <w:rFonts w:ascii="Times New Roman" w:hAnsi="Times New Roman" w:cs="Times New Roman"/>
          <w:i/>
          <w:iCs/>
          <w:lang w:val="en-US"/>
        </w:rPr>
        <w:t>Methods:</w:t>
      </w:r>
      <w:r>
        <w:rPr>
          <w:rFonts w:ascii="Times New Roman" w:hAnsi="Times New Roman" w:cs="Times New Roman"/>
          <w:lang w:val="en-US"/>
        </w:rPr>
        <w:t xml:space="preserve"> </w:t>
      </w:r>
      <w:r w:rsidR="007A05C5">
        <w:rPr>
          <w:rFonts w:ascii="Times New Roman" w:hAnsi="Times New Roman" w:cs="Times New Roman"/>
          <w:lang w:val="en-US"/>
        </w:rPr>
        <w:t xml:space="preserve">Between </w:t>
      </w:r>
      <w:r w:rsidR="00910D85">
        <w:rPr>
          <w:rFonts w:ascii="Times New Roman" w:hAnsi="Times New Roman" w:cs="Times New Roman"/>
          <w:lang w:val="en-US"/>
        </w:rPr>
        <w:t xml:space="preserve">March and </w:t>
      </w:r>
      <w:r w:rsidR="008567A5">
        <w:rPr>
          <w:rFonts w:ascii="Times New Roman" w:hAnsi="Times New Roman" w:cs="Times New Roman"/>
          <w:lang w:val="en-US"/>
        </w:rPr>
        <w:t xml:space="preserve">June </w:t>
      </w:r>
      <w:r w:rsidR="00910D85">
        <w:rPr>
          <w:rFonts w:ascii="Times New Roman" w:hAnsi="Times New Roman" w:cs="Times New Roman"/>
          <w:lang w:val="en-US"/>
        </w:rPr>
        <w:t>2021 (Time 1)</w:t>
      </w:r>
      <w:r w:rsidR="008567A5">
        <w:rPr>
          <w:rFonts w:ascii="Times New Roman" w:hAnsi="Times New Roman" w:cs="Times New Roman"/>
          <w:lang w:val="en-US"/>
        </w:rPr>
        <w:t xml:space="preserve"> -when “stay-at-home” measures were severe-</w:t>
      </w:r>
      <w:r w:rsidR="00910D85">
        <w:rPr>
          <w:rFonts w:ascii="Times New Roman" w:hAnsi="Times New Roman" w:cs="Times New Roman"/>
          <w:lang w:val="en-US"/>
        </w:rPr>
        <w:t xml:space="preserve"> and after four months (Time 2)</w:t>
      </w:r>
      <w:r w:rsidR="008567A5">
        <w:rPr>
          <w:rFonts w:ascii="Times New Roman" w:hAnsi="Times New Roman" w:cs="Times New Roman"/>
          <w:lang w:val="en-US"/>
        </w:rPr>
        <w:t xml:space="preserve"> -when they became softer</w:t>
      </w:r>
      <w:r w:rsidR="006C45CE">
        <w:rPr>
          <w:rFonts w:ascii="Times New Roman" w:hAnsi="Times New Roman" w:cs="Times New Roman"/>
          <w:lang w:val="en-US"/>
        </w:rPr>
        <w:t>-</w:t>
      </w:r>
      <w:r w:rsidR="008567A5">
        <w:rPr>
          <w:rFonts w:ascii="Times New Roman" w:hAnsi="Times New Roman" w:cs="Times New Roman"/>
          <w:lang w:val="en-US"/>
        </w:rPr>
        <w:t xml:space="preserve"> </w:t>
      </w:r>
      <w:r w:rsidR="002D4193">
        <w:rPr>
          <w:rFonts w:ascii="Times New Roman" w:hAnsi="Times New Roman" w:cs="Times New Roman"/>
          <w:lang w:val="en-US"/>
        </w:rPr>
        <w:t>100</w:t>
      </w:r>
      <w:r>
        <w:rPr>
          <w:rFonts w:ascii="Times New Roman" w:hAnsi="Times New Roman" w:cs="Times New Roman"/>
          <w:lang w:val="en-US"/>
        </w:rPr>
        <w:t xml:space="preserve"> </w:t>
      </w:r>
      <w:r w:rsidR="00910D85">
        <w:rPr>
          <w:rFonts w:ascii="Times New Roman" w:hAnsi="Times New Roman" w:cs="Times New Roman"/>
          <w:lang w:val="en-US"/>
        </w:rPr>
        <w:t>community</w:t>
      </w:r>
      <w:r w:rsidR="004A3EAC">
        <w:rPr>
          <w:rFonts w:ascii="Times New Roman" w:hAnsi="Times New Roman" w:cs="Times New Roman"/>
          <w:lang w:val="en-US"/>
        </w:rPr>
        <w:t xml:space="preserve"> Ligurian</w:t>
      </w:r>
      <w:r>
        <w:rPr>
          <w:rFonts w:ascii="Times New Roman" w:hAnsi="Times New Roman" w:cs="Times New Roman"/>
          <w:lang w:val="en-US"/>
        </w:rPr>
        <w:t xml:space="preserve"> adolescents (</w:t>
      </w:r>
      <w:r w:rsidRPr="002D4193">
        <w:rPr>
          <w:rFonts w:ascii="Times New Roman" w:hAnsi="Times New Roman" w:cs="Times New Roman"/>
          <w:i/>
          <w:iCs/>
          <w:lang w:val="en-US"/>
        </w:rPr>
        <w:t>M</w:t>
      </w:r>
      <w:r w:rsidRPr="002D4193">
        <w:rPr>
          <w:rFonts w:ascii="Times New Roman" w:hAnsi="Times New Roman" w:cs="Times New Roman"/>
          <w:i/>
          <w:iCs/>
          <w:vertAlign w:val="subscript"/>
          <w:lang w:val="en-US"/>
        </w:rPr>
        <w:t>age</w:t>
      </w:r>
      <w:r>
        <w:rPr>
          <w:rFonts w:ascii="Times New Roman" w:hAnsi="Times New Roman" w:cs="Times New Roman"/>
          <w:lang w:val="en-US"/>
        </w:rPr>
        <w:t>=</w:t>
      </w:r>
      <w:r w:rsidR="002D4193">
        <w:rPr>
          <w:rFonts w:ascii="Times New Roman" w:hAnsi="Times New Roman" w:cs="Times New Roman"/>
          <w:lang w:val="en-US"/>
        </w:rPr>
        <w:t>14.94</w:t>
      </w:r>
      <w:r>
        <w:rPr>
          <w:rFonts w:ascii="Times New Roman" w:hAnsi="Times New Roman" w:cs="Times New Roman"/>
          <w:lang w:val="en-US"/>
        </w:rPr>
        <w:t xml:space="preserve">; </w:t>
      </w:r>
      <w:r w:rsidRPr="002D4193">
        <w:rPr>
          <w:rFonts w:ascii="Times New Roman" w:hAnsi="Times New Roman" w:cs="Times New Roman"/>
          <w:i/>
          <w:iCs/>
          <w:lang w:val="en-US"/>
        </w:rPr>
        <w:t>SD</w:t>
      </w:r>
      <w:r>
        <w:rPr>
          <w:rFonts w:ascii="Times New Roman" w:hAnsi="Times New Roman" w:cs="Times New Roman"/>
          <w:lang w:val="en-US"/>
        </w:rPr>
        <w:t>=</w:t>
      </w:r>
      <w:r w:rsidR="002D4193">
        <w:rPr>
          <w:rFonts w:ascii="Times New Roman" w:hAnsi="Times New Roman" w:cs="Times New Roman"/>
          <w:lang w:val="en-US"/>
        </w:rPr>
        <w:t>1.64</w:t>
      </w:r>
      <w:r>
        <w:rPr>
          <w:rFonts w:ascii="Times New Roman" w:hAnsi="Times New Roman" w:cs="Times New Roman"/>
          <w:lang w:val="en-US"/>
        </w:rPr>
        <w:t xml:space="preserve">; </w:t>
      </w:r>
      <w:r w:rsidR="002D4193">
        <w:rPr>
          <w:rFonts w:ascii="Times New Roman" w:hAnsi="Times New Roman" w:cs="Times New Roman"/>
          <w:lang w:val="en-US"/>
        </w:rPr>
        <w:t>45</w:t>
      </w:r>
      <w:r>
        <w:rPr>
          <w:rFonts w:ascii="Times New Roman" w:hAnsi="Times New Roman" w:cs="Times New Roman"/>
          <w:lang w:val="en-US"/>
        </w:rPr>
        <w:t xml:space="preserve">% males) </w:t>
      </w:r>
      <w:r w:rsidR="00910D85">
        <w:rPr>
          <w:rFonts w:ascii="Times New Roman" w:hAnsi="Times New Roman" w:cs="Times New Roman"/>
          <w:lang w:val="en-US"/>
        </w:rPr>
        <w:t xml:space="preserve">fulfilled </w:t>
      </w:r>
      <w:r>
        <w:rPr>
          <w:rFonts w:ascii="Times New Roman" w:hAnsi="Times New Roman" w:cs="Times New Roman"/>
          <w:lang w:val="en-US"/>
        </w:rPr>
        <w:t>self-report</w:t>
      </w:r>
      <w:r w:rsidR="00910D85"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  <w:lang w:val="en-US"/>
        </w:rPr>
        <w:t>questionnaire</w:t>
      </w:r>
      <w:r w:rsidR="00910D85">
        <w:rPr>
          <w:rFonts w:ascii="Times New Roman" w:hAnsi="Times New Roman" w:cs="Times New Roman"/>
          <w:lang w:val="en-US"/>
        </w:rPr>
        <w:t>s for m</w:t>
      </w:r>
      <w:r w:rsidR="008C6FCF">
        <w:rPr>
          <w:rFonts w:ascii="Times New Roman" w:hAnsi="Times New Roman" w:cs="Times New Roman"/>
          <w:lang w:val="en-US"/>
        </w:rPr>
        <w:t>easur</w:t>
      </w:r>
      <w:r w:rsidR="00910D85">
        <w:rPr>
          <w:rFonts w:ascii="Times New Roman" w:hAnsi="Times New Roman" w:cs="Times New Roman"/>
          <w:lang w:val="en-US"/>
        </w:rPr>
        <w:t xml:space="preserve">ing </w:t>
      </w:r>
      <w:r w:rsidR="00AC1605">
        <w:rPr>
          <w:rFonts w:ascii="Times New Roman" w:hAnsi="Times New Roman" w:cs="Times New Roman"/>
          <w:lang w:val="en-US"/>
        </w:rPr>
        <w:t>their psychological symptoms (i.e., internalizing and externalizing symptoms,</w:t>
      </w:r>
      <w:r w:rsidR="00AC1605" w:rsidDel="00910D85">
        <w:rPr>
          <w:rFonts w:ascii="Times New Roman" w:hAnsi="Times New Roman" w:cs="Times New Roman"/>
          <w:lang w:val="en-US"/>
        </w:rPr>
        <w:t xml:space="preserve"> </w:t>
      </w:r>
      <w:r w:rsidR="00AC1605">
        <w:rPr>
          <w:rFonts w:ascii="Times New Roman" w:hAnsi="Times New Roman" w:cs="Times New Roman"/>
          <w:lang w:val="en-US"/>
        </w:rPr>
        <w:t xml:space="preserve">binge eating, social media disorder) and </w:t>
      </w:r>
      <w:r w:rsidR="008C6FCF">
        <w:rPr>
          <w:rFonts w:ascii="Times New Roman" w:hAnsi="Times New Roman" w:cs="Times New Roman"/>
          <w:lang w:val="en-US"/>
        </w:rPr>
        <w:t>emotion regulation (</w:t>
      </w:r>
      <w:r w:rsidR="00AC1605">
        <w:rPr>
          <w:rFonts w:ascii="Times New Roman" w:hAnsi="Times New Roman" w:cs="Times New Roman"/>
          <w:lang w:val="en-US"/>
        </w:rPr>
        <w:t>i.e.,</w:t>
      </w:r>
      <w:r w:rsidR="00047B35">
        <w:rPr>
          <w:rFonts w:ascii="Times New Roman" w:hAnsi="Times New Roman" w:cs="Times New Roman"/>
          <w:lang w:val="en-US"/>
        </w:rPr>
        <w:t xml:space="preserve"> </w:t>
      </w:r>
      <w:r w:rsidR="003F49BC">
        <w:rPr>
          <w:rFonts w:ascii="Times New Roman" w:hAnsi="Times New Roman" w:cs="Times New Roman"/>
          <w:lang w:val="en-US"/>
        </w:rPr>
        <w:t xml:space="preserve">expressive suppression and </w:t>
      </w:r>
      <w:r w:rsidR="005859C0">
        <w:rPr>
          <w:rFonts w:ascii="Times New Roman" w:hAnsi="Times New Roman" w:cs="Times New Roman"/>
          <w:lang w:val="en-US"/>
        </w:rPr>
        <w:t xml:space="preserve">cognitive reappraisal </w:t>
      </w:r>
      <w:r w:rsidR="00047B35">
        <w:rPr>
          <w:rFonts w:ascii="Times New Roman" w:hAnsi="Times New Roman" w:cs="Times New Roman"/>
          <w:lang w:val="en-US"/>
        </w:rPr>
        <w:t xml:space="preserve">strategies, </w:t>
      </w:r>
      <w:r w:rsidR="00583649">
        <w:rPr>
          <w:rFonts w:ascii="Times New Roman" w:hAnsi="Times New Roman" w:cs="Times New Roman"/>
          <w:lang w:val="en-US"/>
        </w:rPr>
        <w:t>alexithymia</w:t>
      </w:r>
      <w:r w:rsidR="008C6FCF">
        <w:rPr>
          <w:rFonts w:ascii="Times New Roman" w:hAnsi="Times New Roman" w:cs="Times New Roman"/>
          <w:lang w:val="en-US"/>
        </w:rPr>
        <w:t xml:space="preserve">, reflective functioning). </w:t>
      </w:r>
    </w:p>
    <w:p w14:paraId="28F2B61A" w14:textId="59192B65" w:rsidR="00421A9A" w:rsidRDefault="00421A9A" w:rsidP="00FF39A3">
      <w:pPr>
        <w:jc w:val="both"/>
        <w:rPr>
          <w:rFonts w:ascii="Times New Roman" w:hAnsi="Times New Roman" w:cs="Times New Roman"/>
          <w:lang w:val="en-US"/>
        </w:rPr>
      </w:pPr>
      <w:r w:rsidRPr="00583649">
        <w:rPr>
          <w:rFonts w:ascii="Times New Roman" w:hAnsi="Times New Roman" w:cs="Times New Roman"/>
          <w:i/>
          <w:iCs/>
          <w:lang w:val="en-US"/>
        </w:rPr>
        <w:t>Results:</w:t>
      </w:r>
      <w:r>
        <w:rPr>
          <w:rFonts w:ascii="Times New Roman" w:hAnsi="Times New Roman" w:cs="Times New Roman"/>
          <w:lang w:val="en-US"/>
        </w:rPr>
        <w:t xml:space="preserve"> ANOVA for repeated measures showed a decreased in symptoms levels except for binge eating that remain</w:t>
      </w:r>
      <w:r w:rsidR="00583649">
        <w:rPr>
          <w:rFonts w:ascii="Times New Roman" w:hAnsi="Times New Roman" w:cs="Times New Roman"/>
          <w:lang w:val="en-US"/>
        </w:rPr>
        <w:t>s</w:t>
      </w:r>
      <w:r>
        <w:rPr>
          <w:rFonts w:ascii="Times New Roman" w:hAnsi="Times New Roman" w:cs="Times New Roman"/>
          <w:lang w:val="en-US"/>
        </w:rPr>
        <w:t xml:space="preserve"> stable. </w:t>
      </w:r>
      <w:r w:rsidR="000B3BF5">
        <w:rPr>
          <w:rFonts w:ascii="Times New Roman" w:hAnsi="Times New Roman" w:cs="Times New Roman"/>
          <w:lang w:val="en-US"/>
        </w:rPr>
        <w:t>S</w:t>
      </w:r>
      <w:r w:rsidR="005859C0">
        <w:rPr>
          <w:rFonts w:ascii="Times New Roman" w:hAnsi="Times New Roman" w:cs="Times New Roman"/>
          <w:lang w:val="en-US"/>
        </w:rPr>
        <w:t xml:space="preserve">urprisingly, </w:t>
      </w:r>
      <w:r w:rsidR="00E061BD">
        <w:rPr>
          <w:rFonts w:ascii="Times New Roman" w:hAnsi="Times New Roman" w:cs="Times New Roman"/>
          <w:lang w:val="en-US"/>
        </w:rPr>
        <w:t>m</w:t>
      </w:r>
      <w:r w:rsidR="00C540F8">
        <w:rPr>
          <w:rFonts w:ascii="Times New Roman" w:hAnsi="Times New Roman" w:cs="Times New Roman"/>
          <w:lang w:val="en-US"/>
        </w:rPr>
        <w:t xml:space="preserve">oderation analyses showed that </w:t>
      </w:r>
      <w:r w:rsidR="00583649">
        <w:rPr>
          <w:rFonts w:ascii="Times New Roman" w:hAnsi="Times New Roman" w:cs="Times New Roman"/>
          <w:lang w:val="en-US"/>
        </w:rPr>
        <w:t>individuals</w:t>
      </w:r>
      <w:r w:rsidR="00C540F8">
        <w:rPr>
          <w:rFonts w:ascii="Times New Roman" w:hAnsi="Times New Roman" w:cs="Times New Roman"/>
          <w:lang w:val="en-US"/>
        </w:rPr>
        <w:t xml:space="preserve"> classified as </w:t>
      </w:r>
      <w:proofErr w:type="spellStart"/>
      <w:r w:rsidR="00511EFC">
        <w:rPr>
          <w:rFonts w:ascii="Times New Roman" w:hAnsi="Times New Roman" w:cs="Times New Roman"/>
          <w:lang w:val="en-US"/>
        </w:rPr>
        <w:t>alexithymi</w:t>
      </w:r>
      <w:r w:rsidR="00C652E2">
        <w:rPr>
          <w:rFonts w:ascii="Times New Roman" w:hAnsi="Times New Roman" w:cs="Times New Roman"/>
          <w:lang w:val="en-US"/>
        </w:rPr>
        <w:t>c</w:t>
      </w:r>
      <w:proofErr w:type="spellEnd"/>
      <w:r w:rsidR="00C540F8">
        <w:rPr>
          <w:rFonts w:ascii="Times New Roman" w:hAnsi="Times New Roman" w:cs="Times New Roman"/>
          <w:lang w:val="en-US"/>
        </w:rPr>
        <w:t xml:space="preserve"> experienced </w:t>
      </w:r>
      <w:r w:rsidR="00DF71A0">
        <w:rPr>
          <w:rFonts w:ascii="Times New Roman" w:hAnsi="Times New Roman" w:cs="Times New Roman"/>
          <w:lang w:val="en-US"/>
        </w:rPr>
        <w:t>a</w:t>
      </w:r>
      <w:r w:rsidR="00C540F8">
        <w:rPr>
          <w:rFonts w:ascii="Times New Roman" w:hAnsi="Times New Roman" w:cs="Times New Roman"/>
          <w:lang w:val="en-US"/>
        </w:rPr>
        <w:t xml:space="preserve"> higher reduction of internalizing symptoms, that high</w:t>
      </w:r>
      <w:r w:rsidR="00A96BD2">
        <w:rPr>
          <w:rFonts w:ascii="Times New Roman" w:hAnsi="Times New Roman" w:cs="Times New Roman"/>
          <w:lang w:val="en-US"/>
        </w:rPr>
        <w:t>er</w:t>
      </w:r>
      <w:r w:rsidR="00C540F8">
        <w:rPr>
          <w:rFonts w:ascii="Times New Roman" w:hAnsi="Times New Roman" w:cs="Times New Roman"/>
          <w:lang w:val="en-US"/>
        </w:rPr>
        <w:t xml:space="preserve"> levels of both expressive suppression and alexithymia were predictive of higher reduction of social media disorder</w:t>
      </w:r>
      <w:r w:rsidR="00A96BD2">
        <w:rPr>
          <w:rFonts w:ascii="Times New Roman" w:hAnsi="Times New Roman" w:cs="Times New Roman"/>
          <w:lang w:val="en-US"/>
        </w:rPr>
        <w:t>,</w:t>
      </w:r>
      <w:r w:rsidR="00C540F8">
        <w:rPr>
          <w:rFonts w:ascii="Times New Roman" w:hAnsi="Times New Roman" w:cs="Times New Roman"/>
          <w:lang w:val="en-US"/>
        </w:rPr>
        <w:t xml:space="preserve"> and that lower levels of reflective functioning predict the reduction of externalizing symptomatology. </w:t>
      </w:r>
    </w:p>
    <w:p w14:paraId="7C69048A" w14:textId="35D40F97" w:rsidR="00307114" w:rsidRPr="006143FA" w:rsidRDefault="00307114" w:rsidP="00FF39A3">
      <w:pPr>
        <w:jc w:val="both"/>
        <w:rPr>
          <w:rFonts w:ascii="Times New Roman" w:hAnsi="Times New Roman" w:cs="Times New Roman"/>
          <w:lang w:val="en-US"/>
        </w:rPr>
      </w:pPr>
      <w:r w:rsidRPr="00583649">
        <w:rPr>
          <w:rFonts w:ascii="Times New Roman" w:hAnsi="Times New Roman" w:cs="Times New Roman"/>
          <w:i/>
          <w:iCs/>
          <w:lang w:val="en-US"/>
        </w:rPr>
        <w:t>Discussion:</w:t>
      </w:r>
      <w:r>
        <w:rPr>
          <w:rFonts w:ascii="Times New Roman" w:hAnsi="Times New Roman" w:cs="Times New Roman"/>
          <w:lang w:val="en-US"/>
        </w:rPr>
        <w:t xml:space="preserve"> </w:t>
      </w:r>
      <w:r w:rsidR="000B3BF5">
        <w:rPr>
          <w:rFonts w:ascii="Times New Roman" w:hAnsi="Times New Roman" w:cs="Times New Roman"/>
          <w:lang w:val="en-US"/>
        </w:rPr>
        <w:t xml:space="preserve">Results suggests that </w:t>
      </w:r>
      <w:r w:rsidR="00387AFD">
        <w:rPr>
          <w:rFonts w:ascii="Times New Roman" w:hAnsi="Times New Roman" w:cs="Times New Roman"/>
          <w:lang w:val="en-US"/>
        </w:rPr>
        <w:t xml:space="preserve">Ligurian </w:t>
      </w:r>
      <w:r w:rsidR="000B3BF5">
        <w:rPr>
          <w:rFonts w:ascii="Times New Roman" w:hAnsi="Times New Roman" w:cs="Times New Roman"/>
          <w:lang w:val="en-US"/>
        </w:rPr>
        <w:t xml:space="preserve">adolescents’ mental health generally benefits from the end of </w:t>
      </w:r>
      <w:r w:rsidR="00387AFD">
        <w:rPr>
          <w:rFonts w:ascii="Times New Roman" w:hAnsi="Times New Roman" w:cs="Times New Roman"/>
          <w:lang w:val="en-US"/>
        </w:rPr>
        <w:t xml:space="preserve">severe </w:t>
      </w:r>
      <w:r w:rsidR="000B3BF5">
        <w:rPr>
          <w:rFonts w:ascii="Times New Roman" w:hAnsi="Times New Roman" w:cs="Times New Roman"/>
          <w:lang w:val="en-US"/>
        </w:rPr>
        <w:t>“stay-at-home” measures. In particular, adolescents with poor emotion regulation capacities experience</w:t>
      </w:r>
      <w:r w:rsidR="00387AFD">
        <w:rPr>
          <w:rFonts w:ascii="Times New Roman" w:hAnsi="Times New Roman" w:cs="Times New Roman"/>
          <w:lang w:val="en-US"/>
        </w:rPr>
        <w:t>d</w:t>
      </w:r>
      <w:r w:rsidR="000B3BF5">
        <w:rPr>
          <w:rFonts w:ascii="Times New Roman" w:hAnsi="Times New Roman" w:cs="Times New Roman"/>
          <w:lang w:val="en-US"/>
        </w:rPr>
        <w:t xml:space="preserve"> more benefits from a return to normality, underlying their vulnerability to external stressors. This stresses the interaction between emotion regulation capacities and contextual factors in the prediction of psychopathology.  </w:t>
      </w:r>
    </w:p>
    <w:sectPr w:rsidR="00307114" w:rsidRPr="006143F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/>
  <w:trackRevisions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YwsjQ3NTAyNLIwMbdU0lEKTi0uzszPAykwrAUAoMf7NSwAAAA="/>
  </w:docVars>
  <w:rsids>
    <w:rsidRoot w:val="006143FA"/>
    <w:rsid w:val="00047B35"/>
    <w:rsid w:val="000B3BF5"/>
    <w:rsid w:val="000C54E4"/>
    <w:rsid w:val="000E4D50"/>
    <w:rsid w:val="00190B72"/>
    <w:rsid w:val="001C1742"/>
    <w:rsid w:val="00213813"/>
    <w:rsid w:val="002D4193"/>
    <w:rsid w:val="002F7649"/>
    <w:rsid w:val="00303310"/>
    <w:rsid w:val="00307114"/>
    <w:rsid w:val="00387392"/>
    <w:rsid w:val="00387AFD"/>
    <w:rsid w:val="003F49BC"/>
    <w:rsid w:val="00421A9A"/>
    <w:rsid w:val="00431A7B"/>
    <w:rsid w:val="004A3EAC"/>
    <w:rsid w:val="00511EFC"/>
    <w:rsid w:val="00583649"/>
    <w:rsid w:val="00585302"/>
    <w:rsid w:val="005859C0"/>
    <w:rsid w:val="005D5A30"/>
    <w:rsid w:val="006143FA"/>
    <w:rsid w:val="006725C7"/>
    <w:rsid w:val="006C45CE"/>
    <w:rsid w:val="006E46AD"/>
    <w:rsid w:val="00712CFC"/>
    <w:rsid w:val="007345DD"/>
    <w:rsid w:val="00780A74"/>
    <w:rsid w:val="007A05C5"/>
    <w:rsid w:val="007A53F2"/>
    <w:rsid w:val="007C1B77"/>
    <w:rsid w:val="007F0668"/>
    <w:rsid w:val="008567A5"/>
    <w:rsid w:val="008C6FCF"/>
    <w:rsid w:val="00910D85"/>
    <w:rsid w:val="0099406E"/>
    <w:rsid w:val="009B73D3"/>
    <w:rsid w:val="009F6187"/>
    <w:rsid w:val="00A96BD2"/>
    <w:rsid w:val="00AC1605"/>
    <w:rsid w:val="00AE0039"/>
    <w:rsid w:val="00B6503F"/>
    <w:rsid w:val="00C540F8"/>
    <w:rsid w:val="00C652E2"/>
    <w:rsid w:val="00CA557C"/>
    <w:rsid w:val="00D55F68"/>
    <w:rsid w:val="00D80971"/>
    <w:rsid w:val="00D91642"/>
    <w:rsid w:val="00DF71A0"/>
    <w:rsid w:val="00E009E0"/>
    <w:rsid w:val="00E061BD"/>
    <w:rsid w:val="00E12A0D"/>
    <w:rsid w:val="00EA79F7"/>
    <w:rsid w:val="00EB624F"/>
    <w:rsid w:val="00FF3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5D465D"/>
  <w15:chartTrackingRefBased/>
  <w15:docId w15:val="{0D11E362-D0C3-DB41-BB35-ECEE9D119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basedOn w:val="Carpredefinitoparagrafo"/>
    <w:uiPriority w:val="99"/>
    <w:semiHidden/>
    <w:unhideWhenUsed/>
    <w:rsid w:val="00E12A0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E12A0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E12A0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E12A0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E12A0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287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ms30225</dc:creator>
  <cp:keywords/>
  <dc:description/>
  <cp:lastModifiedBy>Stefania Muzi</cp:lastModifiedBy>
  <cp:revision>10</cp:revision>
  <dcterms:created xsi:type="dcterms:W3CDTF">2021-04-26T13:25:00Z</dcterms:created>
  <dcterms:modified xsi:type="dcterms:W3CDTF">2022-03-29T12:19:00Z</dcterms:modified>
</cp:coreProperties>
</file>